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191A" w14:textId="0DA82C4E" w:rsidR="0088093D" w:rsidRPr="0007443F" w:rsidRDefault="0088093D" w:rsidP="0027537D">
      <w:pPr>
        <w:pStyle w:val="Heading2"/>
        <w:rPr>
          <w:rFonts w:asciiTheme="majorHAnsi" w:eastAsiaTheme="majorEastAsia" w:hAnsiTheme="majorHAnsi" w:cstheme="majorBidi"/>
          <w:caps w:val="0"/>
          <w:color w:val="37453C" w:themeColor="accent1" w:themeShade="80"/>
          <w:spacing w:val="10"/>
          <w:sz w:val="28"/>
          <w:szCs w:val="40"/>
        </w:rPr>
      </w:pPr>
      <w:r w:rsidRPr="00A66F1F">
        <w:rPr>
          <w:rStyle w:val="TitleChar"/>
          <w:color w:val="37453C" w:themeColor="accent1" w:themeShade="80"/>
          <w:sz w:val="28"/>
        </w:rPr>
        <w:t>Program Review Summary Page</w:t>
      </w:r>
      <w:r w:rsidR="0027537D" w:rsidRPr="00A66F1F">
        <w:rPr>
          <w:color w:val="37453C" w:themeColor="accent1" w:themeShade="80"/>
        </w:rPr>
        <w:t xml:space="preserve">                                                                                                </w:t>
      </w:r>
      <w:r w:rsidR="00BE798C">
        <w:rPr>
          <w:rStyle w:val="Heading5Char"/>
          <w:color w:val="37453C" w:themeColor="accent1" w:themeShade="80"/>
          <w:sz w:val="28"/>
          <w:szCs w:val="24"/>
        </w:rPr>
        <w:t>Spring 2023</w:t>
      </w:r>
    </w:p>
    <w:p w14:paraId="788AA640" w14:textId="32718173" w:rsidR="0088093D" w:rsidRPr="0027537D" w:rsidRDefault="0088093D" w:rsidP="006B391E">
      <w:pPr>
        <w:pStyle w:val="Heading5"/>
        <w:rPr>
          <w:rStyle w:val="Emphasis"/>
        </w:rPr>
      </w:pPr>
      <w:r w:rsidRPr="0027537D">
        <w:rPr>
          <w:rStyle w:val="Emphasis"/>
        </w:rPr>
        <w:t xml:space="preserve">Program or Area(s) of Study under Review:  </w:t>
      </w:r>
    </w:p>
    <w:p w14:paraId="18475C35" w14:textId="0DC55C8D" w:rsidR="006B391E" w:rsidRPr="009704D1" w:rsidRDefault="00E37B92" w:rsidP="006B391E">
      <w:pPr>
        <w:pStyle w:val="Subtitle"/>
        <w:rPr>
          <w:rStyle w:val="Strong"/>
          <w:sz w:val="36"/>
          <w:szCs w:val="36"/>
        </w:rPr>
      </w:pPr>
      <w:r w:rsidRPr="009704D1">
        <w:rPr>
          <w:rStyle w:val="Strong"/>
          <w:sz w:val="36"/>
          <w:szCs w:val="36"/>
        </w:rPr>
        <w:t>BIOLOGY</w:t>
      </w:r>
    </w:p>
    <w:p w14:paraId="0C85271B" w14:textId="77777777" w:rsidR="0088093D" w:rsidRPr="00846B7E" w:rsidRDefault="0088093D" w:rsidP="0088093D">
      <w:pPr>
        <w:pStyle w:val="NoSpacing"/>
        <w:rPr>
          <w:rFonts w:ascii="Calibri" w:hAnsi="Calibri" w:cs="Calibri"/>
        </w:rPr>
      </w:pPr>
      <w:r w:rsidRPr="00846B7E">
        <w:rPr>
          <w:rFonts w:ascii="Calibri" w:hAnsi="Calibri" w:cs="Calibri"/>
        </w:rPr>
        <w:t xml:space="preserve">Summary of Program Review: </w:t>
      </w:r>
    </w:p>
    <w:p w14:paraId="6B39E543" w14:textId="77777777" w:rsidR="0088093D" w:rsidRPr="00846B7E" w:rsidRDefault="0088093D" w:rsidP="0088093D">
      <w:pPr>
        <w:pStyle w:val="ListParagraph"/>
        <w:spacing w:line="240" w:lineRule="auto"/>
        <w:rPr>
          <w:rFonts w:ascii="Calibri" w:hAnsi="Calibri" w:cs="Calibri"/>
        </w:rPr>
      </w:pPr>
    </w:p>
    <w:p w14:paraId="271D2CDC"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 Major Findings </w:t>
      </w:r>
    </w:p>
    <w:p w14:paraId="254EAE98" w14:textId="77777777" w:rsidR="0088093D" w:rsidRPr="00846B7E" w:rsidRDefault="0088093D" w:rsidP="0088093D">
      <w:pPr>
        <w:pStyle w:val="ListParagraph"/>
        <w:spacing w:line="240" w:lineRule="auto"/>
        <w:ind w:left="360"/>
        <w:rPr>
          <w:rFonts w:ascii="Calibri" w:hAnsi="Calibri" w:cs="Calibri"/>
        </w:rPr>
      </w:pPr>
    </w:p>
    <w:p w14:paraId="568CB94F"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Strengths: </w:t>
      </w:r>
    </w:p>
    <w:tbl>
      <w:tblPr>
        <w:tblStyle w:val="TableGrid"/>
        <w:tblW w:w="0" w:type="auto"/>
        <w:tblInd w:w="1080" w:type="dxa"/>
        <w:tblLook w:val="04A0" w:firstRow="1" w:lastRow="0" w:firstColumn="1" w:lastColumn="0" w:noHBand="0" w:noVBand="1"/>
      </w:tblPr>
      <w:tblGrid>
        <w:gridCol w:w="9710"/>
      </w:tblGrid>
      <w:tr w:rsidR="0088093D" w:rsidRPr="00846B7E" w14:paraId="012E4410" w14:textId="77777777" w:rsidTr="00C66E4E">
        <w:tc>
          <w:tcPr>
            <w:tcW w:w="10070" w:type="dxa"/>
          </w:tcPr>
          <w:p w14:paraId="6FADFF76" w14:textId="72885FE2" w:rsidR="0088093D" w:rsidRPr="00A60059" w:rsidRDefault="00A60059" w:rsidP="00A60059">
            <w:pPr>
              <w:pStyle w:val="ListParagraph"/>
              <w:ind w:left="0"/>
              <w:rPr>
                <w:rFonts w:ascii="Calibri" w:hAnsi="Calibri" w:cs="Calibri"/>
                <w:color w:val="7030A0"/>
              </w:rPr>
            </w:pPr>
            <w:r w:rsidRPr="00432A8A">
              <w:rPr>
                <w:color w:val="000000" w:themeColor="text1"/>
              </w:rPr>
              <w:t xml:space="preserve">Although enrollments are down across the institution, demand for Biology courses is still relatively strong. The department maintains a high level of academic rigor.  The department has well qualified faculty, both adjunct and full-time.  </w:t>
            </w:r>
          </w:p>
        </w:tc>
      </w:tr>
    </w:tbl>
    <w:p w14:paraId="66F5C665" w14:textId="77777777" w:rsidR="0088093D" w:rsidRPr="00846B7E" w:rsidRDefault="0088093D" w:rsidP="0088093D">
      <w:pPr>
        <w:pStyle w:val="ListParagraph"/>
        <w:spacing w:line="240" w:lineRule="auto"/>
        <w:ind w:left="1080"/>
        <w:rPr>
          <w:rFonts w:ascii="Calibri" w:hAnsi="Calibri" w:cs="Calibri"/>
        </w:rPr>
      </w:pPr>
    </w:p>
    <w:p w14:paraId="7DC8ED73"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Areas for Improvement: </w:t>
      </w:r>
    </w:p>
    <w:tbl>
      <w:tblPr>
        <w:tblStyle w:val="TableGrid"/>
        <w:tblW w:w="0" w:type="auto"/>
        <w:tblInd w:w="1080" w:type="dxa"/>
        <w:tblLook w:val="04A0" w:firstRow="1" w:lastRow="0" w:firstColumn="1" w:lastColumn="0" w:noHBand="0" w:noVBand="1"/>
      </w:tblPr>
      <w:tblGrid>
        <w:gridCol w:w="9710"/>
      </w:tblGrid>
      <w:tr w:rsidR="0088093D" w:rsidRPr="00846B7E" w14:paraId="5FA507C1" w14:textId="77777777" w:rsidTr="00C66E4E">
        <w:tc>
          <w:tcPr>
            <w:tcW w:w="10070" w:type="dxa"/>
          </w:tcPr>
          <w:p w14:paraId="204A5B80" w14:textId="42D241DF" w:rsidR="00C97323" w:rsidRPr="00C97323" w:rsidRDefault="00C97323" w:rsidP="00C97323">
            <w:pPr>
              <w:pStyle w:val="ListParagraph"/>
              <w:ind w:left="0"/>
            </w:pPr>
            <w:r w:rsidRPr="00432A8A">
              <w:rPr>
                <w:color w:val="000000" w:themeColor="text1"/>
              </w:rPr>
              <w:t>Equity analysis shows the retention rate among African American/Black and the successful course completion rate for African American/Black students, Latinx/Hispanic and first-generation students were lower than the institutional average</w:t>
            </w:r>
            <w:r w:rsidRPr="00C97323">
              <w:rPr>
                <w:color w:val="7030A0"/>
              </w:rPr>
              <w:t>.</w:t>
            </w:r>
          </w:p>
        </w:tc>
      </w:tr>
    </w:tbl>
    <w:p w14:paraId="5927512D" w14:textId="77777777" w:rsidR="0088093D" w:rsidRPr="00846B7E" w:rsidRDefault="0088093D" w:rsidP="0088093D">
      <w:pPr>
        <w:pStyle w:val="ListParagraph"/>
        <w:spacing w:line="240" w:lineRule="auto"/>
        <w:ind w:left="1080"/>
        <w:rPr>
          <w:rFonts w:ascii="Calibri" w:hAnsi="Calibri" w:cs="Calibri"/>
        </w:rPr>
      </w:pPr>
    </w:p>
    <w:p w14:paraId="546211EC" w14:textId="77777777" w:rsidR="0088093D" w:rsidRPr="00846B7E" w:rsidRDefault="0088093D" w:rsidP="0088093D">
      <w:pPr>
        <w:pStyle w:val="ListParagraph"/>
        <w:numPr>
          <w:ilvl w:val="1"/>
          <w:numId w:val="6"/>
        </w:numPr>
        <w:spacing w:line="240" w:lineRule="auto"/>
        <w:rPr>
          <w:rFonts w:ascii="Calibri" w:hAnsi="Calibri" w:cs="Calibri"/>
        </w:rPr>
      </w:pPr>
      <w:r w:rsidRPr="00846B7E">
        <w:rPr>
          <w:rFonts w:ascii="Calibri" w:hAnsi="Calibri" w:cs="Calibri"/>
        </w:rPr>
        <w:t xml:space="preserve">Projected Program Growth, Stability, or Viability: </w:t>
      </w:r>
    </w:p>
    <w:tbl>
      <w:tblPr>
        <w:tblStyle w:val="TableGrid"/>
        <w:tblW w:w="0" w:type="auto"/>
        <w:tblInd w:w="1075" w:type="dxa"/>
        <w:tblLook w:val="04A0" w:firstRow="1" w:lastRow="0" w:firstColumn="1" w:lastColumn="0" w:noHBand="0" w:noVBand="1"/>
      </w:tblPr>
      <w:tblGrid>
        <w:gridCol w:w="8995"/>
      </w:tblGrid>
      <w:tr w:rsidR="0088093D" w:rsidRPr="00846B7E" w14:paraId="7E3160F8" w14:textId="77777777" w:rsidTr="00C66E4E">
        <w:tc>
          <w:tcPr>
            <w:tcW w:w="8995" w:type="dxa"/>
          </w:tcPr>
          <w:p w14:paraId="51567E20" w14:textId="1F94ED80" w:rsidR="0088093D" w:rsidRPr="00846B7E" w:rsidRDefault="00C97323" w:rsidP="00C66E4E">
            <w:pPr>
              <w:pStyle w:val="ListParagraph"/>
              <w:ind w:left="0"/>
              <w:rPr>
                <w:rFonts w:ascii="Calibri" w:hAnsi="Calibri" w:cs="Calibri"/>
              </w:rPr>
            </w:pPr>
            <w:r w:rsidRPr="00432A8A">
              <w:rPr>
                <w:color w:val="000000" w:themeColor="text1"/>
              </w:rPr>
              <w:t>The biology program is currently in a relatively stable phase and this trend is likely to continue into the foreseeable future.</w:t>
            </w:r>
          </w:p>
        </w:tc>
      </w:tr>
    </w:tbl>
    <w:p w14:paraId="47621802" w14:textId="77777777" w:rsidR="0088093D" w:rsidRPr="00846B7E" w:rsidRDefault="0088093D" w:rsidP="0088093D">
      <w:pPr>
        <w:pStyle w:val="ListParagraph"/>
        <w:spacing w:line="240" w:lineRule="auto"/>
        <w:ind w:left="360"/>
        <w:rPr>
          <w:rFonts w:ascii="Calibri" w:hAnsi="Calibri" w:cs="Calibri"/>
        </w:rPr>
      </w:pPr>
    </w:p>
    <w:p w14:paraId="193FDFC4"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 xml:space="preserve">Program’s Support of Institutional Mission and Goals </w:t>
      </w:r>
    </w:p>
    <w:p w14:paraId="42783047" w14:textId="77777777" w:rsidR="0088093D" w:rsidRPr="00846B7E" w:rsidRDefault="0088093D" w:rsidP="0088093D">
      <w:pPr>
        <w:pStyle w:val="ListParagraph"/>
        <w:spacing w:line="240" w:lineRule="auto"/>
        <w:ind w:left="360"/>
        <w:rPr>
          <w:rFonts w:ascii="Calibri" w:hAnsi="Calibri" w:cs="Calibri"/>
        </w:rPr>
      </w:pPr>
    </w:p>
    <w:p w14:paraId="17E0F7FA"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 Description of Alignment between Program and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0CB2CFFC" w14:textId="77777777" w:rsidTr="00C66E4E">
        <w:tc>
          <w:tcPr>
            <w:tcW w:w="10070" w:type="dxa"/>
          </w:tcPr>
          <w:p w14:paraId="2C95DFAE" w14:textId="047BBFF9" w:rsidR="0088093D" w:rsidRPr="00846B7E" w:rsidRDefault="004D0390" w:rsidP="00C66E4E">
            <w:pPr>
              <w:pStyle w:val="ListParagraph"/>
              <w:ind w:left="0"/>
              <w:rPr>
                <w:rFonts w:ascii="Calibri" w:hAnsi="Calibri" w:cs="Calibri"/>
              </w:rPr>
            </w:pPr>
            <w:r w:rsidRPr="00432A8A">
              <w:rPr>
                <w:color w:val="000000" w:themeColor="text1"/>
              </w:rPr>
              <w:t>The Biology Department offers courses for transfer students in biology, prerequisite courses for pre-health science students, and general education courses in life sciences. The department faculty and staff are dedicated to providing excellent instruction and academic support to meet the diverse needs of our students.</w:t>
            </w:r>
          </w:p>
        </w:tc>
      </w:tr>
    </w:tbl>
    <w:p w14:paraId="42E1ABBF" w14:textId="77777777" w:rsidR="0088093D" w:rsidRPr="00846B7E" w:rsidRDefault="0088093D" w:rsidP="0088093D">
      <w:pPr>
        <w:pStyle w:val="ListParagraph"/>
        <w:spacing w:line="240" w:lineRule="auto"/>
        <w:ind w:left="1080"/>
        <w:rPr>
          <w:rFonts w:ascii="Calibri" w:hAnsi="Calibri" w:cs="Calibri"/>
        </w:rPr>
      </w:pPr>
    </w:p>
    <w:p w14:paraId="668696E0"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Assessment of Program’s Recent Contributions to Institutional Mission:</w:t>
      </w:r>
    </w:p>
    <w:tbl>
      <w:tblPr>
        <w:tblStyle w:val="TableGrid"/>
        <w:tblW w:w="0" w:type="auto"/>
        <w:tblInd w:w="1080" w:type="dxa"/>
        <w:tblLook w:val="04A0" w:firstRow="1" w:lastRow="0" w:firstColumn="1" w:lastColumn="0" w:noHBand="0" w:noVBand="1"/>
      </w:tblPr>
      <w:tblGrid>
        <w:gridCol w:w="9710"/>
      </w:tblGrid>
      <w:tr w:rsidR="0088093D" w:rsidRPr="00846B7E" w14:paraId="28377262" w14:textId="77777777" w:rsidTr="00C66E4E">
        <w:tc>
          <w:tcPr>
            <w:tcW w:w="10070" w:type="dxa"/>
          </w:tcPr>
          <w:p w14:paraId="5456FD12" w14:textId="26A1922D" w:rsidR="0088093D" w:rsidRPr="00846B7E" w:rsidRDefault="00702DAE" w:rsidP="00702DAE">
            <w:pPr>
              <w:pStyle w:val="ListParagraph"/>
              <w:ind w:left="0"/>
              <w:rPr>
                <w:rFonts w:ascii="Calibri" w:hAnsi="Calibri" w:cs="Calibri"/>
              </w:rPr>
            </w:pPr>
            <w:r w:rsidRPr="00432A8A">
              <w:rPr>
                <w:color w:val="000000" w:themeColor="text1"/>
              </w:rPr>
              <w:t>Provided quality instruction, preparing students for transfer</w:t>
            </w:r>
            <w:r w:rsidR="00567FD4" w:rsidRPr="00432A8A">
              <w:rPr>
                <w:color w:val="000000" w:themeColor="text1"/>
              </w:rPr>
              <w:t>,</w:t>
            </w:r>
            <w:r w:rsidRPr="00432A8A">
              <w:rPr>
                <w:color w:val="000000" w:themeColor="text1"/>
              </w:rPr>
              <w:t xml:space="preserve"> during a pandemic.</w:t>
            </w:r>
          </w:p>
        </w:tc>
      </w:tr>
    </w:tbl>
    <w:p w14:paraId="722BE115" w14:textId="77777777" w:rsidR="0088093D" w:rsidRPr="00846B7E" w:rsidRDefault="0088093D" w:rsidP="0088093D">
      <w:pPr>
        <w:pStyle w:val="ListParagraph"/>
        <w:spacing w:line="240" w:lineRule="auto"/>
        <w:ind w:left="1080"/>
        <w:rPr>
          <w:rFonts w:ascii="Calibri" w:hAnsi="Calibri" w:cs="Calibri"/>
        </w:rPr>
      </w:pPr>
    </w:p>
    <w:p w14:paraId="1866C769" w14:textId="77777777" w:rsidR="0088093D" w:rsidRPr="00846B7E" w:rsidRDefault="0088093D" w:rsidP="0088093D">
      <w:pPr>
        <w:pStyle w:val="ListParagraph"/>
        <w:numPr>
          <w:ilvl w:val="0"/>
          <w:numId w:val="15"/>
        </w:numPr>
        <w:spacing w:line="240" w:lineRule="auto"/>
        <w:rPr>
          <w:rFonts w:ascii="Calibri" w:hAnsi="Calibri" w:cs="Calibri"/>
        </w:rPr>
      </w:pPr>
      <w:r w:rsidRPr="00846B7E">
        <w:rPr>
          <w:rFonts w:ascii="Calibri" w:hAnsi="Calibri" w:cs="Calibri"/>
        </w:rPr>
        <w:t xml:space="preserve">Recent Program Activities Promoting the Goals of the Institutional Strategic Plan and Other Institutional Plans/Initiatives:  </w:t>
      </w:r>
    </w:p>
    <w:tbl>
      <w:tblPr>
        <w:tblStyle w:val="TableGrid"/>
        <w:tblW w:w="0" w:type="auto"/>
        <w:tblInd w:w="1075" w:type="dxa"/>
        <w:tblLook w:val="04A0" w:firstRow="1" w:lastRow="0" w:firstColumn="1" w:lastColumn="0" w:noHBand="0" w:noVBand="1"/>
      </w:tblPr>
      <w:tblGrid>
        <w:gridCol w:w="8995"/>
      </w:tblGrid>
      <w:tr w:rsidR="0088093D" w:rsidRPr="00846B7E" w14:paraId="31566300" w14:textId="77777777" w:rsidTr="00C66E4E">
        <w:tc>
          <w:tcPr>
            <w:tcW w:w="8995" w:type="dxa"/>
          </w:tcPr>
          <w:p w14:paraId="39FCC676" w14:textId="68F19C05" w:rsidR="0088093D" w:rsidRPr="00846B7E" w:rsidRDefault="00CA0E3D" w:rsidP="00C66E4E">
            <w:pPr>
              <w:pStyle w:val="ListParagraph"/>
              <w:ind w:left="0"/>
              <w:rPr>
                <w:rFonts w:ascii="Calibri" w:hAnsi="Calibri" w:cs="Calibri"/>
              </w:rPr>
            </w:pPr>
            <w:r w:rsidRPr="00432A8A">
              <w:rPr>
                <w:color w:val="000000" w:themeColor="text1"/>
              </w:rPr>
              <w:t>The Biology Department offers classes which prepare students for transfer, health sciences and general education.  In addition, t</w:t>
            </w:r>
            <w:r w:rsidR="00702DAE" w:rsidRPr="00432A8A">
              <w:rPr>
                <w:color w:val="000000" w:themeColor="text1"/>
              </w:rPr>
              <w:t xml:space="preserve">wo new Associates degrees, the AS in Natural Science-Life Science and the AS in Pre-Health Science were introduced in the 2018-2019 academic year. Since the introduction, 331 </w:t>
            </w:r>
            <w:r w:rsidR="00E61C0A" w:rsidRPr="00432A8A">
              <w:rPr>
                <w:color w:val="000000" w:themeColor="text1"/>
              </w:rPr>
              <w:t xml:space="preserve">of these </w:t>
            </w:r>
            <w:r w:rsidR="00702DAE" w:rsidRPr="00432A8A">
              <w:rPr>
                <w:color w:val="000000" w:themeColor="text1"/>
              </w:rPr>
              <w:t>AS degrees have been conferred.</w:t>
            </w:r>
          </w:p>
        </w:tc>
      </w:tr>
    </w:tbl>
    <w:p w14:paraId="5A20D170" w14:textId="77777777" w:rsidR="0088093D" w:rsidRPr="00846B7E" w:rsidRDefault="0088093D" w:rsidP="0088093D">
      <w:pPr>
        <w:pStyle w:val="ListParagraph"/>
        <w:spacing w:line="240" w:lineRule="auto"/>
        <w:ind w:left="360"/>
        <w:rPr>
          <w:rFonts w:ascii="Calibri" w:hAnsi="Calibri" w:cs="Calibri"/>
        </w:rPr>
      </w:pPr>
    </w:p>
    <w:p w14:paraId="380F98BE"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New Objectives/Goals:</w:t>
      </w:r>
    </w:p>
    <w:tbl>
      <w:tblPr>
        <w:tblStyle w:val="TableGrid"/>
        <w:tblW w:w="0" w:type="auto"/>
        <w:tblInd w:w="360" w:type="dxa"/>
        <w:tblLook w:val="04A0" w:firstRow="1" w:lastRow="0" w:firstColumn="1" w:lastColumn="0" w:noHBand="0" w:noVBand="1"/>
      </w:tblPr>
      <w:tblGrid>
        <w:gridCol w:w="10070"/>
      </w:tblGrid>
      <w:tr w:rsidR="0088093D" w:rsidRPr="00846B7E" w14:paraId="0B90C96D" w14:textId="77777777" w:rsidTr="00C66E4E">
        <w:tc>
          <w:tcPr>
            <w:tcW w:w="10070" w:type="dxa"/>
          </w:tcPr>
          <w:p w14:paraId="49638FCF" w14:textId="5F8867C9" w:rsidR="0088093D" w:rsidRPr="00846B7E" w:rsidRDefault="00567FD4" w:rsidP="00567FD4">
            <w:pPr>
              <w:pStyle w:val="ListParagraph"/>
              <w:ind w:left="0"/>
              <w:rPr>
                <w:rFonts w:ascii="Calibri" w:hAnsi="Calibri" w:cs="Calibri"/>
              </w:rPr>
            </w:pPr>
            <w:r w:rsidRPr="00432A8A">
              <w:rPr>
                <w:rFonts w:ascii="Calibri" w:hAnsi="Calibri" w:cs="Calibri"/>
                <w:color w:val="000000" w:themeColor="text1"/>
              </w:rPr>
              <w:t>Continue to improve the student success rates and retention among all equity groups</w:t>
            </w:r>
          </w:p>
        </w:tc>
      </w:tr>
    </w:tbl>
    <w:p w14:paraId="4C8C0A2D" w14:textId="77777777" w:rsidR="0088093D" w:rsidRPr="00846B7E" w:rsidRDefault="0088093D" w:rsidP="0088093D">
      <w:pPr>
        <w:pStyle w:val="ListParagraph"/>
        <w:spacing w:line="240" w:lineRule="auto"/>
        <w:ind w:left="360"/>
        <w:rPr>
          <w:rFonts w:ascii="Calibri" w:hAnsi="Calibri" w:cs="Calibri"/>
        </w:rPr>
      </w:pPr>
    </w:p>
    <w:p w14:paraId="336F474D" w14:textId="77777777" w:rsidR="0088093D" w:rsidRPr="00846B7E" w:rsidRDefault="0088093D" w:rsidP="0088093D">
      <w:pPr>
        <w:pStyle w:val="ListParagraph"/>
        <w:spacing w:line="240" w:lineRule="auto"/>
        <w:ind w:left="360"/>
        <w:rPr>
          <w:rFonts w:ascii="Calibri" w:hAnsi="Calibri" w:cs="Calibri"/>
        </w:rPr>
      </w:pPr>
    </w:p>
    <w:p w14:paraId="4F0F1E7A" w14:textId="77777777" w:rsidR="0088093D" w:rsidRPr="00846B7E" w:rsidRDefault="0088093D" w:rsidP="0088093D">
      <w:pPr>
        <w:pStyle w:val="ListParagraph"/>
        <w:numPr>
          <w:ilvl w:val="0"/>
          <w:numId w:val="2"/>
        </w:numPr>
        <w:spacing w:line="240" w:lineRule="auto"/>
        <w:rPr>
          <w:rFonts w:ascii="Calibri" w:hAnsi="Calibri" w:cs="Calibri"/>
        </w:rPr>
      </w:pPr>
      <w:r w:rsidRPr="00846B7E">
        <w:rPr>
          <w:rFonts w:ascii="Calibri" w:hAnsi="Calibri" w:cs="Calibri"/>
        </w:rPr>
        <w:t>Description of Process Used to Ensure “Inclusive Program Review”</w:t>
      </w:r>
    </w:p>
    <w:tbl>
      <w:tblPr>
        <w:tblStyle w:val="TableGrid"/>
        <w:tblW w:w="0" w:type="auto"/>
        <w:tblInd w:w="360" w:type="dxa"/>
        <w:tblLook w:val="04A0" w:firstRow="1" w:lastRow="0" w:firstColumn="1" w:lastColumn="0" w:noHBand="0" w:noVBand="1"/>
      </w:tblPr>
      <w:tblGrid>
        <w:gridCol w:w="10070"/>
      </w:tblGrid>
      <w:tr w:rsidR="0088093D" w:rsidRPr="00846B7E" w14:paraId="3389B206" w14:textId="77777777" w:rsidTr="00C66E4E">
        <w:tc>
          <w:tcPr>
            <w:tcW w:w="10070" w:type="dxa"/>
            <w:tcBorders>
              <w:top w:val="single" w:sz="4" w:space="0" w:color="auto"/>
              <w:left w:val="single" w:sz="4" w:space="0" w:color="auto"/>
              <w:bottom w:val="single" w:sz="4" w:space="0" w:color="auto"/>
              <w:right w:val="single" w:sz="4" w:space="0" w:color="auto"/>
            </w:tcBorders>
          </w:tcPr>
          <w:p w14:paraId="12110F6E" w14:textId="2FE145CD" w:rsidR="0088093D" w:rsidRPr="00846B7E" w:rsidRDefault="00567FD4" w:rsidP="00C66E4E">
            <w:pPr>
              <w:pStyle w:val="ListParagraph"/>
              <w:ind w:left="0"/>
              <w:rPr>
                <w:rFonts w:ascii="Calibri" w:hAnsi="Calibri" w:cs="Calibri"/>
              </w:rPr>
            </w:pPr>
            <w:r w:rsidRPr="00432A8A">
              <w:rPr>
                <w:rFonts w:ascii="Calibri" w:hAnsi="Calibri" w:cs="Calibri"/>
                <w:color w:val="000000" w:themeColor="text1"/>
              </w:rPr>
              <w:t>The Program Coordinator was the lead writer with input from both adjunct and full time faculty and the Instructional Assistant.</w:t>
            </w:r>
          </w:p>
        </w:tc>
      </w:tr>
    </w:tbl>
    <w:p w14:paraId="4138E63A" w14:textId="77777777" w:rsidR="002E28E1" w:rsidRDefault="002E28E1" w:rsidP="0088093D">
      <w:pPr>
        <w:spacing w:line="240" w:lineRule="auto"/>
        <w:outlineLvl w:val="0"/>
        <w:rPr>
          <w:rFonts w:ascii="Calibri" w:hAnsi="Calibri" w:cs="Calibri"/>
          <w:b/>
          <w:sz w:val="22"/>
        </w:rPr>
      </w:pPr>
    </w:p>
    <w:p w14:paraId="7CBBF8E2" w14:textId="462A31B8" w:rsidR="0088093D" w:rsidRPr="00953825" w:rsidRDefault="0088093D" w:rsidP="0088093D">
      <w:pPr>
        <w:spacing w:line="240" w:lineRule="auto"/>
        <w:outlineLvl w:val="0"/>
        <w:rPr>
          <w:rFonts w:ascii="Calibri" w:hAnsi="Calibri" w:cs="Calibri"/>
          <w:sz w:val="22"/>
        </w:rPr>
      </w:pPr>
      <w:r w:rsidRPr="00953825">
        <w:rPr>
          <w:rFonts w:ascii="Calibri" w:hAnsi="Calibri" w:cs="Calibri"/>
          <w:b/>
          <w:noProof/>
          <w:sz w:val="22"/>
        </w:rPr>
        <mc:AlternateContent>
          <mc:Choice Requires="wps">
            <w:drawing>
              <wp:anchor distT="0" distB="0" distL="114300" distR="114300" simplePos="0" relativeHeight="251658240" behindDoc="0" locked="0" layoutInCell="1" allowOverlap="1" wp14:anchorId="10C122C6" wp14:editId="0668E727">
                <wp:simplePos x="0" y="0"/>
                <wp:positionH relativeFrom="column">
                  <wp:posOffset>1521725</wp:posOffset>
                </wp:positionH>
                <wp:positionV relativeFrom="paragraph">
                  <wp:posOffset>-156949</wp:posOffset>
                </wp:positionV>
                <wp:extent cx="1009650" cy="341194"/>
                <wp:effectExtent l="0" t="0" r="19050" b="20955"/>
                <wp:wrapNone/>
                <wp:docPr id="12" name="Text Box 12"/>
                <wp:cNvGraphicFramePr/>
                <a:graphic xmlns:a="http://schemas.openxmlformats.org/drawingml/2006/main">
                  <a:graphicData uri="http://schemas.microsoft.com/office/word/2010/wordprocessingShape">
                    <wps:wsp>
                      <wps:cNvSpPr txBox="1"/>
                      <wps:spPr>
                        <a:xfrm>
                          <a:off x="0" y="0"/>
                          <a:ext cx="1009650" cy="3411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0A194" w14:textId="63CB1C1B" w:rsidR="00853B15" w:rsidRDefault="00853B15" w:rsidP="0088093D">
                            <w:pPr>
                              <w:jc w:val="center"/>
                            </w:pPr>
                            <w:r>
                              <w:t>Spring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122C6" id="_x0000_t202" coordsize="21600,21600" o:spt="202" path="m,l,21600r21600,l21600,xe">
                <v:stroke joinstyle="miter"/>
                <v:path gradientshapeok="t" o:connecttype="rect"/>
              </v:shapetype>
              <v:shape id="Text Box 12" o:spid="_x0000_s1026" type="#_x0000_t202" style="position:absolute;margin-left:119.8pt;margin-top:-12.35pt;width:79.5pt;height: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" fillcolor="white [3201]" strokeweight=".5pt">
                <v:textbox>
                  <w:txbxContent>
                    <w:p w14:paraId="7150A194" w14:textId="63CB1C1B" w:rsidR="00853B15" w:rsidRDefault="00853B15" w:rsidP="0088093D">
                      <w:pPr>
                        <w:jc w:val="center"/>
                      </w:pPr>
                      <w:r>
                        <w:t>Spring 2023</w:t>
                      </w:r>
                    </w:p>
                  </w:txbxContent>
                </v:textbox>
              </v:shape>
            </w:pict>
          </mc:Fallback>
        </mc:AlternateContent>
      </w:r>
      <w:r w:rsidRPr="00953825">
        <w:rPr>
          <w:rFonts w:ascii="Calibri" w:hAnsi="Calibri" w:cs="Calibri"/>
          <w:b/>
          <w:sz w:val="22"/>
        </w:rPr>
        <w:t xml:space="preserve">Program Review Report  </w:t>
      </w:r>
    </w:p>
    <w:p w14:paraId="7BAAC04C" w14:textId="207C4C70" w:rsidR="00530028" w:rsidRPr="00953825" w:rsidRDefault="0088093D" w:rsidP="00530028">
      <w:pPr>
        <w:pStyle w:val="NoSpacing"/>
        <w:rPr>
          <w:rFonts w:ascii="Calibri" w:hAnsi="Calibri" w:cs="Calibri"/>
          <w:sz w:val="22"/>
        </w:rPr>
      </w:pPr>
      <w:r w:rsidRPr="00953825">
        <w:rPr>
          <w:rFonts w:ascii="Calibri" w:hAnsi="Calibri" w:cs="Calibri"/>
          <w:sz w:val="22"/>
        </w:rPr>
        <w:t xml:space="preserve">This report covers the following program, degrees, certificates, area(s) of study, and courses (based on the Taxonomy of Programs on file with the Office of Academic Affairs):  </w:t>
      </w:r>
    </w:p>
    <w:p w14:paraId="5B8D27D2" w14:textId="77BD24E7" w:rsidR="00BE4C25" w:rsidRDefault="00BE4C25" w:rsidP="00530028">
      <w:pPr>
        <w:pStyle w:val="NoSpacing"/>
        <w:rPr>
          <w:rFonts w:ascii="Calibri" w:hAnsi="Calibri" w:cs="Calibri"/>
          <w:sz w:val="22"/>
        </w:rPr>
      </w:pPr>
    </w:p>
    <w:p w14:paraId="2E3DBA4A" w14:textId="77777777" w:rsidR="002E28E1" w:rsidRPr="00953825" w:rsidRDefault="002E28E1" w:rsidP="00530028">
      <w:pPr>
        <w:pStyle w:val="NoSpacing"/>
        <w:rPr>
          <w:rFonts w:ascii="Calibri" w:hAnsi="Calibri" w:cs="Calibri"/>
          <w:sz w:val="22"/>
        </w:rPr>
      </w:pPr>
    </w:p>
    <w:tbl>
      <w:tblPr>
        <w:tblW w:w="5980" w:type="dxa"/>
        <w:jc w:val="center"/>
        <w:tblCellMar>
          <w:top w:w="58" w:type="dxa"/>
          <w:bottom w:w="58" w:type="dxa"/>
        </w:tblCellMar>
        <w:tblLook w:val="04A0" w:firstRow="1" w:lastRow="0" w:firstColumn="1" w:lastColumn="0" w:noHBand="0" w:noVBand="1"/>
      </w:tblPr>
      <w:tblGrid>
        <w:gridCol w:w="2980"/>
        <w:gridCol w:w="3000"/>
      </w:tblGrid>
      <w:tr w:rsidR="00CE7B72" w:rsidRPr="00CE7B72" w14:paraId="259A4191" w14:textId="77777777" w:rsidTr="00C14E47">
        <w:trPr>
          <w:trHeight w:val="562"/>
          <w:jc w:val="center"/>
        </w:trPr>
        <w:tc>
          <w:tcPr>
            <w:tcW w:w="2980" w:type="dxa"/>
            <w:tcBorders>
              <w:top w:val="single" w:sz="4" w:space="0" w:color="auto"/>
              <w:left w:val="single" w:sz="4" w:space="0" w:color="auto"/>
              <w:bottom w:val="single" w:sz="4" w:space="0" w:color="auto"/>
              <w:right w:val="single" w:sz="4" w:space="0" w:color="auto"/>
            </w:tcBorders>
            <w:shd w:val="clear" w:color="000000" w:fill="B9D9A3"/>
            <w:noWrap/>
            <w:vAlign w:val="center"/>
            <w:hideMark/>
          </w:tcPr>
          <w:p w14:paraId="2F80310E" w14:textId="77777777" w:rsidR="00CE7B72" w:rsidRPr="00C14E47" w:rsidRDefault="00CE7B72" w:rsidP="00CE7B72">
            <w:pPr>
              <w:spacing w:before="0" w:after="0" w:line="240" w:lineRule="auto"/>
              <w:jc w:val="center"/>
              <w:rPr>
                <w:rFonts w:ascii="Calibri" w:eastAsia="Times New Roman" w:hAnsi="Calibri" w:cs="Calibri"/>
                <w:b/>
                <w:bCs/>
                <w:color w:val="000000"/>
                <w:sz w:val="24"/>
                <w:szCs w:val="24"/>
              </w:rPr>
            </w:pPr>
            <w:r w:rsidRPr="00C14E47">
              <w:rPr>
                <w:rFonts w:ascii="Calibri" w:eastAsia="Times New Roman" w:hAnsi="Calibri" w:cs="Calibri"/>
                <w:b/>
                <w:bCs/>
                <w:color w:val="000000"/>
                <w:sz w:val="24"/>
                <w:szCs w:val="24"/>
              </w:rPr>
              <w:t>Program</w:t>
            </w:r>
          </w:p>
        </w:tc>
        <w:tc>
          <w:tcPr>
            <w:tcW w:w="3000" w:type="dxa"/>
            <w:tcBorders>
              <w:top w:val="single" w:sz="4" w:space="0" w:color="auto"/>
              <w:left w:val="nil"/>
              <w:bottom w:val="single" w:sz="4" w:space="0" w:color="auto"/>
              <w:right w:val="single" w:sz="4" w:space="0" w:color="auto"/>
            </w:tcBorders>
            <w:shd w:val="clear" w:color="000000" w:fill="B9D9A3"/>
            <w:vAlign w:val="center"/>
            <w:hideMark/>
          </w:tcPr>
          <w:p w14:paraId="63E6BAD4" w14:textId="77777777" w:rsidR="00CE7B72" w:rsidRPr="00C14E47" w:rsidRDefault="00CE7B72" w:rsidP="00CE7B72">
            <w:pPr>
              <w:spacing w:before="0" w:after="0" w:line="240" w:lineRule="auto"/>
              <w:jc w:val="center"/>
              <w:rPr>
                <w:rFonts w:ascii="Calibri" w:eastAsia="Times New Roman" w:hAnsi="Calibri" w:cs="Calibri"/>
                <w:b/>
                <w:bCs/>
                <w:color w:val="000000"/>
                <w:sz w:val="24"/>
                <w:szCs w:val="24"/>
              </w:rPr>
            </w:pPr>
            <w:r w:rsidRPr="00C14E47">
              <w:rPr>
                <w:rFonts w:ascii="Calibri" w:eastAsia="Times New Roman" w:hAnsi="Calibri" w:cs="Calibri"/>
                <w:b/>
                <w:bCs/>
                <w:color w:val="000000"/>
                <w:sz w:val="24"/>
                <w:szCs w:val="24"/>
              </w:rPr>
              <w:t>Biology</w:t>
            </w:r>
          </w:p>
        </w:tc>
      </w:tr>
      <w:tr w:rsidR="00CE7B72" w:rsidRPr="00CE7B72" w14:paraId="70562517" w14:textId="77777777" w:rsidTr="00C14E47">
        <w:trPr>
          <w:trHeight w:val="428"/>
          <w:jc w:val="center"/>
        </w:trPr>
        <w:tc>
          <w:tcPr>
            <w:tcW w:w="2980" w:type="dxa"/>
            <w:tcBorders>
              <w:top w:val="nil"/>
              <w:left w:val="single" w:sz="4" w:space="0" w:color="auto"/>
              <w:bottom w:val="single" w:sz="4" w:space="0" w:color="auto"/>
              <w:right w:val="single" w:sz="4" w:space="0" w:color="auto"/>
            </w:tcBorders>
            <w:shd w:val="clear" w:color="000000" w:fill="DDDDFF"/>
            <w:noWrap/>
            <w:vAlign w:val="center"/>
            <w:hideMark/>
          </w:tcPr>
          <w:p w14:paraId="29D21664" w14:textId="77777777" w:rsidR="00CE7B72" w:rsidRPr="00CE7B72" w:rsidRDefault="00CE7B72" w:rsidP="00CE7B72">
            <w:pPr>
              <w:spacing w:before="0" w:after="0" w:line="240" w:lineRule="auto"/>
              <w:jc w:val="center"/>
              <w:rPr>
                <w:rFonts w:ascii="Calibri" w:eastAsia="Times New Roman" w:hAnsi="Calibri" w:cs="Calibri"/>
                <w:color w:val="000000"/>
                <w:sz w:val="24"/>
                <w:szCs w:val="24"/>
              </w:rPr>
            </w:pPr>
            <w:r w:rsidRPr="00CE7B72">
              <w:rPr>
                <w:rFonts w:ascii="Calibri" w:eastAsia="Times New Roman" w:hAnsi="Calibri" w:cs="Calibri"/>
                <w:color w:val="000000"/>
                <w:sz w:val="24"/>
                <w:szCs w:val="24"/>
              </w:rPr>
              <w:t>Area of Study</w:t>
            </w:r>
          </w:p>
        </w:tc>
        <w:tc>
          <w:tcPr>
            <w:tcW w:w="3000" w:type="dxa"/>
            <w:tcBorders>
              <w:top w:val="nil"/>
              <w:left w:val="nil"/>
              <w:bottom w:val="single" w:sz="4" w:space="0" w:color="auto"/>
              <w:right w:val="single" w:sz="4" w:space="0" w:color="auto"/>
            </w:tcBorders>
            <w:shd w:val="clear" w:color="000000" w:fill="DDDDFF"/>
            <w:vAlign w:val="center"/>
            <w:hideMark/>
          </w:tcPr>
          <w:p w14:paraId="7BB1D570" w14:textId="77777777" w:rsidR="00CE7B72" w:rsidRPr="00CE7B72" w:rsidRDefault="00CE7B72" w:rsidP="00CE7B72">
            <w:pPr>
              <w:spacing w:before="0" w:after="0" w:line="240" w:lineRule="auto"/>
              <w:jc w:val="center"/>
              <w:rPr>
                <w:rFonts w:ascii="Calibri" w:eastAsia="Times New Roman" w:hAnsi="Calibri" w:cs="Calibri"/>
                <w:color w:val="000000"/>
                <w:sz w:val="24"/>
                <w:szCs w:val="24"/>
              </w:rPr>
            </w:pPr>
            <w:r w:rsidRPr="00CE7B72">
              <w:rPr>
                <w:rFonts w:ascii="Calibri" w:eastAsia="Times New Roman" w:hAnsi="Calibri" w:cs="Calibri"/>
                <w:color w:val="000000"/>
                <w:sz w:val="24"/>
                <w:szCs w:val="24"/>
              </w:rPr>
              <w:t>Biology</w:t>
            </w:r>
          </w:p>
        </w:tc>
      </w:tr>
      <w:tr w:rsidR="00CE7B72" w:rsidRPr="00CE7B72" w14:paraId="2AB769D7" w14:textId="77777777" w:rsidTr="00CE7B72">
        <w:trPr>
          <w:trHeight w:val="630"/>
          <w:jc w:val="center"/>
        </w:trPr>
        <w:tc>
          <w:tcPr>
            <w:tcW w:w="2980" w:type="dxa"/>
            <w:tcBorders>
              <w:top w:val="nil"/>
              <w:left w:val="single" w:sz="4" w:space="0" w:color="auto"/>
              <w:bottom w:val="single" w:sz="4" w:space="0" w:color="auto"/>
              <w:right w:val="single" w:sz="4" w:space="0" w:color="auto"/>
            </w:tcBorders>
            <w:shd w:val="clear" w:color="000000" w:fill="FCE4D6"/>
            <w:noWrap/>
            <w:vAlign w:val="center"/>
            <w:hideMark/>
          </w:tcPr>
          <w:p w14:paraId="33D9E9DA" w14:textId="77777777" w:rsidR="00CE7B72" w:rsidRPr="00CE7B72" w:rsidRDefault="00CE7B72" w:rsidP="00CE7B72">
            <w:pPr>
              <w:spacing w:before="0" w:after="0" w:line="240" w:lineRule="auto"/>
              <w:jc w:val="center"/>
              <w:rPr>
                <w:rFonts w:ascii="Calibri" w:eastAsia="Times New Roman" w:hAnsi="Calibri" w:cs="Calibri"/>
                <w:color w:val="000000"/>
                <w:sz w:val="24"/>
                <w:szCs w:val="24"/>
              </w:rPr>
            </w:pPr>
            <w:r w:rsidRPr="00CE7B72">
              <w:rPr>
                <w:rFonts w:ascii="Calibri" w:eastAsia="Times New Roman" w:hAnsi="Calibri" w:cs="Calibri"/>
                <w:color w:val="000000"/>
                <w:sz w:val="24"/>
                <w:szCs w:val="24"/>
              </w:rPr>
              <w:t>Degree(s)/Certificate(s)</w:t>
            </w:r>
          </w:p>
        </w:tc>
        <w:tc>
          <w:tcPr>
            <w:tcW w:w="3000" w:type="dxa"/>
            <w:tcBorders>
              <w:top w:val="nil"/>
              <w:left w:val="nil"/>
              <w:bottom w:val="single" w:sz="4" w:space="0" w:color="auto"/>
              <w:right w:val="single" w:sz="4" w:space="0" w:color="auto"/>
            </w:tcBorders>
            <w:shd w:val="clear" w:color="000000" w:fill="FCE4D6"/>
            <w:vAlign w:val="center"/>
            <w:hideMark/>
          </w:tcPr>
          <w:p w14:paraId="49ED2BD5" w14:textId="77777777" w:rsidR="00CE7B72" w:rsidRPr="00CE7B72" w:rsidRDefault="00CE7B72" w:rsidP="00CE7B72">
            <w:pPr>
              <w:spacing w:before="0" w:after="0" w:line="240" w:lineRule="auto"/>
              <w:jc w:val="center"/>
              <w:rPr>
                <w:rFonts w:ascii="Calibri" w:eastAsia="Times New Roman" w:hAnsi="Calibri" w:cs="Calibri"/>
                <w:sz w:val="24"/>
                <w:szCs w:val="24"/>
              </w:rPr>
            </w:pPr>
            <w:r w:rsidRPr="00CE7B72">
              <w:rPr>
                <w:rFonts w:ascii="Calibri" w:eastAsia="Times New Roman" w:hAnsi="Calibri" w:cs="Calibri"/>
                <w:sz w:val="24"/>
                <w:szCs w:val="24"/>
              </w:rPr>
              <w:t>Natural Science: AS                                                  Pre-Health Science: AS</w:t>
            </w:r>
          </w:p>
        </w:tc>
      </w:tr>
      <w:tr w:rsidR="00CE7B72" w:rsidRPr="00CE7B72" w14:paraId="23916FE7" w14:textId="77777777" w:rsidTr="00CE7B72">
        <w:trPr>
          <w:trHeight w:val="315"/>
          <w:jc w:val="center"/>
        </w:trPr>
        <w:tc>
          <w:tcPr>
            <w:tcW w:w="2980" w:type="dxa"/>
            <w:vMerge w:val="restart"/>
            <w:tcBorders>
              <w:top w:val="nil"/>
              <w:left w:val="single" w:sz="4" w:space="0" w:color="auto"/>
              <w:right w:val="single" w:sz="4" w:space="0" w:color="auto"/>
            </w:tcBorders>
            <w:shd w:val="clear" w:color="000000" w:fill="DDDDFF"/>
            <w:noWrap/>
            <w:hideMark/>
          </w:tcPr>
          <w:p w14:paraId="0D6EC226" w14:textId="77777777" w:rsidR="00CE7B72" w:rsidRDefault="00CE7B72" w:rsidP="00CE7B72">
            <w:pPr>
              <w:spacing w:before="0" w:after="0" w:line="240" w:lineRule="auto"/>
              <w:jc w:val="center"/>
              <w:rPr>
                <w:rFonts w:ascii="Calibri" w:eastAsia="Times New Roman" w:hAnsi="Calibri" w:cs="Calibri"/>
                <w:color w:val="000000"/>
                <w:sz w:val="24"/>
                <w:szCs w:val="24"/>
              </w:rPr>
            </w:pPr>
          </w:p>
          <w:p w14:paraId="3E24FA1A" w14:textId="77777777" w:rsidR="00CE7B72" w:rsidRDefault="00CE7B72" w:rsidP="00CE7B72">
            <w:pPr>
              <w:spacing w:before="0" w:after="0" w:line="240" w:lineRule="auto"/>
              <w:jc w:val="center"/>
              <w:rPr>
                <w:rFonts w:ascii="Calibri" w:eastAsia="Times New Roman" w:hAnsi="Calibri" w:cs="Calibri"/>
                <w:color w:val="000000"/>
                <w:sz w:val="24"/>
                <w:szCs w:val="24"/>
              </w:rPr>
            </w:pPr>
          </w:p>
          <w:p w14:paraId="59642051" w14:textId="6D1AF48F" w:rsidR="00CE7B72" w:rsidRPr="00CE7B72" w:rsidRDefault="00CE7B72" w:rsidP="00CE7B72">
            <w:pPr>
              <w:spacing w:before="0" w:after="0" w:line="240" w:lineRule="auto"/>
              <w:jc w:val="center"/>
              <w:rPr>
                <w:rFonts w:ascii="Calibri" w:eastAsia="Times New Roman" w:hAnsi="Calibri" w:cs="Calibri"/>
                <w:color w:val="000000"/>
                <w:sz w:val="24"/>
                <w:szCs w:val="24"/>
              </w:rPr>
            </w:pPr>
            <w:r w:rsidRPr="00CE7B72">
              <w:rPr>
                <w:rFonts w:ascii="Calibri" w:eastAsia="Times New Roman" w:hAnsi="Calibri" w:cs="Calibri"/>
                <w:color w:val="000000"/>
                <w:sz w:val="24"/>
                <w:szCs w:val="24"/>
              </w:rPr>
              <w:t>Courses</w:t>
            </w:r>
          </w:p>
        </w:tc>
        <w:tc>
          <w:tcPr>
            <w:tcW w:w="3000" w:type="dxa"/>
            <w:tcBorders>
              <w:top w:val="nil"/>
              <w:left w:val="nil"/>
              <w:bottom w:val="single" w:sz="4" w:space="0" w:color="auto"/>
              <w:right w:val="single" w:sz="4" w:space="0" w:color="auto"/>
            </w:tcBorders>
            <w:shd w:val="clear" w:color="000000" w:fill="DDDDFF"/>
            <w:noWrap/>
            <w:vAlign w:val="center"/>
            <w:hideMark/>
          </w:tcPr>
          <w:p w14:paraId="71389AA4"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103</w:t>
            </w:r>
          </w:p>
        </w:tc>
      </w:tr>
      <w:tr w:rsidR="00CE7B72" w:rsidRPr="00CE7B72" w14:paraId="079C0731"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1D7EC12B" w14:textId="498EA9CA"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22C556B4"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105</w:t>
            </w:r>
          </w:p>
        </w:tc>
      </w:tr>
      <w:tr w:rsidR="00CE7B72" w:rsidRPr="00CE7B72" w14:paraId="275EAE95"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07CCA770" w14:textId="6A1067B8"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514035D9"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110</w:t>
            </w:r>
          </w:p>
        </w:tc>
      </w:tr>
      <w:tr w:rsidR="00CE7B72" w:rsidRPr="00CE7B72" w14:paraId="42DB124F"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765C616B" w14:textId="1994B8D8"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51123729"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112</w:t>
            </w:r>
          </w:p>
        </w:tc>
      </w:tr>
      <w:tr w:rsidR="00CE7B72" w:rsidRPr="00CE7B72" w14:paraId="1749BEC8"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695A488C" w14:textId="7247C158"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479E199F"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117</w:t>
            </w:r>
          </w:p>
        </w:tc>
      </w:tr>
      <w:tr w:rsidR="00CE7B72" w:rsidRPr="00CE7B72" w14:paraId="5F605E45"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0328C638" w14:textId="25733D2E"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4E48F15D"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120</w:t>
            </w:r>
          </w:p>
        </w:tc>
      </w:tr>
      <w:tr w:rsidR="00CE7B72" w:rsidRPr="00CE7B72" w14:paraId="6B74DDD7"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0F0D539D" w14:textId="2FB71115"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0D4D59A6"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199</w:t>
            </w:r>
          </w:p>
        </w:tc>
      </w:tr>
      <w:tr w:rsidR="00CE7B72" w:rsidRPr="00CE7B72" w14:paraId="20A449FB"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7D6F6535" w14:textId="4FD7F404"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358A95DF"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218</w:t>
            </w:r>
          </w:p>
        </w:tc>
      </w:tr>
      <w:tr w:rsidR="00CE7B72" w:rsidRPr="00CE7B72" w14:paraId="48BEFD6E"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59B6DDFA" w14:textId="0DA0969E"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576E97B6"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219</w:t>
            </w:r>
          </w:p>
        </w:tc>
      </w:tr>
      <w:tr w:rsidR="00CE7B72" w:rsidRPr="00CE7B72" w14:paraId="36BCE114"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620D3668" w14:textId="38AB65B6"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2FED1EA1"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220</w:t>
            </w:r>
          </w:p>
        </w:tc>
      </w:tr>
      <w:tr w:rsidR="00CE7B72" w:rsidRPr="00CE7B72" w14:paraId="6D565F44" w14:textId="77777777" w:rsidTr="00601C04">
        <w:trPr>
          <w:trHeight w:val="375"/>
          <w:jc w:val="center"/>
        </w:trPr>
        <w:tc>
          <w:tcPr>
            <w:tcW w:w="2980" w:type="dxa"/>
            <w:vMerge/>
            <w:tcBorders>
              <w:left w:val="single" w:sz="4" w:space="0" w:color="auto"/>
              <w:right w:val="single" w:sz="4" w:space="0" w:color="auto"/>
            </w:tcBorders>
            <w:shd w:val="clear" w:color="000000" w:fill="DDDDFF"/>
            <w:noWrap/>
            <w:vAlign w:val="bottom"/>
            <w:hideMark/>
          </w:tcPr>
          <w:p w14:paraId="071386E6" w14:textId="1B385D92"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132AD5BD"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240</w:t>
            </w:r>
          </w:p>
        </w:tc>
      </w:tr>
      <w:tr w:rsidR="00CE7B72" w:rsidRPr="00CE7B72" w14:paraId="44FF91DD" w14:textId="77777777" w:rsidTr="00601C04">
        <w:trPr>
          <w:trHeight w:val="375"/>
          <w:jc w:val="center"/>
        </w:trPr>
        <w:tc>
          <w:tcPr>
            <w:tcW w:w="2980" w:type="dxa"/>
            <w:vMerge/>
            <w:tcBorders>
              <w:left w:val="single" w:sz="4" w:space="0" w:color="auto"/>
              <w:bottom w:val="single" w:sz="4" w:space="0" w:color="auto"/>
              <w:right w:val="single" w:sz="4" w:space="0" w:color="auto"/>
            </w:tcBorders>
            <w:shd w:val="clear" w:color="000000" w:fill="DDDDFF"/>
            <w:noWrap/>
            <w:vAlign w:val="bottom"/>
            <w:hideMark/>
          </w:tcPr>
          <w:p w14:paraId="2591A8F8" w14:textId="6C04A707" w:rsidR="00CE7B72" w:rsidRPr="00CE7B72" w:rsidRDefault="00CE7B72" w:rsidP="00CE7B72">
            <w:pPr>
              <w:spacing w:before="0" w:after="0" w:line="240" w:lineRule="auto"/>
              <w:rPr>
                <w:rFonts w:ascii="Calibri" w:eastAsia="Times New Roman" w:hAnsi="Calibri" w:cs="Calibri"/>
                <w:color w:val="000000"/>
                <w:sz w:val="28"/>
                <w:szCs w:val="28"/>
              </w:rPr>
            </w:pPr>
          </w:p>
        </w:tc>
        <w:tc>
          <w:tcPr>
            <w:tcW w:w="3000" w:type="dxa"/>
            <w:tcBorders>
              <w:top w:val="nil"/>
              <w:left w:val="nil"/>
              <w:bottom w:val="single" w:sz="4" w:space="0" w:color="auto"/>
              <w:right w:val="single" w:sz="4" w:space="0" w:color="auto"/>
            </w:tcBorders>
            <w:shd w:val="clear" w:color="000000" w:fill="DDDDFF"/>
            <w:noWrap/>
            <w:vAlign w:val="center"/>
            <w:hideMark/>
          </w:tcPr>
          <w:p w14:paraId="600BEFE8" w14:textId="77777777" w:rsidR="00CE7B72" w:rsidRPr="00CE7B72" w:rsidRDefault="00CE7B72" w:rsidP="00CE7B72">
            <w:pPr>
              <w:spacing w:before="0" w:after="0" w:line="240" w:lineRule="auto"/>
              <w:jc w:val="center"/>
              <w:rPr>
                <w:rFonts w:ascii="Calibri" w:eastAsia="Times New Roman" w:hAnsi="Calibri" w:cs="Calibri"/>
                <w:color w:val="000000"/>
                <w:sz w:val="22"/>
                <w:szCs w:val="22"/>
              </w:rPr>
            </w:pPr>
            <w:r w:rsidRPr="00CE7B72">
              <w:rPr>
                <w:rFonts w:ascii="Calibri" w:eastAsia="Times New Roman" w:hAnsi="Calibri" w:cs="Calibri"/>
                <w:color w:val="000000"/>
                <w:sz w:val="22"/>
                <w:szCs w:val="22"/>
              </w:rPr>
              <w:t>BIOL 241</w:t>
            </w:r>
          </w:p>
        </w:tc>
      </w:tr>
    </w:tbl>
    <w:p w14:paraId="4737949A" w14:textId="3C5267FA" w:rsidR="00953825" w:rsidRDefault="00953825" w:rsidP="005F10FE">
      <w:pPr>
        <w:pStyle w:val="NoSpacing"/>
        <w:ind w:left="1800" w:firstLine="630"/>
        <w:rPr>
          <w:rFonts w:ascii="Calibri" w:hAnsi="Calibri" w:cs="Calibri"/>
          <w:sz w:val="22"/>
        </w:rPr>
      </w:pPr>
      <w:r w:rsidRPr="00953825">
        <w:rPr>
          <w:rFonts w:ascii="Calibri" w:hAnsi="Calibri" w:cs="Calibri"/>
          <w:sz w:val="22"/>
        </w:rPr>
        <w:t xml:space="preserve">Taxonomy of Programs, July 2022     </w:t>
      </w:r>
    </w:p>
    <w:p w14:paraId="01527EA2" w14:textId="77777777" w:rsidR="00953825" w:rsidRDefault="00953825">
      <w:pPr>
        <w:rPr>
          <w:rFonts w:ascii="Calibri" w:hAnsi="Calibri" w:cs="Calibri"/>
          <w:sz w:val="22"/>
        </w:rPr>
      </w:pPr>
      <w:r>
        <w:rPr>
          <w:rFonts w:ascii="Calibri" w:hAnsi="Calibri" w:cs="Calibri"/>
          <w:sz w:val="22"/>
        </w:rPr>
        <w:br w:type="page"/>
      </w:r>
    </w:p>
    <w:p w14:paraId="75D1C29D" w14:textId="158C10DA" w:rsidR="0088093D" w:rsidRPr="006B391E" w:rsidRDefault="0088093D" w:rsidP="0088093D">
      <w:pPr>
        <w:pStyle w:val="ListParagraph"/>
        <w:numPr>
          <w:ilvl w:val="0"/>
          <w:numId w:val="10"/>
        </w:numPr>
        <w:spacing w:after="0" w:line="240" w:lineRule="auto"/>
        <w:rPr>
          <w:rFonts w:ascii="Calibri" w:hAnsi="Calibri" w:cs="Calibri"/>
          <w:b/>
        </w:rPr>
      </w:pPr>
      <w:r w:rsidRPr="006B391E">
        <w:rPr>
          <w:rFonts w:ascii="Calibri" w:hAnsi="Calibri" w:cs="Calibri"/>
          <w:b/>
        </w:rPr>
        <w:t>PROGRAM DATA</w:t>
      </w:r>
    </w:p>
    <w:p w14:paraId="0B23F6C0" w14:textId="77777777" w:rsidR="0088093D" w:rsidRPr="006B391E" w:rsidRDefault="0088093D" w:rsidP="0088093D">
      <w:pPr>
        <w:pStyle w:val="NoSpacing"/>
        <w:rPr>
          <w:rFonts w:ascii="Calibri" w:hAnsi="Calibri" w:cs="Calibri"/>
        </w:rPr>
      </w:pPr>
    </w:p>
    <w:p w14:paraId="7DBDE502"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Demand</w:t>
      </w:r>
    </w:p>
    <w:p w14:paraId="7C9A11D8" w14:textId="77777777" w:rsidR="00BE798C" w:rsidRPr="006B391E" w:rsidRDefault="00BE798C" w:rsidP="0088093D">
      <w:pPr>
        <w:pStyle w:val="NoSpacing"/>
        <w:rPr>
          <w:rFonts w:ascii="Calibri" w:hAnsi="Calibri" w:cs="Calibri"/>
          <w:b/>
        </w:rPr>
      </w:pPr>
    </w:p>
    <w:p w14:paraId="25BBB42F" w14:textId="622292C0" w:rsidR="0088093D" w:rsidRPr="003941CA" w:rsidRDefault="0088093D" w:rsidP="0088093D">
      <w:pPr>
        <w:pStyle w:val="NoSpacing"/>
        <w:numPr>
          <w:ilvl w:val="0"/>
          <w:numId w:val="7"/>
        </w:numPr>
        <w:spacing w:before="0"/>
        <w:rPr>
          <w:rFonts w:ascii="Calibri" w:hAnsi="Calibri" w:cs="Calibri"/>
          <w:u w:val="single"/>
        </w:rPr>
      </w:pPr>
      <w:r w:rsidRPr="006B391E">
        <w:rPr>
          <w:rFonts w:ascii="Calibri" w:hAnsi="Calibri" w:cs="Calibri"/>
          <w:b/>
        </w:rPr>
        <w:t>Headcount and Enrollment</w:t>
      </w:r>
    </w:p>
    <w:tbl>
      <w:tblPr>
        <w:tblStyle w:val="TableGrid"/>
        <w:tblpPr w:leftFromText="180" w:rightFromText="180" w:vertAnchor="text" w:horzAnchor="margin" w:tblpXSpec="center" w:tblpY="100"/>
        <w:tblW w:w="8081" w:type="dxa"/>
        <w:tblLook w:val="04A0" w:firstRow="1" w:lastRow="0" w:firstColumn="1" w:lastColumn="0" w:noHBand="0" w:noVBand="1"/>
      </w:tblPr>
      <w:tblGrid>
        <w:gridCol w:w="2411"/>
        <w:gridCol w:w="1491"/>
        <w:gridCol w:w="1340"/>
        <w:gridCol w:w="1189"/>
        <w:gridCol w:w="1650"/>
      </w:tblGrid>
      <w:tr w:rsidR="00ED53D4" w:rsidRPr="006B391E" w14:paraId="38719425" w14:textId="77777777" w:rsidTr="00601C04">
        <w:tc>
          <w:tcPr>
            <w:tcW w:w="2411" w:type="dxa"/>
            <w:shd w:val="clear" w:color="auto" w:fill="9FAD9F"/>
            <w:vAlign w:val="center"/>
          </w:tcPr>
          <w:p w14:paraId="04C03FAF" w14:textId="77777777" w:rsidR="00ED53D4" w:rsidRPr="006B391E" w:rsidRDefault="00ED53D4" w:rsidP="00601C04">
            <w:pPr>
              <w:pStyle w:val="NoSpacing"/>
              <w:jc w:val="center"/>
              <w:rPr>
                <w:rFonts w:ascii="Calibri" w:hAnsi="Calibri" w:cs="Calibri"/>
              </w:rPr>
            </w:pPr>
          </w:p>
        </w:tc>
        <w:tc>
          <w:tcPr>
            <w:tcW w:w="1491" w:type="dxa"/>
            <w:shd w:val="clear" w:color="auto" w:fill="9FAD9F"/>
            <w:vAlign w:val="center"/>
          </w:tcPr>
          <w:p w14:paraId="5E57D4C5" w14:textId="77777777" w:rsidR="00ED53D4" w:rsidRPr="006B391E" w:rsidRDefault="00ED53D4" w:rsidP="00601C04">
            <w:pPr>
              <w:autoSpaceDE w:val="0"/>
              <w:autoSpaceDN w:val="0"/>
              <w:adjustRightInd w:val="0"/>
              <w:jc w:val="center"/>
              <w:rPr>
                <w:rFonts w:ascii="Calibri" w:hAnsi="Calibri" w:cs="Calibri"/>
                <w:b/>
              </w:rPr>
            </w:pPr>
            <w:r w:rsidRPr="006B391E">
              <w:rPr>
                <w:rFonts w:ascii="Calibri" w:hAnsi="Calibri" w:cs="Calibri"/>
                <w:b/>
              </w:rPr>
              <w:t>2019-2020</w:t>
            </w:r>
          </w:p>
        </w:tc>
        <w:tc>
          <w:tcPr>
            <w:tcW w:w="1340" w:type="dxa"/>
            <w:shd w:val="clear" w:color="auto" w:fill="9FAD9F"/>
            <w:vAlign w:val="center"/>
          </w:tcPr>
          <w:p w14:paraId="6A8A6C3F" w14:textId="77777777" w:rsidR="00ED53D4" w:rsidRPr="006B391E" w:rsidRDefault="00ED53D4" w:rsidP="00601C04">
            <w:pPr>
              <w:pStyle w:val="NoSpacing"/>
              <w:jc w:val="center"/>
              <w:rPr>
                <w:rFonts w:ascii="Calibri" w:hAnsi="Calibri" w:cs="Calibri"/>
                <w:b/>
              </w:rPr>
            </w:pPr>
            <w:r w:rsidRPr="006B391E">
              <w:rPr>
                <w:rFonts w:ascii="Calibri" w:hAnsi="Calibri" w:cs="Calibri"/>
                <w:b/>
              </w:rPr>
              <w:t>2020-2021</w:t>
            </w:r>
          </w:p>
        </w:tc>
        <w:tc>
          <w:tcPr>
            <w:tcW w:w="1189" w:type="dxa"/>
            <w:shd w:val="clear" w:color="auto" w:fill="9FAD9F"/>
            <w:vAlign w:val="center"/>
          </w:tcPr>
          <w:p w14:paraId="5B678F31" w14:textId="77777777" w:rsidR="00ED53D4" w:rsidRPr="006B391E" w:rsidRDefault="00ED53D4" w:rsidP="00601C04">
            <w:pPr>
              <w:pStyle w:val="NoSpacing"/>
              <w:jc w:val="center"/>
              <w:rPr>
                <w:rFonts w:ascii="Calibri" w:hAnsi="Calibri" w:cs="Calibri"/>
                <w:b/>
              </w:rPr>
            </w:pPr>
            <w:r w:rsidRPr="006B391E">
              <w:rPr>
                <w:rFonts w:ascii="Calibri" w:hAnsi="Calibri" w:cs="Calibri"/>
                <w:b/>
              </w:rPr>
              <w:t>2021-2022</w:t>
            </w:r>
          </w:p>
        </w:tc>
        <w:tc>
          <w:tcPr>
            <w:tcW w:w="1650" w:type="dxa"/>
            <w:shd w:val="clear" w:color="auto" w:fill="9FAD9F"/>
            <w:vAlign w:val="center"/>
          </w:tcPr>
          <w:p w14:paraId="2EED30A1" w14:textId="77777777" w:rsidR="00ED53D4" w:rsidRPr="006B391E" w:rsidRDefault="00ED53D4" w:rsidP="00601C04">
            <w:pPr>
              <w:pStyle w:val="NoSpacing"/>
              <w:jc w:val="center"/>
              <w:rPr>
                <w:rFonts w:ascii="Calibri" w:hAnsi="Calibri" w:cs="Calibri"/>
                <w:b/>
              </w:rPr>
            </w:pPr>
            <w:r w:rsidRPr="006B391E">
              <w:rPr>
                <w:rFonts w:ascii="Calibri" w:hAnsi="Calibri" w:cs="Calibri"/>
                <w:b/>
              </w:rPr>
              <w:t>Change over</w:t>
            </w:r>
          </w:p>
          <w:p w14:paraId="5C6F648E" w14:textId="77777777" w:rsidR="00ED53D4" w:rsidRPr="006B391E" w:rsidRDefault="00ED53D4" w:rsidP="00601C04">
            <w:pPr>
              <w:pStyle w:val="NoSpacing"/>
              <w:jc w:val="center"/>
              <w:rPr>
                <w:rFonts w:ascii="Calibri" w:hAnsi="Calibri" w:cs="Calibri"/>
                <w:b/>
              </w:rPr>
            </w:pPr>
            <w:r w:rsidRPr="006B391E">
              <w:rPr>
                <w:rFonts w:ascii="Calibri" w:hAnsi="Calibri" w:cs="Calibri"/>
                <w:b/>
              </w:rPr>
              <w:t>3-Year Period</w:t>
            </w:r>
          </w:p>
        </w:tc>
      </w:tr>
      <w:tr w:rsidR="00ED53D4" w:rsidRPr="006B391E" w14:paraId="44B3CFA1" w14:textId="77777777" w:rsidTr="00601C04">
        <w:tc>
          <w:tcPr>
            <w:tcW w:w="8081" w:type="dxa"/>
            <w:gridSpan w:val="5"/>
            <w:shd w:val="clear" w:color="auto" w:fill="9FAD9F"/>
            <w:vAlign w:val="bottom"/>
          </w:tcPr>
          <w:p w14:paraId="784D333E" w14:textId="77777777" w:rsidR="00ED53D4" w:rsidRPr="006B391E" w:rsidRDefault="00ED53D4" w:rsidP="00601C04">
            <w:pPr>
              <w:autoSpaceDE w:val="0"/>
              <w:autoSpaceDN w:val="0"/>
              <w:adjustRightInd w:val="0"/>
              <w:jc w:val="center"/>
              <w:rPr>
                <w:rFonts w:ascii="Calibri" w:hAnsi="Calibri" w:cs="Calibri"/>
                <w:b/>
              </w:rPr>
            </w:pPr>
            <w:r w:rsidRPr="006B391E">
              <w:rPr>
                <w:rFonts w:ascii="Calibri" w:hAnsi="Calibri" w:cs="Calibri"/>
                <w:b/>
              </w:rPr>
              <w:t>Headcount</w:t>
            </w:r>
          </w:p>
        </w:tc>
      </w:tr>
      <w:tr w:rsidR="00ED53D4" w:rsidRPr="006B391E" w14:paraId="7B8CE1FD" w14:textId="77777777" w:rsidTr="00601C04">
        <w:tc>
          <w:tcPr>
            <w:tcW w:w="2411" w:type="dxa"/>
            <w:shd w:val="clear" w:color="auto" w:fill="9FAD9F"/>
          </w:tcPr>
          <w:p w14:paraId="413121F0" w14:textId="77777777" w:rsidR="00ED53D4" w:rsidRPr="006B391E" w:rsidRDefault="00ED53D4" w:rsidP="00601C04">
            <w:pPr>
              <w:pStyle w:val="NoSpacing"/>
              <w:rPr>
                <w:rFonts w:ascii="Calibri" w:hAnsi="Calibri" w:cs="Calibri"/>
                <w:b/>
              </w:rPr>
            </w:pPr>
            <w:r w:rsidRPr="006B391E">
              <w:rPr>
                <w:rFonts w:ascii="Calibri" w:hAnsi="Calibri" w:cs="Calibri"/>
                <w:b/>
              </w:rPr>
              <w:t xml:space="preserve">Within the Program </w:t>
            </w:r>
          </w:p>
        </w:tc>
        <w:tc>
          <w:tcPr>
            <w:tcW w:w="1491" w:type="dxa"/>
            <w:tcBorders>
              <w:top w:val="single" w:sz="4" w:space="0" w:color="auto"/>
              <w:left w:val="nil"/>
              <w:bottom w:val="single" w:sz="4" w:space="0" w:color="auto"/>
              <w:right w:val="single" w:sz="4" w:space="0" w:color="auto"/>
            </w:tcBorders>
            <w:shd w:val="clear" w:color="auto" w:fill="auto"/>
            <w:vAlign w:val="bottom"/>
          </w:tcPr>
          <w:p w14:paraId="14EFD4D9" w14:textId="77777777" w:rsidR="00ED53D4" w:rsidRPr="00891E35" w:rsidRDefault="00ED53D4" w:rsidP="00601C04">
            <w:pPr>
              <w:ind w:right="288"/>
              <w:jc w:val="right"/>
              <w:rPr>
                <w:rFonts w:ascii="Calibri" w:hAnsi="Calibri" w:cs="Calibri"/>
                <w:b/>
                <w:bCs/>
                <w:color w:val="000000"/>
              </w:rPr>
            </w:pPr>
            <w:r w:rsidRPr="00891E35">
              <w:rPr>
                <w:rFonts w:ascii="Calibri" w:hAnsi="Calibri" w:cs="Calibri"/>
                <w:b/>
                <w:bCs/>
                <w:color w:val="000000"/>
              </w:rPr>
              <w:t>1,125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4FC54872" w14:textId="77777777" w:rsidR="00ED53D4" w:rsidRPr="00891E35" w:rsidRDefault="00ED53D4" w:rsidP="00601C04">
            <w:pPr>
              <w:ind w:right="288"/>
              <w:jc w:val="right"/>
              <w:rPr>
                <w:rFonts w:ascii="Calibri" w:hAnsi="Calibri" w:cs="Calibri"/>
                <w:b/>
                <w:bCs/>
                <w:color w:val="000000"/>
              </w:rPr>
            </w:pPr>
            <w:r w:rsidRPr="00891E35">
              <w:rPr>
                <w:rFonts w:ascii="Calibri" w:hAnsi="Calibri" w:cs="Calibri"/>
                <w:b/>
                <w:bCs/>
                <w:color w:val="000000"/>
              </w:rPr>
              <w:t>1,214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5E791F6B" w14:textId="77777777" w:rsidR="00ED53D4" w:rsidRPr="00891E35" w:rsidRDefault="00ED53D4" w:rsidP="00601C04">
            <w:pPr>
              <w:ind w:right="216"/>
              <w:jc w:val="right"/>
              <w:rPr>
                <w:rFonts w:ascii="Calibri" w:hAnsi="Calibri" w:cs="Calibri"/>
                <w:b/>
                <w:bCs/>
                <w:color w:val="000000"/>
              </w:rPr>
            </w:pPr>
            <w:r w:rsidRPr="00891E35">
              <w:rPr>
                <w:rFonts w:ascii="Calibri" w:hAnsi="Calibri" w:cs="Calibri"/>
                <w:b/>
                <w:bCs/>
                <w:color w:val="000000"/>
              </w:rPr>
              <w:t>979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7B73C30" w14:textId="77777777" w:rsidR="00ED53D4" w:rsidRPr="00891E35" w:rsidRDefault="00ED53D4" w:rsidP="00601C04">
            <w:pPr>
              <w:pStyle w:val="NoSpacing"/>
              <w:ind w:right="432"/>
              <w:jc w:val="right"/>
              <w:rPr>
                <w:rFonts w:ascii="Calibri" w:hAnsi="Calibri" w:cs="Calibri"/>
                <w:b/>
                <w:bCs/>
                <w:color w:val="000000"/>
              </w:rPr>
            </w:pPr>
            <w:r w:rsidRPr="00891E35">
              <w:rPr>
                <w:rFonts w:ascii="Calibri" w:hAnsi="Calibri" w:cs="Calibri"/>
                <w:b/>
                <w:bCs/>
                <w:color w:val="000000"/>
              </w:rPr>
              <w:t>-13.0%</w:t>
            </w:r>
          </w:p>
        </w:tc>
      </w:tr>
      <w:tr w:rsidR="00ED53D4" w:rsidRPr="006B391E" w14:paraId="5E98EBC9" w14:textId="77777777" w:rsidTr="00601C04">
        <w:tc>
          <w:tcPr>
            <w:tcW w:w="2411" w:type="dxa"/>
            <w:shd w:val="clear" w:color="auto" w:fill="9FAD9F"/>
          </w:tcPr>
          <w:p w14:paraId="66C69DF8" w14:textId="77777777" w:rsidR="00ED53D4" w:rsidRPr="006B391E" w:rsidRDefault="00ED53D4" w:rsidP="00601C04">
            <w:pPr>
              <w:pStyle w:val="NoSpacing"/>
              <w:rPr>
                <w:rFonts w:ascii="Calibri" w:hAnsi="Calibri" w:cs="Calibri"/>
                <w:b/>
                <w:i/>
              </w:rPr>
            </w:pPr>
            <w:r w:rsidRPr="006B391E">
              <w:rPr>
                <w:rFonts w:ascii="Calibri" w:hAnsi="Calibri" w:cs="Calibri"/>
                <w:b/>
              </w:rPr>
              <w:t>Across the Institution</w:t>
            </w:r>
          </w:p>
        </w:tc>
        <w:tc>
          <w:tcPr>
            <w:tcW w:w="1491" w:type="dxa"/>
            <w:tcBorders>
              <w:top w:val="single" w:sz="4" w:space="0" w:color="auto"/>
              <w:left w:val="nil"/>
              <w:bottom w:val="nil"/>
              <w:right w:val="single" w:sz="4" w:space="0" w:color="auto"/>
            </w:tcBorders>
            <w:shd w:val="clear" w:color="auto" w:fill="auto"/>
            <w:vAlign w:val="bottom"/>
          </w:tcPr>
          <w:p w14:paraId="6CA7250F" w14:textId="77777777" w:rsidR="00ED53D4" w:rsidRPr="00891E35" w:rsidRDefault="00ED53D4" w:rsidP="00601C04">
            <w:pPr>
              <w:ind w:right="288"/>
              <w:jc w:val="right"/>
              <w:rPr>
                <w:rFonts w:ascii="Calibri" w:hAnsi="Calibri" w:cs="Calibri"/>
                <w:b/>
                <w:bCs/>
                <w:color w:val="000000"/>
              </w:rPr>
            </w:pPr>
            <w:r w:rsidRPr="00891E35">
              <w:rPr>
                <w:rFonts w:ascii="Calibri" w:hAnsi="Calibri"/>
                <w:b/>
                <w:bCs/>
                <w:color w:val="000000"/>
              </w:rPr>
              <w:t>8,285</w:t>
            </w:r>
          </w:p>
        </w:tc>
        <w:tc>
          <w:tcPr>
            <w:tcW w:w="1340" w:type="dxa"/>
            <w:tcBorders>
              <w:top w:val="single" w:sz="4" w:space="0" w:color="auto"/>
              <w:left w:val="single" w:sz="4" w:space="0" w:color="auto"/>
              <w:bottom w:val="nil"/>
              <w:right w:val="single" w:sz="4" w:space="0" w:color="auto"/>
            </w:tcBorders>
            <w:shd w:val="clear" w:color="auto" w:fill="auto"/>
            <w:vAlign w:val="bottom"/>
          </w:tcPr>
          <w:p w14:paraId="634594DA" w14:textId="77777777" w:rsidR="00ED53D4" w:rsidRPr="00891E35" w:rsidRDefault="00ED53D4" w:rsidP="00601C04">
            <w:pPr>
              <w:ind w:right="288"/>
              <w:jc w:val="right"/>
              <w:rPr>
                <w:rFonts w:ascii="Calibri" w:hAnsi="Calibri" w:cs="Calibri"/>
                <w:b/>
                <w:bCs/>
                <w:color w:val="000000"/>
              </w:rPr>
            </w:pPr>
            <w:r w:rsidRPr="00891E35">
              <w:rPr>
                <w:rFonts w:ascii="Calibri" w:hAnsi="Calibri"/>
                <w:b/>
                <w:bCs/>
                <w:color w:val="000000"/>
              </w:rPr>
              <w:t>7,193</w:t>
            </w:r>
          </w:p>
        </w:tc>
        <w:tc>
          <w:tcPr>
            <w:tcW w:w="1189" w:type="dxa"/>
            <w:tcBorders>
              <w:top w:val="single" w:sz="4" w:space="0" w:color="auto"/>
              <w:left w:val="single" w:sz="4" w:space="0" w:color="auto"/>
              <w:bottom w:val="nil"/>
              <w:right w:val="single" w:sz="4" w:space="0" w:color="auto"/>
            </w:tcBorders>
            <w:shd w:val="clear" w:color="auto" w:fill="auto"/>
            <w:vAlign w:val="bottom"/>
          </w:tcPr>
          <w:p w14:paraId="7F6C5851" w14:textId="77777777" w:rsidR="00ED53D4" w:rsidRPr="00891E35" w:rsidRDefault="00ED53D4" w:rsidP="00601C04">
            <w:pPr>
              <w:ind w:right="216"/>
              <w:jc w:val="right"/>
              <w:rPr>
                <w:rFonts w:ascii="Calibri" w:hAnsi="Calibri" w:cs="Calibri"/>
                <w:b/>
                <w:bCs/>
                <w:color w:val="000000"/>
              </w:rPr>
            </w:pPr>
            <w:r w:rsidRPr="00891E35">
              <w:rPr>
                <w:rFonts w:ascii="Calibri" w:hAnsi="Calibri"/>
                <w:b/>
                <w:bCs/>
                <w:color w:val="000000"/>
              </w:rPr>
              <w:t>6,646</w:t>
            </w:r>
          </w:p>
        </w:tc>
        <w:tc>
          <w:tcPr>
            <w:tcW w:w="1650" w:type="dxa"/>
            <w:tcBorders>
              <w:left w:val="single" w:sz="4" w:space="0" w:color="auto"/>
            </w:tcBorders>
            <w:shd w:val="clear" w:color="auto" w:fill="FFFFFF" w:themeFill="background1"/>
          </w:tcPr>
          <w:p w14:paraId="7A85158E" w14:textId="77777777" w:rsidR="00ED53D4" w:rsidRPr="00891E35" w:rsidRDefault="00ED53D4" w:rsidP="00601C04">
            <w:pPr>
              <w:pStyle w:val="NoSpacing"/>
              <w:ind w:right="432"/>
              <w:jc w:val="right"/>
              <w:rPr>
                <w:rFonts w:ascii="Calibri" w:hAnsi="Calibri" w:cs="Calibri"/>
                <w:b/>
                <w:bCs/>
                <w:color w:val="000000"/>
              </w:rPr>
            </w:pPr>
            <w:r w:rsidRPr="00891E35">
              <w:rPr>
                <w:rFonts w:ascii="Calibri" w:hAnsi="Calibri" w:cs="Calibri"/>
                <w:b/>
                <w:bCs/>
                <w:color w:val="000000"/>
              </w:rPr>
              <w:t>-19.8%</w:t>
            </w:r>
          </w:p>
        </w:tc>
      </w:tr>
      <w:tr w:rsidR="00ED53D4" w:rsidRPr="006B391E" w14:paraId="5B79E0F9" w14:textId="77777777" w:rsidTr="00601C04">
        <w:tc>
          <w:tcPr>
            <w:tcW w:w="8081" w:type="dxa"/>
            <w:gridSpan w:val="5"/>
            <w:tcBorders>
              <w:bottom w:val="single" w:sz="4" w:space="0" w:color="auto"/>
            </w:tcBorders>
            <w:shd w:val="clear" w:color="auto" w:fill="9FAD9F"/>
            <w:vAlign w:val="bottom"/>
          </w:tcPr>
          <w:p w14:paraId="2B9A59F5" w14:textId="77777777" w:rsidR="00ED53D4" w:rsidRPr="006B391E" w:rsidRDefault="00ED53D4" w:rsidP="00601C04">
            <w:pPr>
              <w:autoSpaceDE w:val="0"/>
              <w:autoSpaceDN w:val="0"/>
              <w:adjustRightInd w:val="0"/>
              <w:jc w:val="center"/>
              <w:rPr>
                <w:rFonts w:ascii="Calibri" w:hAnsi="Calibri" w:cs="Calibri"/>
                <w:b/>
                <w:color w:val="000000"/>
              </w:rPr>
            </w:pPr>
            <w:r>
              <w:rPr>
                <w:rFonts w:ascii="Calibri" w:hAnsi="Calibri" w:cs="Calibri"/>
                <w:b/>
                <w:color w:val="000000"/>
              </w:rPr>
              <w:t>Enrollments</w:t>
            </w:r>
          </w:p>
        </w:tc>
      </w:tr>
      <w:tr w:rsidR="00ED53D4" w:rsidRPr="006B391E" w14:paraId="6E6D304C" w14:textId="77777777" w:rsidTr="00601C04">
        <w:tc>
          <w:tcPr>
            <w:tcW w:w="2411" w:type="dxa"/>
            <w:tcBorders>
              <w:top w:val="single" w:sz="4" w:space="0" w:color="auto"/>
              <w:bottom w:val="single" w:sz="4" w:space="0" w:color="auto"/>
              <w:right w:val="single" w:sz="4" w:space="0" w:color="auto"/>
            </w:tcBorders>
            <w:shd w:val="clear" w:color="auto" w:fill="9FAD9F"/>
          </w:tcPr>
          <w:p w14:paraId="6DB8898B" w14:textId="77777777" w:rsidR="00ED53D4" w:rsidRPr="00A83906" w:rsidRDefault="00ED53D4" w:rsidP="00601C04">
            <w:pPr>
              <w:pStyle w:val="NoSpacing"/>
              <w:rPr>
                <w:rFonts w:ascii="Calibri" w:hAnsi="Calibri" w:cs="Calibri"/>
                <w:bCs/>
              </w:rPr>
            </w:pPr>
            <w:r>
              <w:rPr>
                <w:rFonts w:ascii="Calibri" w:hAnsi="Calibri" w:cs="Calibri"/>
                <w:bCs/>
              </w:rPr>
              <w:t>BIOL-103</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5B819893"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209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5C71BA4"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239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127C2D0F"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159</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0D9610E" w14:textId="77777777" w:rsidR="00ED53D4" w:rsidRPr="00DD06AC" w:rsidRDefault="00ED53D4" w:rsidP="00601C04">
            <w:pPr>
              <w:pStyle w:val="NoSpacing"/>
              <w:ind w:right="432"/>
              <w:jc w:val="right"/>
              <w:rPr>
                <w:rFonts w:ascii="Calibri" w:hAnsi="Calibri" w:cs="Calibri"/>
                <w:bCs/>
                <w:color w:val="000000"/>
              </w:rPr>
            </w:pPr>
            <w:r w:rsidRPr="00293ABA">
              <w:rPr>
                <w:rFonts w:ascii="Calibri" w:hAnsi="Calibri" w:cs="Calibri"/>
                <w:bCs/>
                <w:color w:val="000000"/>
              </w:rPr>
              <w:t>-23.9%</w:t>
            </w:r>
          </w:p>
        </w:tc>
      </w:tr>
      <w:tr w:rsidR="00ED53D4" w:rsidRPr="006B391E" w14:paraId="5EE8EE8D" w14:textId="77777777" w:rsidTr="00601C04">
        <w:tc>
          <w:tcPr>
            <w:tcW w:w="2411" w:type="dxa"/>
            <w:tcBorders>
              <w:top w:val="single" w:sz="4" w:space="0" w:color="auto"/>
              <w:bottom w:val="single" w:sz="4" w:space="0" w:color="auto"/>
              <w:right w:val="single" w:sz="4" w:space="0" w:color="auto"/>
            </w:tcBorders>
            <w:shd w:val="clear" w:color="auto" w:fill="9FAD9F"/>
          </w:tcPr>
          <w:p w14:paraId="6DE2C81F" w14:textId="77777777" w:rsidR="00ED53D4" w:rsidRPr="00A83906" w:rsidRDefault="00ED53D4" w:rsidP="00601C04">
            <w:pPr>
              <w:pStyle w:val="NoSpacing"/>
              <w:rPr>
                <w:rFonts w:ascii="Calibri" w:hAnsi="Calibri" w:cs="Calibri"/>
                <w:bCs/>
              </w:rPr>
            </w:pPr>
            <w:r>
              <w:rPr>
                <w:rFonts w:ascii="Calibri" w:hAnsi="Calibri" w:cs="Calibri"/>
                <w:bCs/>
              </w:rPr>
              <w:t>BIOL-105</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024387C"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267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7897C42F"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318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714E48CA"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278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34B6830" w14:textId="77777777" w:rsidR="00ED53D4" w:rsidRPr="00DD06AC" w:rsidRDefault="00ED53D4" w:rsidP="00601C04">
            <w:pPr>
              <w:pStyle w:val="NoSpacing"/>
              <w:ind w:right="432"/>
              <w:jc w:val="right"/>
              <w:rPr>
                <w:rFonts w:ascii="Calibri" w:hAnsi="Calibri" w:cs="Calibri"/>
                <w:bCs/>
                <w:color w:val="000000"/>
              </w:rPr>
            </w:pPr>
            <w:r>
              <w:rPr>
                <w:rFonts w:ascii="Calibri" w:hAnsi="Calibri" w:cs="Calibri"/>
                <w:bCs/>
                <w:color w:val="000000"/>
              </w:rPr>
              <w:t>4.1%</w:t>
            </w:r>
          </w:p>
        </w:tc>
      </w:tr>
      <w:tr w:rsidR="00ED53D4" w:rsidRPr="006B391E" w14:paraId="759D9266" w14:textId="77777777" w:rsidTr="00601C04">
        <w:tc>
          <w:tcPr>
            <w:tcW w:w="2411" w:type="dxa"/>
            <w:tcBorders>
              <w:top w:val="single" w:sz="4" w:space="0" w:color="auto"/>
              <w:bottom w:val="single" w:sz="4" w:space="0" w:color="auto"/>
              <w:right w:val="single" w:sz="4" w:space="0" w:color="auto"/>
            </w:tcBorders>
            <w:shd w:val="clear" w:color="auto" w:fill="9FAD9F"/>
          </w:tcPr>
          <w:p w14:paraId="29146D64" w14:textId="77777777" w:rsidR="00ED53D4" w:rsidRPr="00A83906" w:rsidRDefault="00ED53D4" w:rsidP="00601C04">
            <w:pPr>
              <w:pStyle w:val="NoSpacing"/>
              <w:rPr>
                <w:rFonts w:ascii="Calibri" w:hAnsi="Calibri" w:cs="Calibri"/>
                <w:bCs/>
              </w:rPr>
            </w:pPr>
            <w:r>
              <w:rPr>
                <w:rFonts w:ascii="Calibri" w:hAnsi="Calibri" w:cs="Calibri"/>
                <w:bCs/>
              </w:rPr>
              <w:t>BIOL-110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FB56AD3"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211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DCFDDCB"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231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A7C96FA"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170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48B8D3AE" w14:textId="77777777" w:rsidR="00ED53D4" w:rsidRPr="00DD06AC" w:rsidRDefault="00ED53D4" w:rsidP="00601C04">
            <w:pPr>
              <w:pStyle w:val="NoSpacing"/>
              <w:ind w:right="432"/>
              <w:jc w:val="right"/>
              <w:rPr>
                <w:rFonts w:ascii="Calibri" w:hAnsi="Calibri" w:cs="Calibri"/>
                <w:bCs/>
                <w:color w:val="000000"/>
              </w:rPr>
            </w:pPr>
            <w:r w:rsidRPr="00293ABA">
              <w:rPr>
                <w:rFonts w:ascii="Calibri" w:hAnsi="Calibri" w:cs="Calibri"/>
                <w:bCs/>
                <w:color w:val="000000"/>
              </w:rPr>
              <w:t>-19.4%</w:t>
            </w:r>
          </w:p>
        </w:tc>
      </w:tr>
      <w:tr w:rsidR="00ED53D4" w:rsidRPr="006B391E" w14:paraId="63798A1D" w14:textId="77777777" w:rsidTr="00601C04">
        <w:tc>
          <w:tcPr>
            <w:tcW w:w="2411" w:type="dxa"/>
            <w:tcBorders>
              <w:top w:val="single" w:sz="4" w:space="0" w:color="auto"/>
              <w:bottom w:val="single" w:sz="4" w:space="0" w:color="auto"/>
              <w:right w:val="single" w:sz="4" w:space="0" w:color="auto"/>
            </w:tcBorders>
            <w:shd w:val="clear" w:color="auto" w:fill="9FAD9F"/>
          </w:tcPr>
          <w:p w14:paraId="39064B3E" w14:textId="77777777" w:rsidR="00ED53D4" w:rsidRPr="00A83906" w:rsidRDefault="00ED53D4" w:rsidP="00601C04">
            <w:pPr>
              <w:pStyle w:val="NoSpacing"/>
              <w:rPr>
                <w:rFonts w:ascii="Calibri" w:hAnsi="Calibri" w:cs="Calibri"/>
                <w:bCs/>
              </w:rPr>
            </w:pPr>
            <w:r>
              <w:rPr>
                <w:rFonts w:ascii="Calibri" w:hAnsi="Calibri" w:cs="Calibri"/>
                <w:bCs/>
              </w:rPr>
              <w:t>BIOL-112</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1814A7D"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169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18136365"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219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AD8E632"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176</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E03D119" w14:textId="77777777" w:rsidR="00ED53D4" w:rsidRPr="00DD06AC" w:rsidRDefault="00ED53D4" w:rsidP="00601C04">
            <w:pPr>
              <w:pStyle w:val="NoSpacing"/>
              <w:ind w:right="432"/>
              <w:jc w:val="right"/>
              <w:rPr>
                <w:rFonts w:ascii="Calibri" w:hAnsi="Calibri" w:cs="Calibri"/>
                <w:bCs/>
                <w:color w:val="000000"/>
              </w:rPr>
            </w:pPr>
            <w:r>
              <w:rPr>
                <w:rFonts w:ascii="Calibri" w:hAnsi="Calibri" w:cs="Calibri"/>
                <w:bCs/>
                <w:color w:val="000000"/>
              </w:rPr>
              <w:t>4.1%</w:t>
            </w:r>
          </w:p>
        </w:tc>
      </w:tr>
      <w:tr w:rsidR="00ED53D4" w:rsidRPr="006B391E" w14:paraId="2FA6E4F2" w14:textId="77777777" w:rsidTr="00601C04">
        <w:tc>
          <w:tcPr>
            <w:tcW w:w="2411" w:type="dxa"/>
            <w:tcBorders>
              <w:top w:val="single" w:sz="4" w:space="0" w:color="auto"/>
              <w:bottom w:val="single" w:sz="4" w:space="0" w:color="auto"/>
              <w:right w:val="single" w:sz="4" w:space="0" w:color="auto"/>
            </w:tcBorders>
            <w:shd w:val="clear" w:color="auto" w:fill="9FAD9F"/>
          </w:tcPr>
          <w:p w14:paraId="48B4792A" w14:textId="77777777" w:rsidR="00ED53D4" w:rsidRPr="00A83906" w:rsidRDefault="00ED53D4" w:rsidP="00601C04">
            <w:pPr>
              <w:pStyle w:val="NoSpacing"/>
              <w:rPr>
                <w:rFonts w:ascii="Calibri" w:hAnsi="Calibri" w:cs="Calibri"/>
                <w:bCs/>
              </w:rPr>
            </w:pPr>
            <w:r>
              <w:rPr>
                <w:rFonts w:ascii="Calibri" w:hAnsi="Calibri" w:cs="Calibri"/>
                <w:bCs/>
              </w:rPr>
              <w:t>BIOL-117</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E99190C"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65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6262C490"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61</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021BB50A"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60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7BFCE33F" w14:textId="77777777" w:rsidR="00ED53D4" w:rsidRPr="00293ABA" w:rsidRDefault="00ED53D4" w:rsidP="00601C04">
            <w:pPr>
              <w:pStyle w:val="NoSpacing"/>
              <w:ind w:right="432"/>
              <w:jc w:val="right"/>
              <w:rPr>
                <w:rFonts w:ascii="Calibri" w:hAnsi="Calibri" w:cs="Calibri"/>
                <w:bCs/>
                <w:color w:val="000000"/>
              </w:rPr>
            </w:pPr>
            <w:r w:rsidRPr="00293ABA">
              <w:rPr>
                <w:rFonts w:ascii="Calibri" w:hAnsi="Calibri" w:cs="Calibri"/>
                <w:bCs/>
                <w:color w:val="000000"/>
              </w:rPr>
              <w:t>-7.7%</w:t>
            </w:r>
          </w:p>
        </w:tc>
      </w:tr>
      <w:tr w:rsidR="00ED53D4" w:rsidRPr="006B391E" w14:paraId="7A97E47E" w14:textId="77777777" w:rsidTr="00601C04">
        <w:tc>
          <w:tcPr>
            <w:tcW w:w="2411" w:type="dxa"/>
            <w:tcBorders>
              <w:top w:val="single" w:sz="4" w:space="0" w:color="auto"/>
              <w:bottom w:val="single" w:sz="4" w:space="0" w:color="auto"/>
              <w:right w:val="single" w:sz="4" w:space="0" w:color="auto"/>
            </w:tcBorders>
            <w:shd w:val="clear" w:color="auto" w:fill="9FAD9F"/>
          </w:tcPr>
          <w:p w14:paraId="30A9E877" w14:textId="77777777" w:rsidR="00ED53D4" w:rsidRPr="00A83906" w:rsidRDefault="00ED53D4" w:rsidP="00601C04">
            <w:pPr>
              <w:pStyle w:val="NoSpacing"/>
              <w:rPr>
                <w:rFonts w:ascii="Calibri" w:hAnsi="Calibri" w:cs="Calibri"/>
                <w:bCs/>
              </w:rPr>
            </w:pPr>
            <w:r>
              <w:rPr>
                <w:rFonts w:ascii="Calibri" w:hAnsi="Calibri" w:cs="Calibri"/>
                <w:bCs/>
              </w:rPr>
              <w:t>BIOL-120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147DAD3"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69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CA28FF8"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69</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379E33A"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58</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60F0DF9" w14:textId="77777777" w:rsidR="00ED53D4" w:rsidRPr="00293ABA" w:rsidRDefault="00ED53D4" w:rsidP="00601C04">
            <w:pPr>
              <w:pStyle w:val="NoSpacing"/>
              <w:ind w:right="432"/>
              <w:jc w:val="right"/>
              <w:rPr>
                <w:rFonts w:ascii="Calibri" w:hAnsi="Calibri" w:cs="Calibri"/>
                <w:bCs/>
                <w:color w:val="000000"/>
              </w:rPr>
            </w:pPr>
            <w:r w:rsidRPr="00293ABA">
              <w:rPr>
                <w:rFonts w:ascii="Calibri" w:hAnsi="Calibri" w:cs="Calibri"/>
                <w:bCs/>
                <w:color w:val="000000"/>
              </w:rPr>
              <w:t>-15.9%</w:t>
            </w:r>
          </w:p>
        </w:tc>
      </w:tr>
      <w:tr w:rsidR="00ED53D4" w:rsidRPr="006B391E" w14:paraId="725FB757" w14:textId="77777777" w:rsidTr="00601C04">
        <w:tc>
          <w:tcPr>
            <w:tcW w:w="2411" w:type="dxa"/>
            <w:tcBorders>
              <w:top w:val="single" w:sz="4" w:space="0" w:color="auto"/>
              <w:bottom w:val="single" w:sz="4" w:space="0" w:color="auto"/>
              <w:right w:val="single" w:sz="4" w:space="0" w:color="auto"/>
            </w:tcBorders>
            <w:shd w:val="clear" w:color="auto" w:fill="9FAD9F"/>
          </w:tcPr>
          <w:p w14:paraId="3025AA37" w14:textId="77777777" w:rsidR="00ED53D4" w:rsidRPr="00A83906" w:rsidRDefault="00ED53D4" w:rsidP="00601C04">
            <w:pPr>
              <w:pStyle w:val="NoSpacing"/>
              <w:rPr>
                <w:rFonts w:ascii="Calibri" w:hAnsi="Calibri" w:cs="Calibri"/>
                <w:bCs/>
              </w:rPr>
            </w:pPr>
            <w:r>
              <w:rPr>
                <w:rFonts w:ascii="Calibri" w:hAnsi="Calibri" w:cs="Calibri"/>
                <w:bCs/>
              </w:rPr>
              <w:t>BIOL-218</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2FFFBDF3" w14:textId="77777777" w:rsidR="00ED53D4" w:rsidRPr="00DD06AC" w:rsidRDefault="00ED53D4" w:rsidP="00601C04">
            <w:pPr>
              <w:autoSpaceDE w:val="0"/>
              <w:autoSpaceDN w:val="0"/>
              <w:adjustRightInd w:val="0"/>
              <w:ind w:right="288"/>
              <w:jc w:val="right"/>
              <w:rPr>
                <w:rFonts w:ascii="Calibri" w:hAnsi="Calibri" w:cs="Calibri"/>
                <w:bCs/>
                <w:color w:val="000000"/>
              </w:rPr>
            </w:pPr>
            <w:r>
              <w:rPr>
                <w:rFonts w:ascii="Calibri" w:hAnsi="Calibri" w:cs="Calibri"/>
                <w:bCs/>
                <w:color w:val="000000"/>
              </w:rPr>
              <w:t>107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0126CF13" w14:textId="77777777" w:rsidR="00ED53D4" w:rsidRPr="00DD06AC" w:rsidRDefault="00ED53D4" w:rsidP="00601C04">
            <w:pPr>
              <w:pStyle w:val="NoSpacing"/>
              <w:ind w:right="288"/>
              <w:jc w:val="right"/>
              <w:rPr>
                <w:rFonts w:ascii="Calibri" w:hAnsi="Calibri" w:cs="Calibri"/>
                <w:bCs/>
                <w:color w:val="000000"/>
              </w:rPr>
            </w:pPr>
            <w:r>
              <w:rPr>
                <w:rFonts w:ascii="Calibri" w:hAnsi="Calibri" w:cs="Calibri"/>
                <w:bCs/>
                <w:color w:val="000000"/>
              </w:rPr>
              <w:t>90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48E2BD6E" w14:textId="77777777" w:rsidR="00ED53D4" w:rsidRPr="00DD06AC" w:rsidRDefault="00ED53D4" w:rsidP="00601C04">
            <w:pPr>
              <w:pStyle w:val="NoSpacing"/>
              <w:tabs>
                <w:tab w:val="left" w:pos="405"/>
                <w:tab w:val="left" w:pos="585"/>
              </w:tabs>
              <w:ind w:right="288"/>
              <w:jc w:val="right"/>
              <w:rPr>
                <w:rFonts w:ascii="Calibri" w:hAnsi="Calibri" w:cs="Calibri"/>
                <w:bCs/>
                <w:color w:val="000000"/>
              </w:rPr>
            </w:pPr>
            <w:r>
              <w:rPr>
                <w:rFonts w:ascii="Calibri" w:hAnsi="Calibri" w:cs="Calibri"/>
                <w:bCs/>
                <w:color w:val="000000"/>
              </w:rPr>
              <w:t>80</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3D8A0146" w14:textId="77777777" w:rsidR="00ED53D4" w:rsidRPr="00D47EBB" w:rsidRDefault="00ED53D4" w:rsidP="00601C04">
            <w:pPr>
              <w:pStyle w:val="NoSpacing"/>
              <w:ind w:right="432"/>
              <w:jc w:val="right"/>
              <w:rPr>
                <w:rFonts w:ascii="Calibri" w:hAnsi="Calibri" w:cs="Calibri"/>
                <w:bCs/>
                <w:color w:val="000000"/>
                <w:highlight w:val="yellow"/>
              </w:rPr>
            </w:pPr>
            <w:r w:rsidRPr="00293ABA">
              <w:rPr>
                <w:rFonts w:ascii="Calibri" w:hAnsi="Calibri" w:cs="Calibri"/>
                <w:bCs/>
                <w:color w:val="000000"/>
              </w:rPr>
              <w:t>-25.2%</w:t>
            </w:r>
          </w:p>
        </w:tc>
      </w:tr>
      <w:tr w:rsidR="00ED53D4" w:rsidRPr="006B391E" w14:paraId="7A7050AF" w14:textId="77777777" w:rsidTr="00601C04">
        <w:tc>
          <w:tcPr>
            <w:tcW w:w="2411" w:type="dxa"/>
            <w:tcBorders>
              <w:top w:val="single" w:sz="4" w:space="0" w:color="auto"/>
              <w:bottom w:val="single" w:sz="4" w:space="0" w:color="auto"/>
              <w:right w:val="single" w:sz="4" w:space="0" w:color="auto"/>
            </w:tcBorders>
            <w:shd w:val="clear" w:color="auto" w:fill="9FAD9F"/>
          </w:tcPr>
          <w:p w14:paraId="5D09676F" w14:textId="77777777" w:rsidR="00ED53D4" w:rsidRPr="006B391E" w:rsidRDefault="00ED53D4" w:rsidP="00601C04">
            <w:pPr>
              <w:pStyle w:val="NoSpacing"/>
              <w:rPr>
                <w:rFonts w:ascii="Calibri" w:hAnsi="Calibri" w:cs="Calibri"/>
              </w:rPr>
            </w:pPr>
            <w:r>
              <w:rPr>
                <w:rFonts w:ascii="Calibri" w:hAnsi="Calibri" w:cs="Calibri"/>
              </w:rPr>
              <w:t>BIOL-219</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CD1FDA4" w14:textId="77777777" w:rsidR="00ED53D4" w:rsidRPr="00D64E66" w:rsidRDefault="00ED53D4" w:rsidP="00601C04">
            <w:pPr>
              <w:autoSpaceDE w:val="0"/>
              <w:autoSpaceDN w:val="0"/>
              <w:adjustRightInd w:val="0"/>
              <w:ind w:right="288"/>
              <w:jc w:val="right"/>
              <w:rPr>
                <w:rFonts w:ascii="Calibri" w:hAnsi="Calibri" w:cs="Calibri"/>
                <w:color w:val="000000"/>
              </w:rPr>
            </w:pPr>
            <w:r>
              <w:rPr>
                <w:rFonts w:ascii="Calibri" w:hAnsi="Calibri" w:cs="Calibri"/>
                <w:color w:val="000000"/>
              </w:rPr>
              <w:t>151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2EFC6122" w14:textId="77777777" w:rsidR="00ED53D4" w:rsidRPr="00D64E66" w:rsidRDefault="00ED53D4" w:rsidP="00601C04">
            <w:pPr>
              <w:pStyle w:val="NoSpacing"/>
              <w:ind w:right="288"/>
              <w:jc w:val="right"/>
              <w:rPr>
                <w:rFonts w:ascii="Calibri" w:hAnsi="Calibri" w:cs="Calibri"/>
                <w:color w:val="000000"/>
              </w:rPr>
            </w:pPr>
            <w:r>
              <w:rPr>
                <w:rFonts w:ascii="Calibri" w:hAnsi="Calibri" w:cs="Calibri"/>
                <w:color w:val="000000"/>
              </w:rPr>
              <w:t>140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2327260D" w14:textId="77777777" w:rsidR="00ED53D4" w:rsidRPr="00D64E66" w:rsidRDefault="00ED53D4" w:rsidP="00601C04">
            <w:pPr>
              <w:pStyle w:val="NoSpacing"/>
              <w:tabs>
                <w:tab w:val="left" w:pos="405"/>
                <w:tab w:val="left" w:pos="585"/>
              </w:tabs>
              <w:ind w:right="288"/>
              <w:jc w:val="right"/>
              <w:rPr>
                <w:rFonts w:ascii="Calibri" w:hAnsi="Calibri" w:cs="Calibri"/>
                <w:color w:val="000000"/>
              </w:rPr>
            </w:pPr>
            <w:r>
              <w:rPr>
                <w:rFonts w:ascii="Calibri" w:hAnsi="Calibri" w:cs="Calibri"/>
                <w:color w:val="000000"/>
              </w:rPr>
              <w:t>132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FEB8C40" w14:textId="77777777" w:rsidR="00ED53D4" w:rsidRPr="00D47EBB" w:rsidRDefault="00ED53D4" w:rsidP="00601C04">
            <w:pPr>
              <w:pStyle w:val="NoSpacing"/>
              <w:ind w:right="432"/>
              <w:jc w:val="right"/>
              <w:rPr>
                <w:rFonts w:ascii="Calibri" w:hAnsi="Calibri" w:cs="Calibri"/>
                <w:color w:val="000000"/>
                <w:highlight w:val="yellow"/>
              </w:rPr>
            </w:pPr>
            <w:r w:rsidRPr="00293ABA">
              <w:rPr>
                <w:rFonts w:ascii="Calibri" w:hAnsi="Calibri" w:cs="Calibri"/>
                <w:color w:val="000000"/>
              </w:rPr>
              <w:t>-12.6%</w:t>
            </w:r>
          </w:p>
        </w:tc>
      </w:tr>
      <w:tr w:rsidR="00ED53D4" w:rsidRPr="006B391E" w14:paraId="6185F5A4" w14:textId="77777777" w:rsidTr="00601C04">
        <w:tc>
          <w:tcPr>
            <w:tcW w:w="2411" w:type="dxa"/>
            <w:tcBorders>
              <w:top w:val="single" w:sz="4" w:space="0" w:color="auto"/>
              <w:bottom w:val="single" w:sz="4" w:space="0" w:color="auto"/>
              <w:right w:val="single" w:sz="4" w:space="0" w:color="auto"/>
            </w:tcBorders>
            <w:shd w:val="clear" w:color="auto" w:fill="9FAD9F"/>
          </w:tcPr>
          <w:p w14:paraId="41D436D2" w14:textId="77777777" w:rsidR="00ED53D4" w:rsidRDefault="00ED53D4" w:rsidP="00601C04">
            <w:pPr>
              <w:pStyle w:val="NoSpacing"/>
              <w:rPr>
                <w:rFonts w:ascii="Calibri" w:hAnsi="Calibri" w:cs="Calibri"/>
              </w:rPr>
            </w:pPr>
            <w:r>
              <w:rPr>
                <w:rFonts w:ascii="Calibri" w:hAnsi="Calibri" w:cs="Calibri"/>
              </w:rPr>
              <w:t>BIOL-220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0547E9D7" w14:textId="77777777" w:rsidR="00ED53D4" w:rsidRPr="00D64E66" w:rsidRDefault="00ED53D4" w:rsidP="00601C04">
            <w:pPr>
              <w:autoSpaceDE w:val="0"/>
              <w:autoSpaceDN w:val="0"/>
              <w:adjustRightInd w:val="0"/>
              <w:ind w:right="288"/>
              <w:jc w:val="right"/>
              <w:rPr>
                <w:rFonts w:ascii="Calibri" w:hAnsi="Calibri" w:cs="Calibri"/>
                <w:color w:val="000000"/>
              </w:rPr>
            </w:pPr>
            <w:r>
              <w:rPr>
                <w:rFonts w:ascii="Calibri" w:hAnsi="Calibri" w:cs="Calibri"/>
                <w:color w:val="000000"/>
              </w:rPr>
              <w:t>89</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2E27E86" w14:textId="77777777" w:rsidR="00ED53D4" w:rsidRPr="00D64E66" w:rsidRDefault="00ED53D4" w:rsidP="00601C04">
            <w:pPr>
              <w:pStyle w:val="NoSpacing"/>
              <w:ind w:right="288"/>
              <w:jc w:val="right"/>
              <w:rPr>
                <w:rFonts w:ascii="Calibri" w:hAnsi="Calibri" w:cs="Calibri"/>
                <w:color w:val="000000"/>
              </w:rPr>
            </w:pPr>
            <w:r>
              <w:rPr>
                <w:rFonts w:ascii="Calibri" w:hAnsi="Calibri" w:cs="Calibri"/>
                <w:color w:val="000000"/>
              </w:rPr>
              <w:t>90</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361CB4F8" w14:textId="77777777" w:rsidR="00ED53D4" w:rsidRPr="00D64E66" w:rsidRDefault="00ED53D4" w:rsidP="00601C04">
            <w:pPr>
              <w:pStyle w:val="NoSpacing"/>
              <w:tabs>
                <w:tab w:val="left" w:pos="405"/>
                <w:tab w:val="left" w:pos="585"/>
              </w:tabs>
              <w:ind w:right="288"/>
              <w:jc w:val="right"/>
              <w:rPr>
                <w:rFonts w:ascii="Calibri" w:hAnsi="Calibri" w:cs="Calibri"/>
                <w:color w:val="000000"/>
              </w:rPr>
            </w:pPr>
            <w:r>
              <w:rPr>
                <w:rFonts w:ascii="Calibri" w:hAnsi="Calibri" w:cs="Calibri"/>
                <w:color w:val="000000"/>
              </w:rPr>
              <w:t>67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06576337" w14:textId="77777777" w:rsidR="00ED53D4" w:rsidRPr="00D47EBB" w:rsidRDefault="00ED53D4" w:rsidP="00601C04">
            <w:pPr>
              <w:pStyle w:val="NoSpacing"/>
              <w:ind w:right="432"/>
              <w:jc w:val="right"/>
              <w:rPr>
                <w:rFonts w:ascii="Calibri" w:hAnsi="Calibri" w:cs="Calibri"/>
                <w:color w:val="000000"/>
                <w:highlight w:val="yellow"/>
              </w:rPr>
            </w:pPr>
            <w:r w:rsidRPr="00D47EBB">
              <w:rPr>
                <w:rFonts w:ascii="Calibri" w:hAnsi="Calibri" w:cs="Calibri"/>
                <w:color w:val="000000"/>
              </w:rPr>
              <w:t>-24.7%</w:t>
            </w:r>
          </w:p>
        </w:tc>
      </w:tr>
      <w:tr w:rsidR="00ED53D4" w:rsidRPr="006B391E" w14:paraId="211F3723" w14:textId="77777777" w:rsidTr="00601C04">
        <w:tc>
          <w:tcPr>
            <w:tcW w:w="2411" w:type="dxa"/>
            <w:tcBorders>
              <w:top w:val="single" w:sz="4" w:space="0" w:color="auto"/>
              <w:bottom w:val="single" w:sz="4" w:space="0" w:color="auto"/>
              <w:right w:val="single" w:sz="4" w:space="0" w:color="auto"/>
            </w:tcBorders>
            <w:shd w:val="clear" w:color="auto" w:fill="9FAD9F"/>
          </w:tcPr>
          <w:p w14:paraId="6B2D8B69" w14:textId="77777777" w:rsidR="00ED53D4" w:rsidRDefault="00ED53D4" w:rsidP="00601C04">
            <w:pPr>
              <w:pStyle w:val="NoSpacing"/>
              <w:rPr>
                <w:rFonts w:ascii="Calibri" w:hAnsi="Calibri" w:cs="Calibri"/>
              </w:rPr>
            </w:pPr>
            <w:r>
              <w:rPr>
                <w:rFonts w:ascii="Calibri" w:hAnsi="Calibri" w:cs="Calibri"/>
              </w:rPr>
              <w:t>BIOL-240</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4D4A3E7E" w14:textId="77777777" w:rsidR="00ED53D4" w:rsidRPr="00D64E66" w:rsidRDefault="00ED53D4" w:rsidP="00601C04">
            <w:pPr>
              <w:autoSpaceDE w:val="0"/>
              <w:autoSpaceDN w:val="0"/>
              <w:adjustRightInd w:val="0"/>
              <w:ind w:right="288"/>
              <w:jc w:val="right"/>
              <w:rPr>
                <w:rFonts w:ascii="Calibri" w:hAnsi="Calibri" w:cs="Calibri"/>
                <w:color w:val="000000"/>
              </w:rPr>
            </w:pPr>
            <w:r>
              <w:rPr>
                <w:rFonts w:ascii="Calibri" w:hAnsi="Calibri" w:cs="Calibri"/>
                <w:color w:val="00000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344C51A6" w14:textId="77777777" w:rsidR="00ED53D4" w:rsidRPr="00D64E66" w:rsidRDefault="00ED53D4" w:rsidP="00601C04">
            <w:pPr>
              <w:pStyle w:val="NoSpacing"/>
              <w:ind w:right="288"/>
              <w:jc w:val="right"/>
              <w:rPr>
                <w:rFonts w:ascii="Calibri" w:hAnsi="Calibri" w:cs="Calibri"/>
                <w:color w:val="000000"/>
              </w:rPr>
            </w:pPr>
            <w:r>
              <w:rPr>
                <w:rFonts w:ascii="Calibri" w:hAnsi="Calibri" w:cs="Calibri"/>
                <w:color w:val="000000"/>
              </w:rPr>
              <w:t>26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EE51A07" w14:textId="77777777" w:rsidR="00ED53D4" w:rsidRPr="00D64E66" w:rsidRDefault="00ED53D4" w:rsidP="00601C04">
            <w:pPr>
              <w:pStyle w:val="NoSpacing"/>
              <w:tabs>
                <w:tab w:val="left" w:pos="405"/>
                <w:tab w:val="left" w:pos="585"/>
              </w:tabs>
              <w:ind w:right="288"/>
              <w:jc w:val="right"/>
              <w:rPr>
                <w:rFonts w:ascii="Calibri" w:hAnsi="Calibri" w:cs="Calibri"/>
                <w:color w:val="000000"/>
              </w:rPr>
            </w:pPr>
            <w:r>
              <w:rPr>
                <w:rFonts w:ascii="Calibri" w:hAnsi="Calibri" w:cs="Calibri"/>
                <w:color w:val="000000"/>
              </w:rPr>
              <w:t>22</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66247EBE" w14:textId="77777777" w:rsidR="00ED53D4" w:rsidRPr="00D47EBB" w:rsidRDefault="00ED53D4" w:rsidP="00601C04">
            <w:pPr>
              <w:pStyle w:val="NoSpacing"/>
              <w:ind w:right="432"/>
              <w:jc w:val="right"/>
              <w:rPr>
                <w:rFonts w:ascii="Calibri" w:hAnsi="Calibri" w:cs="Calibri"/>
                <w:color w:val="000000"/>
                <w:highlight w:val="yellow"/>
              </w:rPr>
            </w:pPr>
            <w:r w:rsidRPr="00293ABA">
              <w:rPr>
                <w:rFonts w:ascii="Calibri" w:hAnsi="Calibri" w:cs="Calibri"/>
                <w:color w:val="000000"/>
              </w:rPr>
              <w:t>-18.5%</w:t>
            </w:r>
          </w:p>
        </w:tc>
      </w:tr>
      <w:tr w:rsidR="00ED53D4" w:rsidRPr="006B391E" w14:paraId="6FA0443A" w14:textId="77777777" w:rsidTr="00601C04">
        <w:tc>
          <w:tcPr>
            <w:tcW w:w="2411" w:type="dxa"/>
            <w:tcBorders>
              <w:top w:val="single" w:sz="4" w:space="0" w:color="auto"/>
              <w:bottom w:val="single" w:sz="4" w:space="0" w:color="auto"/>
              <w:right w:val="single" w:sz="4" w:space="0" w:color="auto"/>
            </w:tcBorders>
            <w:shd w:val="clear" w:color="auto" w:fill="9FAD9F"/>
          </w:tcPr>
          <w:p w14:paraId="4592F3B6" w14:textId="77777777" w:rsidR="00ED53D4" w:rsidRPr="006B391E" w:rsidRDefault="00ED53D4" w:rsidP="00601C04">
            <w:pPr>
              <w:pStyle w:val="NoSpacing"/>
              <w:rPr>
                <w:rFonts w:ascii="Calibri" w:hAnsi="Calibri" w:cs="Calibri"/>
              </w:rPr>
            </w:pPr>
            <w:r>
              <w:rPr>
                <w:rFonts w:ascii="Calibri" w:hAnsi="Calibri" w:cs="Calibri"/>
              </w:rPr>
              <w:t>BIOL-241</w:t>
            </w:r>
          </w:p>
        </w:tc>
        <w:tc>
          <w:tcPr>
            <w:tcW w:w="1491" w:type="dxa"/>
            <w:tcBorders>
              <w:top w:val="single" w:sz="4" w:space="0" w:color="auto"/>
              <w:left w:val="single" w:sz="4" w:space="0" w:color="auto"/>
              <w:bottom w:val="single" w:sz="4" w:space="0" w:color="auto"/>
              <w:right w:val="single" w:sz="4" w:space="0" w:color="auto"/>
            </w:tcBorders>
            <w:shd w:val="clear" w:color="auto" w:fill="auto"/>
            <w:vAlign w:val="bottom"/>
          </w:tcPr>
          <w:p w14:paraId="319C5739" w14:textId="77777777" w:rsidR="00ED53D4" w:rsidRPr="00D64E66" w:rsidRDefault="00ED53D4" w:rsidP="00601C04">
            <w:pPr>
              <w:autoSpaceDE w:val="0"/>
              <w:autoSpaceDN w:val="0"/>
              <w:adjustRightInd w:val="0"/>
              <w:ind w:right="288"/>
              <w:jc w:val="right"/>
              <w:rPr>
                <w:rFonts w:ascii="Calibri" w:hAnsi="Calibri" w:cs="Calibri"/>
                <w:color w:val="000000"/>
              </w:rPr>
            </w:pPr>
            <w:r>
              <w:rPr>
                <w:rFonts w:ascii="Calibri" w:hAnsi="Calibri" w:cs="Calibri"/>
                <w:color w:val="000000"/>
              </w:rPr>
              <w:t>27</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tcPr>
          <w:p w14:paraId="55CAF1D5" w14:textId="77777777" w:rsidR="00ED53D4" w:rsidRPr="00D64E66" w:rsidRDefault="00ED53D4" w:rsidP="00601C04">
            <w:pPr>
              <w:pStyle w:val="NoSpacing"/>
              <w:ind w:right="288"/>
              <w:jc w:val="right"/>
              <w:rPr>
                <w:rFonts w:ascii="Calibri" w:hAnsi="Calibri" w:cs="Calibri"/>
                <w:color w:val="000000"/>
              </w:rPr>
            </w:pPr>
            <w:r>
              <w:rPr>
                <w:rFonts w:ascii="Calibri" w:hAnsi="Calibri" w:cs="Calibri"/>
                <w:color w:val="000000"/>
              </w:rPr>
              <w:t>24</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bottom"/>
          </w:tcPr>
          <w:p w14:paraId="65AC6732" w14:textId="77777777" w:rsidR="00ED53D4" w:rsidRPr="00D64E66" w:rsidRDefault="00ED53D4" w:rsidP="00601C04">
            <w:pPr>
              <w:pStyle w:val="NoSpacing"/>
              <w:tabs>
                <w:tab w:val="left" w:pos="405"/>
                <w:tab w:val="left" w:pos="585"/>
              </w:tabs>
              <w:ind w:right="288"/>
              <w:jc w:val="right"/>
              <w:rPr>
                <w:rFonts w:ascii="Calibri" w:hAnsi="Calibri" w:cs="Calibri"/>
                <w:color w:val="000000"/>
              </w:rPr>
            </w:pPr>
            <w:r>
              <w:rPr>
                <w:rFonts w:ascii="Calibri" w:hAnsi="Calibri" w:cs="Calibri"/>
                <w:color w:val="000000"/>
              </w:rPr>
              <w:t>21</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14:paraId="21FFDBCE" w14:textId="77777777" w:rsidR="00ED53D4" w:rsidRPr="00D47EBB" w:rsidRDefault="00ED53D4" w:rsidP="00601C04">
            <w:pPr>
              <w:pStyle w:val="NoSpacing"/>
              <w:ind w:right="432"/>
              <w:jc w:val="right"/>
              <w:rPr>
                <w:rFonts w:ascii="Calibri" w:hAnsi="Calibri" w:cs="Calibri"/>
                <w:color w:val="000000"/>
                <w:highlight w:val="yellow"/>
              </w:rPr>
            </w:pPr>
            <w:r w:rsidRPr="00293ABA">
              <w:rPr>
                <w:rFonts w:ascii="Calibri" w:hAnsi="Calibri" w:cs="Calibri"/>
                <w:color w:val="000000"/>
              </w:rPr>
              <w:t>-22.2%</w:t>
            </w:r>
          </w:p>
        </w:tc>
      </w:tr>
      <w:tr w:rsidR="00ED53D4" w:rsidRPr="006B391E" w14:paraId="4B29613D" w14:textId="77777777" w:rsidTr="00601C04">
        <w:tc>
          <w:tcPr>
            <w:tcW w:w="2411" w:type="dxa"/>
            <w:tcBorders>
              <w:top w:val="single" w:sz="4" w:space="0" w:color="auto"/>
              <w:bottom w:val="single" w:sz="4" w:space="0" w:color="auto"/>
              <w:right w:val="single" w:sz="4" w:space="0" w:color="auto"/>
            </w:tcBorders>
            <w:shd w:val="clear" w:color="auto" w:fill="9FAD9F"/>
          </w:tcPr>
          <w:p w14:paraId="72664F77" w14:textId="77777777" w:rsidR="00ED53D4" w:rsidRPr="006B391E" w:rsidRDefault="00ED53D4" w:rsidP="00601C04">
            <w:pPr>
              <w:pStyle w:val="NoSpacing"/>
              <w:ind w:left="427" w:hanging="427"/>
              <w:rPr>
                <w:rFonts w:ascii="Calibri" w:hAnsi="Calibri" w:cs="Calibri"/>
                <w:b/>
                <w:color w:val="000000"/>
              </w:rPr>
            </w:pPr>
            <w:r w:rsidRPr="006B391E">
              <w:rPr>
                <w:rFonts w:ascii="Calibri" w:hAnsi="Calibri" w:cs="Calibri"/>
                <w:b/>
                <w:color w:val="000000"/>
              </w:rPr>
              <w:t>Within the Program</w:t>
            </w:r>
          </w:p>
        </w:tc>
        <w:tc>
          <w:tcPr>
            <w:tcW w:w="1491" w:type="dxa"/>
            <w:tcBorders>
              <w:top w:val="single" w:sz="4" w:space="0" w:color="auto"/>
              <w:left w:val="single" w:sz="4" w:space="0" w:color="auto"/>
              <w:bottom w:val="single" w:sz="4" w:space="0" w:color="auto"/>
              <w:right w:val="single" w:sz="4" w:space="0" w:color="auto"/>
            </w:tcBorders>
            <w:shd w:val="clear" w:color="auto" w:fill="9FAD9F"/>
            <w:vAlign w:val="bottom"/>
          </w:tcPr>
          <w:p w14:paraId="5A0385BC" w14:textId="77777777" w:rsidR="00ED53D4" w:rsidRPr="00451D0E" w:rsidRDefault="00ED53D4" w:rsidP="00601C04">
            <w:pPr>
              <w:autoSpaceDE w:val="0"/>
              <w:autoSpaceDN w:val="0"/>
              <w:adjustRightInd w:val="0"/>
              <w:ind w:right="288"/>
              <w:jc w:val="right"/>
              <w:rPr>
                <w:rFonts w:ascii="Calibri" w:hAnsi="Calibri" w:cs="Calibri"/>
                <w:b/>
                <w:color w:val="000000"/>
              </w:rPr>
            </w:pPr>
            <w:r>
              <w:rPr>
                <w:rFonts w:ascii="Calibri" w:hAnsi="Calibri" w:cs="Calibri"/>
                <w:b/>
                <w:color w:val="000000"/>
              </w:rPr>
              <w:t>1,391</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bottom"/>
          </w:tcPr>
          <w:p w14:paraId="542E60BA" w14:textId="77777777" w:rsidR="00ED53D4" w:rsidRPr="00451D0E" w:rsidRDefault="00ED53D4" w:rsidP="00601C04">
            <w:pPr>
              <w:pStyle w:val="NoSpacing"/>
              <w:ind w:right="288"/>
              <w:jc w:val="right"/>
              <w:rPr>
                <w:rFonts w:ascii="Calibri" w:hAnsi="Calibri" w:cs="Calibri"/>
                <w:b/>
                <w:color w:val="000000"/>
              </w:rPr>
            </w:pPr>
            <w:r>
              <w:rPr>
                <w:rFonts w:ascii="Calibri" w:hAnsi="Calibri" w:cs="Calibri"/>
                <w:b/>
                <w:color w:val="000000"/>
              </w:rPr>
              <w:t>1,507</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bottom"/>
          </w:tcPr>
          <w:p w14:paraId="12419AD6" w14:textId="77777777" w:rsidR="00ED53D4" w:rsidRPr="00451D0E" w:rsidRDefault="00ED53D4" w:rsidP="00601C04">
            <w:pPr>
              <w:pStyle w:val="NoSpacing"/>
              <w:ind w:right="288"/>
              <w:jc w:val="right"/>
              <w:rPr>
                <w:rFonts w:ascii="Calibri" w:hAnsi="Calibri" w:cs="Calibri"/>
                <w:b/>
                <w:color w:val="000000"/>
              </w:rPr>
            </w:pPr>
            <w:r>
              <w:rPr>
                <w:rFonts w:ascii="Calibri" w:hAnsi="Calibri" w:cs="Calibri"/>
                <w:b/>
                <w:color w:val="000000"/>
              </w:rPr>
              <w:t>1,223</w:t>
            </w:r>
          </w:p>
        </w:tc>
        <w:tc>
          <w:tcPr>
            <w:tcW w:w="1650" w:type="dxa"/>
            <w:tcBorders>
              <w:top w:val="single" w:sz="4" w:space="0" w:color="auto"/>
              <w:left w:val="single" w:sz="4" w:space="0" w:color="auto"/>
              <w:bottom w:val="single" w:sz="4" w:space="0" w:color="auto"/>
              <w:right w:val="single" w:sz="4" w:space="0" w:color="auto"/>
            </w:tcBorders>
            <w:shd w:val="clear" w:color="auto" w:fill="9FAD9F"/>
            <w:vAlign w:val="bottom"/>
          </w:tcPr>
          <w:p w14:paraId="79DDC05B" w14:textId="77777777" w:rsidR="00ED53D4" w:rsidRPr="00451D0E" w:rsidRDefault="00ED53D4" w:rsidP="00601C04">
            <w:pPr>
              <w:pStyle w:val="NoSpacing"/>
              <w:ind w:right="432"/>
              <w:jc w:val="right"/>
              <w:rPr>
                <w:rFonts w:ascii="Calibri" w:hAnsi="Calibri" w:cs="Calibri"/>
                <w:b/>
                <w:color w:val="000000"/>
              </w:rPr>
            </w:pPr>
            <w:r>
              <w:rPr>
                <w:rFonts w:ascii="Calibri" w:hAnsi="Calibri" w:cs="Calibri"/>
                <w:b/>
                <w:color w:val="000000"/>
              </w:rPr>
              <w:t>-12.1%</w:t>
            </w:r>
          </w:p>
        </w:tc>
      </w:tr>
      <w:tr w:rsidR="00ED53D4" w:rsidRPr="006B391E" w14:paraId="1E22E59F" w14:textId="77777777" w:rsidTr="00601C04">
        <w:tc>
          <w:tcPr>
            <w:tcW w:w="2411" w:type="dxa"/>
            <w:tcBorders>
              <w:top w:val="single" w:sz="4" w:space="0" w:color="auto"/>
            </w:tcBorders>
            <w:shd w:val="clear" w:color="auto" w:fill="9FAD9F"/>
          </w:tcPr>
          <w:p w14:paraId="0D843682" w14:textId="77777777" w:rsidR="00ED53D4" w:rsidRPr="006B391E" w:rsidRDefault="00ED53D4" w:rsidP="00601C04">
            <w:pPr>
              <w:pStyle w:val="NoSpacing"/>
              <w:rPr>
                <w:rFonts w:ascii="Calibri" w:hAnsi="Calibri" w:cs="Calibri"/>
                <w:b/>
              </w:rPr>
            </w:pPr>
            <w:r w:rsidRPr="006B391E">
              <w:rPr>
                <w:rFonts w:ascii="Calibri" w:hAnsi="Calibri" w:cs="Calibri"/>
                <w:b/>
              </w:rPr>
              <w:t>Across the Institution</w:t>
            </w:r>
          </w:p>
        </w:tc>
        <w:tc>
          <w:tcPr>
            <w:tcW w:w="1491" w:type="dxa"/>
            <w:tcBorders>
              <w:top w:val="single" w:sz="4" w:space="0" w:color="auto"/>
              <w:left w:val="nil"/>
              <w:bottom w:val="single" w:sz="4" w:space="0" w:color="auto"/>
              <w:right w:val="single" w:sz="4" w:space="0" w:color="auto"/>
            </w:tcBorders>
            <w:shd w:val="clear" w:color="auto" w:fill="9FAD9F"/>
            <w:vAlign w:val="center"/>
          </w:tcPr>
          <w:p w14:paraId="242BC86F" w14:textId="77777777" w:rsidR="00ED53D4" w:rsidRPr="00451D0E" w:rsidRDefault="00ED53D4" w:rsidP="00601C04">
            <w:pPr>
              <w:ind w:right="288"/>
              <w:jc w:val="right"/>
              <w:rPr>
                <w:rFonts w:ascii="Calibri" w:hAnsi="Calibri" w:cs="Calibri"/>
                <w:b/>
                <w:color w:val="000000"/>
              </w:rPr>
            </w:pPr>
            <w:r w:rsidRPr="00451D0E">
              <w:rPr>
                <w:rFonts w:ascii="Calibri" w:hAnsi="Calibri"/>
                <w:b/>
                <w:color w:val="000000"/>
              </w:rPr>
              <w:t>33</w:t>
            </w:r>
            <w:r>
              <w:rPr>
                <w:rFonts w:ascii="Calibri" w:hAnsi="Calibri"/>
                <w:b/>
                <w:color w:val="000000"/>
              </w:rPr>
              <w:t>,414</w:t>
            </w:r>
          </w:p>
        </w:tc>
        <w:tc>
          <w:tcPr>
            <w:tcW w:w="1340" w:type="dxa"/>
            <w:tcBorders>
              <w:top w:val="single" w:sz="4" w:space="0" w:color="auto"/>
              <w:left w:val="single" w:sz="4" w:space="0" w:color="auto"/>
              <w:bottom w:val="single" w:sz="4" w:space="0" w:color="auto"/>
              <w:right w:val="single" w:sz="4" w:space="0" w:color="auto"/>
            </w:tcBorders>
            <w:shd w:val="clear" w:color="auto" w:fill="9FAD9F"/>
            <w:vAlign w:val="center"/>
          </w:tcPr>
          <w:p w14:paraId="3EB50E6F" w14:textId="77777777" w:rsidR="00ED53D4" w:rsidRPr="00451D0E" w:rsidRDefault="00ED53D4" w:rsidP="00601C04">
            <w:pPr>
              <w:ind w:right="288"/>
              <w:jc w:val="right"/>
              <w:rPr>
                <w:rFonts w:ascii="Calibri" w:hAnsi="Calibri" w:cs="Calibri"/>
                <w:b/>
                <w:color w:val="000000"/>
              </w:rPr>
            </w:pPr>
            <w:r w:rsidRPr="00451D0E">
              <w:rPr>
                <w:rFonts w:ascii="Calibri" w:hAnsi="Calibri"/>
                <w:b/>
                <w:color w:val="000000"/>
              </w:rPr>
              <w:t>30,</w:t>
            </w:r>
            <w:r>
              <w:rPr>
                <w:rFonts w:ascii="Calibri" w:hAnsi="Calibri"/>
                <w:b/>
                <w:color w:val="000000"/>
              </w:rPr>
              <w:t>381</w:t>
            </w:r>
          </w:p>
        </w:tc>
        <w:tc>
          <w:tcPr>
            <w:tcW w:w="1189" w:type="dxa"/>
            <w:tcBorders>
              <w:top w:val="single" w:sz="4" w:space="0" w:color="auto"/>
              <w:left w:val="single" w:sz="4" w:space="0" w:color="auto"/>
              <w:bottom w:val="single" w:sz="4" w:space="0" w:color="auto"/>
              <w:right w:val="single" w:sz="4" w:space="0" w:color="auto"/>
            </w:tcBorders>
            <w:shd w:val="clear" w:color="auto" w:fill="9FAD9F"/>
            <w:vAlign w:val="center"/>
          </w:tcPr>
          <w:p w14:paraId="42F7966F" w14:textId="77777777" w:rsidR="00ED53D4" w:rsidRPr="00451D0E" w:rsidRDefault="00ED53D4" w:rsidP="00601C04">
            <w:pPr>
              <w:ind w:right="288"/>
              <w:jc w:val="right"/>
              <w:rPr>
                <w:rFonts w:ascii="Calibri" w:hAnsi="Calibri" w:cs="Calibri"/>
                <w:b/>
                <w:color w:val="000000"/>
              </w:rPr>
            </w:pPr>
            <w:r w:rsidRPr="00451D0E">
              <w:rPr>
                <w:rFonts w:ascii="Calibri" w:hAnsi="Calibri"/>
                <w:b/>
                <w:color w:val="000000"/>
              </w:rPr>
              <w:t>25,</w:t>
            </w:r>
            <w:r>
              <w:rPr>
                <w:rFonts w:ascii="Calibri" w:hAnsi="Calibri"/>
                <w:b/>
                <w:color w:val="000000"/>
              </w:rPr>
              <w:t>203</w:t>
            </w:r>
          </w:p>
        </w:tc>
        <w:tc>
          <w:tcPr>
            <w:tcW w:w="1650" w:type="dxa"/>
            <w:tcBorders>
              <w:top w:val="single" w:sz="4" w:space="0" w:color="auto"/>
              <w:left w:val="single" w:sz="4" w:space="0" w:color="auto"/>
              <w:bottom w:val="single" w:sz="4" w:space="0" w:color="auto"/>
            </w:tcBorders>
            <w:shd w:val="clear" w:color="auto" w:fill="9FAD9F"/>
            <w:vAlign w:val="center"/>
          </w:tcPr>
          <w:p w14:paraId="2F52FF8F" w14:textId="77777777" w:rsidR="00ED53D4" w:rsidRPr="00451D0E" w:rsidRDefault="00ED53D4" w:rsidP="00601C04">
            <w:pPr>
              <w:pStyle w:val="NoSpacing"/>
              <w:ind w:right="432"/>
              <w:jc w:val="right"/>
              <w:rPr>
                <w:rFonts w:ascii="Calibri" w:hAnsi="Calibri" w:cs="Calibri"/>
                <w:b/>
                <w:color w:val="000000"/>
              </w:rPr>
            </w:pPr>
            <w:r w:rsidRPr="00451D0E">
              <w:rPr>
                <w:rFonts w:ascii="Calibri" w:hAnsi="Calibri" w:cs="Calibri"/>
                <w:b/>
                <w:color w:val="000000"/>
              </w:rPr>
              <w:t>-</w:t>
            </w:r>
            <w:r>
              <w:rPr>
                <w:rFonts w:ascii="Calibri" w:hAnsi="Calibri" w:cs="Calibri"/>
                <w:b/>
                <w:color w:val="000000"/>
              </w:rPr>
              <w:t>24.6%</w:t>
            </w:r>
          </w:p>
        </w:tc>
      </w:tr>
      <w:tr w:rsidR="00ED53D4" w:rsidRPr="006B391E" w14:paraId="2C517D05" w14:textId="77777777" w:rsidTr="00601C04">
        <w:tc>
          <w:tcPr>
            <w:tcW w:w="8081" w:type="dxa"/>
            <w:gridSpan w:val="5"/>
            <w:shd w:val="clear" w:color="auto" w:fill="9FAD9F"/>
          </w:tcPr>
          <w:p w14:paraId="3BCFC1FB" w14:textId="77777777" w:rsidR="00ED53D4" w:rsidRPr="006B391E" w:rsidRDefault="00ED53D4" w:rsidP="00601C04">
            <w:pPr>
              <w:rPr>
                <w:rFonts w:ascii="Calibri" w:hAnsi="Calibri" w:cs="Calibri"/>
                <w:i/>
                <w:color w:val="000000"/>
              </w:rPr>
            </w:pPr>
            <w:r w:rsidRPr="006B391E">
              <w:rPr>
                <w:rFonts w:ascii="Calibri" w:hAnsi="Calibri" w:cs="Calibri"/>
                <w:i/>
                <w:color w:val="000000"/>
              </w:rPr>
              <w:t xml:space="preserve">Source: SQL </w:t>
            </w:r>
            <w:r>
              <w:rPr>
                <w:rFonts w:ascii="Calibri" w:hAnsi="Calibri" w:cs="Calibri"/>
                <w:i/>
                <w:color w:val="000000"/>
              </w:rPr>
              <w:t>Queries for Spring 2023 Program Review</w:t>
            </w:r>
          </w:p>
        </w:tc>
      </w:tr>
    </w:tbl>
    <w:p w14:paraId="2CFC37E8" w14:textId="5B16FEA3" w:rsidR="0088093D" w:rsidRDefault="0088093D" w:rsidP="0088093D">
      <w:pPr>
        <w:pStyle w:val="NoSpacing"/>
        <w:rPr>
          <w:rFonts w:ascii="Calibri" w:hAnsi="Calibri" w:cs="Calibri"/>
          <w:noProof/>
        </w:rPr>
      </w:pPr>
    </w:p>
    <w:p w14:paraId="1C339F7D" w14:textId="037A43F3" w:rsidR="003941CA" w:rsidRDefault="003941CA" w:rsidP="0088093D">
      <w:pPr>
        <w:pStyle w:val="NoSpacing"/>
        <w:rPr>
          <w:rFonts w:ascii="Calibri" w:hAnsi="Calibri" w:cs="Calibri"/>
          <w:noProof/>
        </w:rPr>
      </w:pPr>
    </w:p>
    <w:p w14:paraId="048D63F9" w14:textId="677C342F" w:rsidR="003941CA" w:rsidRDefault="003941CA" w:rsidP="0088093D">
      <w:pPr>
        <w:pStyle w:val="NoSpacing"/>
        <w:rPr>
          <w:rFonts w:ascii="Calibri" w:hAnsi="Calibri" w:cs="Calibri"/>
          <w:noProof/>
        </w:rPr>
      </w:pPr>
    </w:p>
    <w:p w14:paraId="22EADA4C" w14:textId="26C56CAE" w:rsidR="00E37B92" w:rsidRDefault="00E37B92" w:rsidP="0088093D">
      <w:pPr>
        <w:pStyle w:val="NoSpacing"/>
        <w:rPr>
          <w:rFonts w:ascii="Calibri" w:hAnsi="Calibri" w:cs="Calibri"/>
          <w:noProof/>
        </w:rPr>
      </w:pPr>
    </w:p>
    <w:p w14:paraId="7EE7053B" w14:textId="7FC0A735" w:rsidR="00E37B92" w:rsidRDefault="00E37B92" w:rsidP="0088093D">
      <w:pPr>
        <w:pStyle w:val="NoSpacing"/>
        <w:rPr>
          <w:rFonts w:ascii="Calibri" w:hAnsi="Calibri" w:cs="Calibri"/>
          <w:noProof/>
        </w:rPr>
      </w:pPr>
    </w:p>
    <w:p w14:paraId="1CDBA959" w14:textId="31FC7002" w:rsidR="00E37B92" w:rsidRDefault="00E37B92" w:rsidP="0088093D">
      <w:pPr>
        <w:pStyle w:val="NoSpacing"/>
        <w:rPr>
          <w:rFonts w:ascii="Calibri" w:hAnsi="Calibri" w:cs="Calibri"/>
          <w:noProof/>
        </w:rPr>
      </w:pPr>
    </w:p>
    <w:p w14:paraId="3C61CACD" w14:textId="0EADFEA8" w:rsidR="00E37B92" w:rsidRDefault="00E37B92" w:rsidP="0088093D">
      <w:pPr>
        <w:pStyle w:val="NoSpacing"/>
        <w:rPr>
          <w:rFonts w:ascii="Calibri" w:hAnsi="Calibri" w:cs="Calibri"/>
          <w:noProof/>
        </w:rPr>
      </w:pPr>
    </w:p>
    <w:p w14:paraId="440F20E3" w14:textId="136D849A" w:rsidR="00E37B92" w:rsidRDefault="00E37B92" w:rsidP="0088093D">
      <w:pPr>
        <w:pStyle w:val="NoSpacing"/>
        <w:rPr>
          <w:rFonts w:ascii="Calibri" w:hAnsi="Calibri" w:cs="Calibri"/>
          <w:noProof/>
        </w:rPr>
      </w:pPr>
    </w:p>
    <w:p w14:paraId="6B84BD24" w14:textId="77777777" w:rsidR="00E37B92" w:rsidRDefault="00E37B92" w:rsidP="0088093D">
      <w:pPr>
        <w:pStyle w:val="NoSpacing"/>
        <w:rPr>
          <w:rFonts w:ascii="Calibri" w:hAnsi="Calibri" w:cs="Calibri"/>
          <w:noProof/>
        </w:rPr>
      </w:pPr>
    </w:p>
    <w:p w14:paraId="3B7A0DE7" w14:textId="54741DF3" w:rsidR="003941CA" w:rsidRDefault="003941CA" w:rsidP="0088093D">
      <w:pPr>
        <w:pStyle w:val="NoSpacing"/>
        <w:rPr>
          <w:rFonts w:ascii="Calibri" w:hAnsi="Calibri" w:cs="Calibri"/>
          <w:noProof/>
        </w:rPr>
      </w:pPr>
    </w:p>
    <w:p w14:paraId="05ADD49D" w14:textId="78C23CA2" w:rsidR="003941CA" w:rsidRDefault="003941CA" w:rsidP="0088093D">
      <w:pPr>
        <w:pStyle w:val="NoSpacing"/>
        <w:rPr>
          <w:rFonts w:ascii="Calibri" w:hAnsi="Calibri" w:cs="Calibri"/>
          <w:noProof/>
        </w:rPr>
      </w:pPr>
    </w:p>
    <w:p w14:paraId="4E9D1C7F" w14:textId="77777777" w:rsidR="003941CA" w:rsidRPr="006B391E" w:rsidRDefault="003941CA" w:rsidP="0088093D">
      <w:pPr>
        <w:pStyle w:val="NoSpacing"/>
        <w:rPr>
          <w:rFonts w:ascii="Calibri" w:hAnsi="Calibri" w:cs="Calibri"/>
          <w:noProof/>
        </w:rPr>
      </w:pPr>
    </w:p>
    <w:p w14:paraId="62F98809" w14:textId="77777777" w:rsidR="0088093D" w:rsidRPr="006B391E" w:rsidRDefault="0088093D" w:rsidP="0088093D">
      <w:pPr>
        <w:pStyle w:val="NoSpacing"/>
        <w:rPr>
          <w:rFonts w:ascii="Calibri" w:hAnsi="Calibri" w:cs="Calibri"/>
        </w:rPr>
      </w:pPr>
      <w:r w:rsidRPr="006B391E">
        <w:rPr>
          <w:rFonts w:ascii="Calibri" w:hAnsi="Calibri" w:cs="Calibri"/>
          <w:b/>
        </w:rPr>
        <w:t xml:space="preserve">                                                              </w:t>
      </w:r>
    </w:p>
    <w:p w14:paraId="19E4A96C" w14:textId="77777777" w:rsidR="0088093D" w:rsidRPr="006B391E" w:rsidRDefault="0088093D" w:rsidP="0088093D">
      <w:pPr>
        <w:pStyle w:val="NoSpacing"/>
        <w:rPr>
          <w:rFonts w:ascii="Calibri" w:hAnsi="Calibri" w:cs="Calibri"/>
          <w:noProof/>
        </w:rPr>
      </w:pPr>
    </w:p>
    <w:p w14:paraId="74445A24" w14:textId="77777777" w:rsidR="0088093D" w:rsidRPr="006B391E" w:rsidRDefault="0088093D" w:rsidP="0088093D">
      <w:pPr>
        <w:pStyle w:val="NoSpacing"/>
        <w:rPr>
          <w:rFonts w:ascii="Calibri" w:hAnsi="Calibri" w:cs="Calibri"/>
          <w:noProof/>
        </w:rPr>
      </w:pPr>
    </w:p>
    <w:p w14:paraId="7D4302F9" w14:textId="77777777" w:rsidR="0088093D" w:rsidRPr="006B391E" w:rsidRDefault="0088093D" w:rsidP="0088093D">
      <w:pPr>
        <w:pStyle w:val="NoSpacing"/>
        <w:rPr>
          <w:rFonts w:ascii="Calibri" w:hAnsi="Calibri" w:cs="Calibri"/>
          <w:noProof/>
        </w:rPr>
      </w:pPr>
    </w:p>
    <w:p w14:paraId="0ED5F9E1" w14:textId="77777777" w:rsidR="0088093D" w:rsidRPr="006B391E" w:rsidRDefault="0088093D" w:rsidP="0088093D">
      <w:pPr>
        <w:pStyle w:val="NoSpacing"/>
        <w:rPr>
          <w:rFonts w:ascii="Calibri" w:hAnsi="Calibri" w:cs="Calibri"/>
          <w:noProof/>
        </w:rPr>
      </w:pPr>
    </w:p>
    <w:tbl>
      <w:tblPr>
        <w:tblStyle w:val="TableGrid"/>
        <w:tblW w:w="0" w:type="auto"/>
        <w:tblInd w:w="1345" w:type="dxa"/>
        <w:tblLook w:val="04A0" w:firstRow="1" w:lastRow="0" w:firstColumn="1" w:lastColumn="0" w:noHBand="0" w:noVBand="1"/>
      </w:tblPr>
      <w:tblGrid>
        <w:gridCol w:w="8100"/>
      </w:tblGrid>
      <w:tr w:rsidR="0088093D" w:rsidRPr="006B391E" w14:paraId="2988C5FD" w14:textId="77777777" w:rsidTr="009F5C8C">
        <w:tc>
          <w:tcPr>
            <w:tcW w:w="8100" w:type="dxa"/>
            <w:shd w:val="clear" w:color="auto" w:fill="auto"/>
          </w:tcPr>
          <w:p w14:paraId="536E3103" w14:textId="09652FE6" w:rsidR="00BE798C" w:rsidRDefault="0088093D" w:rsidP="00BE798C">
            <w:pPr>
              <w:pStyle w:val="NoSpacing"/>
              <w:rPr>
                <w:rFonts w:ascii="Calibri" w:hAnsi="Calibri" w:cs="Calibri"/>
                <w:i/>
              </w:rPr>
            </w:pPr>
            <w:bookmarkStart w:id="0" w:name="_Hlk48055996"/>
            <w:r w:rsidRPr="006B391E">
              <w:rPr>
                <w:rFonts w:ascii="Calibri" w:hAnsi="Calibri" w:cs="Calibri"/>
                <w:i/>
                <w:u w:val="single"/>
              </w:rPr>
              <w:t>RPIE Analysis</w:t>
            </w:r>
            <w:r w:rsidRPr="006B391E">
              <w:rPr>
                <w:rFonts w:ascii="Calibri" w:hAnsi="Calibri" w:cs="Calibri"/>
                <w:i/>
              </w:rPr>
              <w:t xml:space="preserve">:  </w:t>
            </w:r>
            <w:r w:rsidR="00ED53D4">
              <w:rPr>
                <w:rFonts w:ascii="Calibri" w:hAnsi="Calibri" w:cs="Calibri"/>
                <w:i/>
              </w:rPr>
              <w:t xml:space="preserve">The number of students enrolled (headcount) in the Biology Program decreased by 13.0% over the past three years, while headcount across the institution decreased by 19.8%.  </w:t>
            </w:r>
            <w:r w:rsidR="003A2688">
              <w:rPr>
                <w:rFonts w:ascii="Calibri" w:hAnsi="Calibri" w:cs="Calibri"/>
                <w:i/>
              </w:rPr>
              <w:t xml:space="preserve">Enrollment within the Biology Program decreased by 12.1%, while enrollment across the institution decreased by 24.6%.  </w:t>
            </w:r>
          </w:p>
          <w:p w14:paraId="09EB39B0" w14:textId="2010D215" w:rsidR="003A2688" w:rsidRDefault="003A2688" w:rsidP="00BE798C">
            <w:pPr>
              <w:pStyle w:val="NoSpacing"/>
              <w:rPr>
                <w:rFonts w:ascii="Calibri" w:hAnsi="Calibri" w:cs="Calibri"/>
                <w:i/>
              </w:rPr>
            </w:pPr>
          </w:p>
          <w:p w14:paraId="40582B7F" w14:textId="4CEA1F52" w:rsidR="003A2688" w:rsidRDefault="003A2688" w:rsidP="00BE798C">
            <w:pPr>
              <w:pStyle w:val="NoSpacing"/>
              <w:rPr>
                <w:rFonts w:ascii="Calibri" w:hAnsi="Calibri" w:cs="Calibri"/>
                <w:i/>
              </w:rPr>
            </w:pPr>
            <w:r>
              <w:rPr>
                <w:rFonts w:ascii="Calibri" w:hAnsi="Calibri" w:cs="Calibri"/>
                <w:i/>
              </w:rPr>
              <w:t xml:space="preserve">Enrollment in the following courses </w:t>
            </w:r>
            <w:r w:rsidR="00D47EBB">
              <w:rPr>
                <w:rFonts w:ascii="Calibri" w:hAnsi="Calibri" w:cs="Calibri"/>
                <w:i/>
              </w:rPr>
              <w:t xml:space="preserve">changed by more than 10% (±10%) between 2019-2020 and 2021-2022:  </w:t>
            </w:r>
          </w:p>
          <w:p w14:paraId="4CC06E32" w14:textId="0D50531A" w:rsidR="00D47EBB" w:rsidRDefault="00D47EBB" w:rsidP="00BE798C">
            <w:pPr>
              <w:pStyle w:val="NoSpacing"/>
              <w:rPr>
                <w:rFonts w:ascii="Calibri" w:hAnsi="Calibri" w:cs="Calibri"/>
                <w:i/>
              </w:rPr>
            </w:pPr>
          </w:p>
          <w:p w14:paraId="5D90C53D" w14:textId="5B3D0668" w:rsidR="00D47EBB" w:rsidRDefault="00D47EBB" w:rsidP="00BE798C">
            <w:pPr>
              <w:pStyle w:val="NoSpacing"/>
              <w:rPr>
                <w:rFonts w:ascii="Calibri" w:eastAsia="Calibri" w:hAnsi="Calibri" w:cs="Calibri"/>
                <w:i/>
              </w:rPr>
            </w:pPr>
            <w:r>
              <w:rPr>
                <w:rFonts w:ascii="Calibri" w:eastAsia="Calibri" w:hAnsi="Calibri" w:cs="Calibri"/>
                <w:i/>
              </w:rPr>
              <w:tab/>
              <w:t xml:space="preserve">Courses with enrollment decreases:  </w:t>
            </w:r>
          </w:p>
          <w:p w14:paraId="37322C5D" w14:textId="2128B884" w:rsidR="00D47EBB" w:rsidRDefault="00293ABA" w:rsidP="00D47EBB">
            <w:pPr>
              <w:pStyle w:val="NoSpacing"/>
              <w:numPr>
                <w:ilvl w:val="0"/>
                <w:numId w:val="29"/>
              </w:numPr>
              <w:ind w:left="1425"/>
              <w:rPr>
                <w:rFonts w:ascii="Calibri" w:eastAsia="Calibri" w:hAnsi="Calibri" w:cs="Calibri"/>
                <w:i/>
              </w:rPr>
            </w:pPr>
            <w:r>
              <w:rPr>
                <w:rFonts w:ascii="Calibri" w:eastAsia="Calibri" w:hAnsi="Calibri" w:cs="Calibri"/>
                <w:i/>
              </w:rPr>
              <w:t xml:space="preserve">BIOL-218 </w:t>
            </w:r>
            <w:r w:rsidR="00D47EBB">
              <w:rPr>
                <w:rFonts w:ascii="Calibri" w:eastAsia="Calibri" w:hAnsi="Calibri" w:cs="Calibri"/>
                <w:i/>
              </w:rPr>
              <w:t>(-25.2%)</w:t>
            </w:r>
          </w:p>
          <w:p w14:paraId="4F2BAF14" w14:textId="323B5A53" w:rsidR="00D47EBB" w:rsidRDefault="00D47EBB" w:rsidP="00D47EBB">
            <w:pPr>
              <w:pStyle w:val="NoSpacing"/>
              <w:numPr>
                <w:ilvl w:val="0"/>
                <w:numId w:val="29"/>
              </w:numPr>
              <w:ind w:left="1425"/>
              <w:rPr>
                <w:rFonts w:ascii="Calibri" w:eastAsia="Calibri" w:hAnsi="Calibri" w:cs="Calibri"/>
                <w:i/>
              </w:rPr>
            </w:pPr>
            <w:r>
              <w:rPr>
                <w:rFonts w:ascii="Calibri" w:eastAsia="Calibri" w:hAnsi="Calibri" w:cs="Calibri"/>
                <w:i/>
              </w:rPr>
              <w:t>BIOL-220 (-24.7%)</w:t>
            </w:r>
          </w:p>
          <w:p w14:paraId="2A04E8BD" w14:textId="2E74C27E" w:rsidR="00293ABA" w:rsidRDefault="00293ABA" w:rsidP="00D47EBB">
            <w:pPr>
              <w:pStyle w:val="NoSpacing"/>
              <w:numPr>
                <w:ilvl w:val="0"/>
                <w:numId w:val="29"/>
              </w:numPr>
              <w:ind w:left="1425"/>
              <w:rPr>
                <w:rFonts w:ascii="Calibri" w:eastAsia="Calibri" w:hAnsi="Calibri" w:cs="Calibri"/>
                <w:i/>
              </w:rPr>
            </w:pPr>
            <w:r>
              <w:rPr>
                <w:rFonts w:ascii="Calibri" w:eastAsia="Calibri" w:hAnsi="Calibri" w:cs="Calibri"/>
                <w:i/>
              </w:rPr>
              <w:t>BIOL-103 (-23.9%)</w:t>
            </w:r>
          </w:p>
          <w:p w14:paraId="50563802" w14:textId="0DFE71E2" w:rsidR="00293ABA" w:rsidRDefault="00293ABA" w:rsidP="00D47EBB">
            <w:pPr>
              <w:pStyle w:val="NoSpacing"/>
              <w:numPr>
                <w:ilvl w:val="0"/>
                <w:numId w:val="29"/>
              </w:numPr>
              <w:ind w:left="1425"/>
              <w:rPr>
                <w:rFonts w:ascii="Calibri" w:eastAsia="Calibri" w:hAnsi="Calibri" w:cs="Calibri"/>
                <w:i/>
              </w:rPr>
            </w:pPr>
            <w:r>
              <w:rPr>
                <w:rFonts w:ascii="Calibri" w:eastAsia="Calibri" w:hAnsi="Calibri" w:cs="Calibri"/>
                <w:i/>
              </w:rPr>
              <w:t>BIOL-241 (-22.2%)</w:t>
            </w:r>
          </w:p>
          <w:p w14:paraId="7563B4E7" w14:textId="5C4671B8" w:rsidR="00293ABA" w:rsidRDefault="00293ABA" w:rsidP="00D47EBB">
            <w:pPr>
              <w:pStyle w:val="NoSpacing"/>
              <w:numPr>
                <w:ilvl w:val="0"/>
                <w:numId w:val="29"/>
              </w:numPr>
              <w:ind w:left="1425"/>
              <w:rPr>
                <w:rFonts w:ascii="Calibri" w:eastAsia="Calibri" w:hAnsi="Calibri" w:cs="Calibri"/>
                <w:i/>
              </w:rPr>
            </w:pPr>
            <w:r>
              <w:rPr>
                <w:rFonts w:ascii="Calibri" w:eastAsia="Calibri" w:hAnsi="Calibri" w:cs="Calibri"/>
                <w:i/>
              </w:rPr>
              <w:t>BIOL-110 (-19.4%)</w:t>
            </w:r>
          </w:p>
          <w:p w14:paraId="05743029" w14:textId="1585841A" w:rsidR="00293ABA" w:rsidRDefault="00293ABA" w:rsidP="00D47EBB">
            <w:pPr>
              <w:pStyle w:val="NoSpacing"/>
              <w:numPr>
                <w:ilvl w:val="0"/>
                <w:numId w:val="29"/>
              </w:numPr>
              <w:ind w:left="1425"/>
              <w:rPr>
                <w:rFonts w:ascii="Calibri" w:eastAsia="Calibri" w:hAnsi="Calibri" w:cs="Calibri"/>
                <w:i/>
              </w:rPr>
            </w:pPr>
            <w:r>
              <w:rPr>
                <w:rFonts w:ascii="Calibri" w:eastAsia="Calibri" w:hAnsi="Calibri" w:cs="Calibri"/>
                <w:i/>
              </w:rPr>
              <w:t>BIOL-240 (-18.5%)</w:t>
            </w:r>
          </w:p>
          <w:p w14:paraId="3E298E45" w14:textId="3C35090B" w:rsidR="00293ABA" w:rsidRDefault="00293ABA" w:rsidP="00D47EBB">
            <w:pPr>
              <w:pStyle w:val="NoSpacing"/>
              <w:numPr>
                <w:ilvl w:val="0"/>
                <w:numId w:val="29"/>
              </w:numPr>
              <w:ind w:left="1425"/>
              <w:rPr>
                <w:rFonts w:ascii="Calibri" w:eastAsia="Calibri" w:hAnsi="Calibri" w:cs="Calibri"/>
                <w:i/>
              </w:rPr>
            </w:pPr>
            <w:r>
              <w:rPr>
                <w:rFonts w:ascii="Calibri" w:eastAsia="Calibri" w:hAnsi="Calibri" w:cs="Calibri"/>
                <w:i/>
              </w:rPr>
              <w:t>BIOL-120 (-15.9%)</w:t>
            </w:r>
          </w:p>
          <w:p w14:paraId="4A79463F" w14:textId="2B22DF5B" w:rsidR="0088093D" w:rsidRPr="00293ABA" w:rsidRDefault="00293ABA" w:rsidP="00C66E4E">
            <w:pPr>
              <w:pStyle w:val="NoSpacing"/>
              <w:numPr>
                <w:ilvl w:val="0"/>
                <w:numId w:val="29"/>
              </w:numPr>
              <w:ind w:left="1425"/>
              <w:rPr>
                <w:rFonts w:ascii="Calibri" w:eastAsia="Calibri" w:hAnsi="Calibri" w:cs="Calibri"/>
                <w:i/>
              </w:rPr>
            </w:pPr>
            <w:r>
              <w:rPr>
                <w:rFonts w:ascii="Calibri" w:eastAsia="Calibri" w:hAnsi="Calibri" w:cs="Calibri"/>
                <w:i/>
              </w:rPr>
              <w:t>BIOL-219 (-12.6%)</w:t>
            </w:r>
          </w:p>
        </w:tc>
      </w:tr>
      <w:bookmarkEnd w:id="0"/>
    </w:tbl>
    <w:p w14:paraId="7F205259" w14:textId="77777777" w:rsidR="0088093D" w:rsidRPr="006B391E" w:rsidRDefault="0088093D" w:rsidP="0088093D">
      <w:pPr>
        <w:pStyle w:val="NoSpacing"/>
        <w:rPr>
          <w:rFonts w:ascii="Calibri" w:hAnsi="Calibri" w:cs="Calibri"/>
          <w:b/>
        </w:rPr>
      </w:pPr>
    </w:p>
    <w:p w14:paraId="16041F90"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10350" w:type="dxa"/>
        <w:tblInd w:w="-5" w:type="dxa"/>
        <w:tblLook w:val="04A0" w:firstRow="1" w:lastRow="0" w:firstColumn="1" w:lastColumn="0" w:noHBand="0" w:noVBand="1"/>
      </w:tblPr>
      <w:tblGrid>
        <w:gridCol w:w="10350"/>
      </w:tblGrid>
      <w:tr w:rsidR="0088093D" w:rsidRPr="006B391E" w14:paraId="04C09C9B" w14:textId="77777777" w:rsidTr="00C66E4E">
        <w:tc>
          <w:tcPr>
            <w:tcW w:w="10350" w:type="dxa"/>
          </w:tcPr>
          <w:p w14:paraId="5B8B139C" w14:textId="47F7F022" w:rsidR="003B6ABB" w:rsidRDefault="00662B80" w:rsidP="001A25F2">
            <w:pPr>
              <w:pStyle w:val="NoSpacing"/>
              <w:rPr>
                <w:color w:val="000000" w:themeColor="text1"/>
              </w:rPr>
            </w:pPr>
            <w:r w:rsidRPr="00432A8A">
              <w:rPr>
                <w:color w:val="000000" w:themeColor="text1"/>
              </w:rPr>
              <w:t xml:space="preserve">Enrollment and head counts </w:t>
            </w:r>
            <w:r w:rsidR="00F50A73" w:rsidRPr="00432A8A">
              <w:rPr>
                <w:color w:val="000000" w:themeColor="text1"/>
              </w:rPr>
              <w:t>declined</w:t>
            </w:r>
            <w:r w:rsidRPr="00432A8A">
              <w:rPr>
                <w:color w:val="000000" w:themeColor="text1"/>
              </w:rPr>
              <w:t xml:space="preserve"> in the program and at Napa Valley College</w:t>
            </w:r>
            <w:r w:rsidR="00F50A73" w:rsidRPr="00432A8A">
              <w:rPr>
                <w:color w:val="000000" w:themeColor="text1"/>
              </w:rPr>
              <w:t xml:space="preserve"> </w:t>
            </w:r>
            <w:r w:rsidR="00356DC6" w:rsidRPr="00432A8A">
              <w:rPr>
                <w:color w:val="000000" w:themeColor="text1"/>
              </w:rPr>
              <w:t>in</w:t>
            </w:r>
            <w:r w:rsidR="00F50A73" w:rsidRPr="00432A8A">
              <w:rPr>
                <w:color w:val="000000" w:themeColor="text1"/>
              </w:rPr>
              <w:t xml:space="preserve"> 2021-</w:t>
            </w:r>
            <w:r w:rsidR="00601296" w:rsidRPr="00432A8A">
              <w:rPr>
                <w:color w:val="000000" w:themeColor="text1"/>
              </w:rPr>
              <w:t>20</w:t>
            </w:r>
            <w:r w:rsidR="00F50A73" w:rsidRPr="00432A8A">
              <w:rPr>
                <w:color w:val="000000" w:themeColor="text1"/>
              </w:rPr>
              <w:t>22</w:t>
            </w:r>
            <w:r w:rsidRPr="00432A8A">
              <w:rPr>
                <w:color w:val="000000" w:themeColor="text1"/>
              </w:rPr>
              <w:t>.  The Biology program has experienced less of a decline compared to the institution</w:t>
            </w:r>
            <w:r w:rsidR="00CB0818" w:rsidRPr="00432A8A">
              <w:rPr>
                <w:color w:val="000000" w:themeColor="text1"/>
              </w:rPr>
              <w:t>al</w:t>
            </w:r>
            <w:r w:rsidRPr="00432A8A">
              <w:rPr>
                <w:color w:val="000000" w:themeColor="text1"/>
              </w:rPr>
              <w:t xml:space="preserve"> level.  Some of the greatest declines came in the two GE course</w:t>
            </w:r>
            <w:r w:rsidR="00511325" w:rsidRPr="00432A8A">
              <w:rPr>
                <w:color w:val="000000" w:themeColor="text1"/>
              </w:rPr>
              <w:t>s</w:t>
            </w:r>
            <w:r w:rsidRPr="00432A8A">
              <w:rPr>
                <w:color w:val="000000" w:themeColor="text1"/>
              </w:rPr>
              <w:t xml:space="preserve">, </w:t>
            </w:r>
            <w:r w:rsidR="00511325" w:rsidRPr="00432A8A">
              <w:rPr>
                <w:color w:val="000000" w:themeColor="text1"/>
              </w:rPr>
              <w:t>Introduction to N</w:t>
            </w:r>
            <w:r w:rsidRPr="00432A8A">
              <w:rPr>
                <w:color w:val="000000" w:themeColor="text1"/>
              </w:rPr>
              <w:t>utrition</w:t>
            </w:r>
            <w:r w:rsidR="00511325" w:rsidRPr="00432A8A">
              <w:rPr>
                <w:color w:val="000000" w:themeColor="text1"/>
              </w:rPr>
              <w:t xml:space="preserve"> (Biol 103)</w:t>
            </w:r>
            <w:r w:rsidRPr="00432A8A">
              <w:rPr>
                <w:color w:val="000000" w:themeColor="text1"/>
              </w:rPr>
              <w:t xml:space="preserve"> and </w:t>
            </w:r>
            <w:r w:rsidR="00511325" w:rsidRPr="00432A8A">
              <w:rPr>
                <w:color w:val="000000" w:themeColor="text1"/>
              </w:rPr>
              <w:t>Survey of</w:t>
            </w:r>
            <w:r w:rsidRPr="00432A8A">
              <w:rPr>
                <w:color w:val="000000" w:themeColor="text1"/>
              </w:rPr>
              <w:t xml:space="preserve"> Biology</w:t>
            </w:r>
            <w:r w:rsidR="00511325" w:rsidRPr="00432A8A">
              <w:rPr>
                <w:color w:val="000000" w:themeColor="text1"/>
              </w:rPr>
              <w:t xml:space="preserve"> (Biol 110)</w:t>
            </w:r>
            <w:r w:rsidRPr="00432A8A">
              <w:rPr>
                <w:color w:val="000000" w:themeColor="text1"/>
              </w:rPr>
              <w:t>.  This may reflect the overall decline at the institution.  But declines were also seen in the science major’s courses (</w:t>
            </w:r>
            <w:r w:rsidR="005A0A09" w:rsidRPr="00432A8A">
              <w:rPr>
                <w:color w:val="000000" w:themeColor="text1"/>
              </w:rPr>
              <w:t>Biol 120, 240 and 241</w:t>
            </w:r>
            <w:r w:rsidRPr="00432A8A">
              <w:rPr>
                <w:color w:val="000000" w:themeColor="text1"/>
              </w:rPr>
              <w:t xml:space="preserve">) and in the pre-health </w:t>
            </w:r>
            <w:r w:rsidR="00511325" w:rsidRPr="00432A8A">
              <w:rPr>
                <w:color w:val="000000" w:themeColor="text1"/>
              </w:rPr>
              <w:t xml:space="preserve">science </w:t>
            </w:r>
            <w:r w:rsidRPr="00432A8A">
              <w:rPr>
                <w:color w:val="000000" w:themeColor="text1"/>
              </w:rPr>
              <w:t>courses (</w:t>
            </w:r>
            <w:r w:rsidR="005A0A09" w:rsidRPr="00432A8A">
              <w:rPr>
                <w:color w:val="000000" w:themeColor="text1"/>
              </w:rPr>
              <w:t>Biol 218, 219 and 220</w:t>
            </w:r>
            <w:r w:rsidR="001A25F2" w:rsidRPr="00432A8A">
              <w:rPr>
                <w:color w:val="000000" w:themeColor="text1"/>
              </w:rPr>
              <w:t xml:space="preserve">).  </w:t>
            </w:r>
            <w:r w:rsidR="003B6ABB">
              <w:rPr>
                <w:color w:val="000000" w:themeColor="text1"/>
              </w:rPr>
              <w:t xml:space="preserve">One of the contributing factor to the decline in enrollments for these pre-health science courses is the reduction in class capacity limit to allow for a return to in person laboratories and comply with COVID restrictions.  Biol 220 remained in person instruction throughout the pandemic but reduced class size to 12 students per section.  </w:t>
            </w:r>
            <w:r w:rsidR="005D584F">
              <w:rPr>
                <w:color w:val="000000" w:themeColor="text1"/>
              </w:rPr>
              <w:t xml:space="preserve">In 2020-21 the number of sections was increased to accommodate more students but this was not feasible in 2021-2022 due to limited staffing.  </w:t>
            </w:r>
            <w:r w:rsidR="003B6ABB">
              <w:rPr>
                <w:color w:val="000000" w:themeColor="text1"/>
              </w:rPr>
              <w:t xml:space="preserve">Biol 218 and 219 returned to in-person laboratories in Fall 2021 but with a reduced class capacity of 24.  </w:t>
            </w:r>
          </w:p>
          <w:p w14:paraId="3F4D11AC" w14:textId="77777777" w:rsidR="003B6ABB" w:rsidRDefault="003B6ABB" w:rsidP="001A25F2">
            <w:pPr>
              <w:pStyle w:val="NoSpacing"/>
              <w:rPr>
                <w:color w:val="000000" w:themeColor="text1"/>
              </w:rPr>
            </w:pPr>
          </w:p>
          <w:p w14:paraId="7451DA60" w14:textId="3880220D" w:rsidR="00662B80" w:rsidRPr="00432A8A" w:rsidRDefault="001A25F2" w:rsidP="001A25F2">
            <w:pPr>
              <w:pStyle w:val="NoSpacing"/>
              <w:rPr>
                <w:color w:val="000000" w:themeColor="text1"/>
              </w:rPr>
            </w:pPr>
            <w:r w:rsidRPr="00432A8A">
              <w:rPr>
                <w:color w:val="000000" w:themeColor="text1"/>
              </w:rPr>
              <w:t xml:space="preserve">Human Biology </w:t>
            </w:r>
            <w:r w:rsidR="005A0A09" w:rsidRPr="00432A8A">
              <w:rPr>
                <w:color w:val="000000" w:themeColor="text1"/>
              </w:rPr>
              <w:t xml:space="preserve">(Biol 105) </w:t>
            </w:r>
            <w:r w:rsidRPr="00432A8A">
              <w:rPr>
                <w:color w:val="000000" w:themeColor="text1"/>
              </w:rPr>
              <w:t xml:space="preserve">showed a modest gain in enrollments, this is a prerequisite course for the rest of the pre-health </w:t>
            </w:r>
            <w:r w:rsidR="00511325" w:rsidRPr="00432A8A">
              <w:rPr>
                <w:color w:val="000000" w:themeColor="text1"/>
              </w:rPr>
              <w:t xml:space="preserve">science </w:t>
            </w:r>
            <w:r w:rsidRPr="00432A8A">
              <w:rPr>
                <w:color w:val="000000" w:themeColor="text1"/>
              </w:rPr>
              <w:t>courses.  The gain in this course will likely lead to a gain in the subsequent courses in this track.</w:t>
            </w:r>
          </w:p>
          <w:p w14:paraId="24D16E18" w14:textId="405D52C8" w:rsidR="005A0A09" w:rsidRPr="00432A8A" w:rsidRDefault="005A0A09" w:rsidP="005A0A09">
            <w:pPr>
              <w:pStyle w:val="NoSpacing"/>
              <w:rPr>
                <w:color w:val="000000" w:themeColor="text1"/>
              </w:rPr>
            </w:pPr>
          </w:p>
          <w:p w14:paraId="373B9B46" w14:textId="26A71F25" w:rsidR="005A0A09" w:rsidRPr="00662B80" w:rsidRDefault="005A0A09" w:rsidP="00E61C0A">
            <w:pPr>
              <w:pStyle w:val="NoSpacing"/>
              <w:rPr>
                <w:color w:val="7030A0"/>
              </w:rPr>
            </w:pPr>
            <w:r w:rsidRPr="00432A8A">
              <w:rPr>
                <w:color w:val="000000" w:themeColor="text1"/>
              </w:rPr>
              <w:t>Strategies to increase enrollments in the program should include more outreach to the local high students to attract more science major</w:t>
            </w:r>
            <w:r w:rsidR="00511325" w:rsidRPr="00432A8A">
              <w:rPr>
                <w:color w:val="000000" w:themeColor="text1"/>
              </w:rPr>
              <w:t>s</w:t>
            </w:r>
            <w:r w:rsidRPr="00432A8A">
              <w:rPr>
                <w:color w:val="000000" w:themeColor="text1"/>
              </w:rPr>
              <w:t xml:space="preserve"> and general education students.  Increasing student success in the </w:t>
            </w:r>
            <w:r w:rsidR="00D4393D" w:rsidRPr="00432A8A">
              <w:rPr>
                <w:color w:val="000000" w:themeColor="text1"/>
              </w:rPr>
              <w:t>lower-level</w:t>
            </w:r>
            <w:r w:rsidRPr="00432A8A">
              <w:rPr>
                <w:color w:val="000000" w:themeColor="text1"/>
              </w:rPr>
              <w:t xml:space="preserve"> pre-health </w:t>
            </w:r>
            <w:r w:rsidR="00511325" w:rsidRPr="00432A8A">
              <w:rPr>
                <w:color w:val="000000" w:themeColor="text1"/>
              </w:rPr>
              <w:t xml:space="preserve">science </w:t>
            </w:r>
            <w:r w:rsidRPr="00432A8A">
              <w:rPr>
                <w:color w:val="000000" w:themeColor="text1"/>
              </w:rPr>
              <w:t xml:space="preserve">course (Biol 105) can lead to increases in enrollments in the </w:t>
            </w:r>
            <w:r w:rsidR="00D4393D" w:rsidRPr="00432A8A">
              <w:rPr>
                <w:color w:val="000000" w:themeColor="text1"/>
              </w:rPr>
              <w:t>upper-level</w:t>
            </w:r>
            <w:r w:rsidRPr="00432A8A">
              <w:rPr>
                <w:color w:val="000000" w:themeColor="text1"/>
              </w:rPr>
              <w:t xml:space="preserve"> courses.</w:t>
            </w:r>
          </w:p>
        </w:tc>
      </w:tr>
    </w:tbl>
    <w:p w14:paraId="6C44A76B" w14:textId="77777777" w:rsidR="0088093D" w:rsidRDefault="0088093D" w:rsidP="0088093D">
      <w:pPr>
        <w:pStyle w:val="NoSpacing"/>
        <w:ind w:left="810"/>
        <w:rPr>
          <w:rFonts w:ascii="Calibri" w:hAnsi="Calibri" w:cs="Calibri"/>
          <w:b/>
        </w:rPr>
      </w:pPr>
    </w:p>
    <w:p w14:paraId="295A6880" w14:textId="77777777" w:rsidR="00E61C0A" w:rsidRPr="006B391E" w:rsidRDefault="00E61C0A" w:rsidP="0088093D">
      <w:pPr>
        <w:pStyle w:val="NoSpacing"/>
        <w:ind w:left="810"/>
        <w:rPr>
          <w:rFonts w:ascii="Calibri" w:hAnsi="Calibri" w:cs="Calibri"/>
          <w:b/>
        </w:rPr>
      </w:pPr>
    </w:p>
    <w:p w14:paraId="0D40F8CB" w14:textId="150A8B51" w:rsidR="0088093D" w:rsidRDefault="0088093D" w:rsidP="00E61C0A">
      <w:pPr>
        <w:rPr>
          <w:rFonts w:ascii="Calibri" w:hAnsi="Calibri" w:cs="Calibri"/>
          <w:b/>
        </w:rPr>
      </w:pPr>
      <w:r w:rsidRPr="006B391E">
        <w:rPr>
          <w:rFonts w:ascii="Calibri" w:hAnsi="Calibri" w:cs="Calibri"/>
          <w:b/>
        </w:rPr>
        <w:t>Average Class Size</w:t>
      </w:r>
    </w:p>
    <w:tbl>
      <w:tblPr>
        <w:tblStyle w:val="TableGrid"/>
        <w:tblW w:w="10726" w:type="dxa"/>
        <w:tblInd w:w="-5" w:type="dxa"/>
        <w:tblLayout w:type="fixed"/>
        <w:tblLook w:val="04A0" w:firstRow="1" w:lastRow="0" w:firstColumn="1" w:lastColumn="0" w:noHBand="0" w:noVBand="1"/>
      </w:tblPr>
      <w:tblGrid>
        <w:gridCol w:w="2346"/>
        <w:gridCol w:w="1047"/>
        <w:gridCol w:w="1047"/>
        <w:gridCol w:w="1047"/>
        <w:gridCol w:w="1047"/>
        <w:gridCol w:w="1047"/>
        <w:gridCol w:w="1047"/>
        <w:gridCol w:w="1047"/>
        <w:gridCol w:w="1051"/>
      </w:tblGrid>
      <w:tr w:rsidR="0064488A" w:rsidRPr="006B391E" w14:paraId="234B148A" w14:textId="77777777" w:rsidTr="00601C04">
        <w:trPr>
          <w:trHeight w:val="118"/>
        </w:trPr>
        <w:tc>
          <w:tcPr>
            <w:tcW w:w="2346" w:type="dxa"/>
            <w:tcBorders>
              <w:bottom w:val="single" w:sz="4" w:space="0" w:color="auto"/>
            </w:tcBorders>
            <w:shd w:val="clear" w:color="auto" w:fill="9FAD9F"/>
          </w:tcPr>
          <w:p w14:paraId="702F90ED" w14:textId="77777777" w:rsidR="0064488A" w:rsidRPr="006B391E" w:rsidRDefault="0064488A" w:rsidP="00601C04">
            <w:pPr>
              <w:pStyle w:val="NoSpacing"/>
              <w:rPr>
                <w:rFonts w:ascii="Calibri" w:hAnsi="Calibri" w:cs="Calibri"/>
                <w:b/>
              </w:rPr>
            </w:pPr>
          </w:p>
        </w:tc>
        <w:tc>
          <w:tcPr>
            <w:tcW w:w="2094" w:type="dxa"/>
            <w:gridSpan w:val="2"/>
            <w:tcBorders>
              <w:bottom w:val="single" w:sz="4" w:space="0" w:color="auto"/>
            </w:tcBorders>
            <w:shd w:val="clear" w:color="auto" w:fill="9FAD9F"/>
            <w:vAlign w:val="bottom"/>
          </w:tcPr>
          <w:p w14:paraId="6BD7D3A0" w14:textId="77777777" w:rsidR="0064488A" w:rsidRPr="006B391E" w:rsidRDefault="0064488A" w:rsidP="00601C04">
            <w:pPr>
              <w:autoSpaceDE w:val="0"/>
              <w:autoSpaceDN w:val="0"/>
              <w:adjustRightInd w:val="0"/>
              <w:jc w:val="center"/>
              <w:rPr>
                <w:rFonts w:ascii="Calibri" w:hAnsi="Calibri" w:cs="Calibri"/>
                <w:b/>
              </w:rPr>
            </w:pPr>
            <w:r w:rsidRPr="006B391E">
              <w:rPr>
                <w:rFonts w:ascii="Calibri" w:hAnsi="Calibri" w:cs="Calibri"/>
                <w:b/>
              </w:rPr>
              <w:t>2019-2020</w:t>
            </w:r>
          </w:p>
        </w:tc>
        <w:tc>
          <w:tcPr>
            <w:tcW w:w="2094" w:type="dxa"/>
            <w:gridSpan w:val="2"/>
            <w:tcBorders>
              <w:bottom w:val="single" w:sz="4" w:space="0" w:color="auto"/>
            </w:tcBorders>
            <w:shd w:val="clear" w:color="auto" w:fill="9FAD9F"/>
            <w:vAlign w:val="bottom"/>
          </w:tcPr>
          <w:p w14:paraId="51DE80F5" w14:textId="77777777" w:rsidR="0064488A" w:rsidRPr="006B391E" w:rsidRDefault="0064488A" w:rsidP="00601C04">
            <w:pPr>
              <w:pStyle w:val="NoSpacing"/>
              <w:jc w:val="center"/>
              <w:rPr>
                <w:rFonts w:ascii="Calibri" w:hAnsi="Calibri" w:cs="Calibri"/>
                <w:b/>
              </w:rPr>
            </w:pPr>
            <w:r w:rsidRPr="006B391E">
              <w:rPr>
                <w:rFonts w:ascii="Calibri" w:hAnsi="Calibri" w:cs="Calibri"/>
                <w:b/>
              </w:rPr>
              <w:t>2020-2021</w:t>
            </w:r>
          </w:p>
        </w:tc>
        <w:tc>
          <w:tcPr>
            <w:tcW w:w="2094" w:type="dxa"/>
            <w:gridSpan w:val="2"/>
            <w:tcBorders>
              <w:bottom w:val="single" w:sz="4" w:space="0" w:color="auto"/>
            </w:tcBorders>
            <w:shd w:val="clear" w:color="auto" w:fill="9FAD9F"/>
            <w:vAlign w:val="bottom"/>
          </w:tcPr>
          <w:p w14:paraId="60061D21" w14:textId="77777777" w:rsidR="0064488A" w:rsidRPr="006B391E" w:rsidRDefault="0064488A" w:rsidP="00601C04">
            <w:pPr>
              <w:pStyle w:val="NoSpacing"/>
              <w:jc w:val="center"/>
              <w:rPr>
                <w:rFonts w:ascii="Calibri" w:hAnsi="Calibri" w:cs="Calibri"/>
                <w:b/>
              </w:rPr>
            </w:pPr>
            <w:r w:rsidRPr="006B391E">
              <w:rPr>
                <w:rFonts w:ascii="Calibri" w:hAnsi="Calibri" w:cs="Calibri"/>
                <w:b/>
              </w:rPr>
              <w:t>2021-2022</w:t>
            </w:r>
          </w:p>
        </w:tc>
        <w:tc>
          <w:tcPr>
            <w:tcW w:w="2098" w:type="dxa"/>
            <w:gridSpan w:val="2"/>
            <w:tcBorders>
              <w:bottom w:val="single" w:sz="4" w:space="0" w:color="auto"/>
            </w:tcBorders>
            <w:shd w:val="clear" w:color="auto" w:fill="9FAD9F"/>
          </w:tcPr>
          <w:p w14:paraId="65986AEE" w14:textId="77777777" w:rsidR="0064488A" w:rsidRPr="006B391E" w:rsidRDefault="0064488A" w:rsidP="00601C04">
            <w:pPr>
              <w:pStyle w:val="NoSpacing"/>
              <w:jc w:val="center"/>
              <w:rPr>
                <w:rFonts w:ascii="Calibri" w:hAnsi="Calibri" w:cs="Calibri"/>
                <w:b/>
              </w:rPr>
            </w:pPr>
            <w:r w:rsidRPr="006B391E">
              <w:rPr>
                <w:rFonts w:ascii="Calibri" w:hAnsi="Calibri" w:cs="Calibri"/>
                <w:b/>
              </w:rPr>
              <w:t>Three-Year</w:t>
            </w:r>
          </w:p>
        </w:tc>
      </w:tr>
      <w:tr w:rsidR="0064488A" w:rsidRPr="006B391E" w14:paraId="0C80D79C" w14:textId="77777777" w:rsidTr="00601C04">
        <w:trPr>
          <w:trHeight w:val="359"/>
        </w:trPr>
        <w:tc>
          <w:tcPr>
            <w:tcW w:w="2346" w:type="dxa"/>
            <w:shd w:val="clear" w:color="auto" w:fill="9FAD9F"/>
          </w:tcPr>
          <w:p w14:paraId="125FB113" w14:textId="77777777" w:rsidR="0064488A" w:rsidRPr="006B391E" w:rsidRDefault="0064488A" w:rsidP="00601C04">
            <w:pPr>
              <w:pStyle w:val="NoSpacing"/>
              <w:rPr>
                <w:rFonts w:ascii="Calibri" w:hAnsi="Calibri" w:cs="Calibri"/>
                <w:b/>
              </w:rPr>
            </w:pPr>
          </w:p>
        </w:tc>
        <w:tc>
          <w:tcPr>
            <w:tcW w:w="1047" w:type="dxa"/>
            <w:tcBorders>
              <w:bottom w:val="single" w:sz="4" w:space="0" w:color="auto"/>
            </w:tcBorders>
            <w:shd w:val="clear" w:color="auto" w:fill="9FAD9F"/>
          </w:tcPr>
          <w:p w14:paraId="7C18EF8E" w14:textId="77777777" w:rsidR="0064488A" w:rsidRPr="006B391E" w:rsidRDefault="0064488A" w:rsidP="00601C04">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63AB09A1" w14:textId="77777777" w:rsidR="0064488A" w:rsidRPr="006B391E" w:rsidRDefault="0064488A" w:rsidP="00601C04">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339D46D2" w14:textId="77777777" w:rsidR="0064488A" w:rsidRPr="006B391E" w:rsidRDefault="0064488A" w:rsidP="00601C04">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33B2BE42" w14:textId="77777777" w:rsidR="0064488A" w:rsidRPr="006B391E" w:rsidRDefault="0064488A" w:rsidP="00601C04">
            <w:pPr>
              <w:pStyle w:val="NoSpacing"/>
              <w:jc w:val="center"/>
              <w:rPr>
                <w:rFonts w:ascii="Calibri" w:hAnsi="Calibri" w:cs="Calibri"/>
                <w:b/>
              </w:rPr>
            </w:pPr>
            <w:r w:rsidRPr="006B391E">
              <w:rPr>
                <w:rFonts w:ascii="Calibri" w:hAnsi="Calibri" w:cs="Calibri"/>
                <w:b/>
              </w:rPr>
              <w:t>Average Size</w:t>
            </w:r>
          </w:p>
        </w:tc>
        <w:tc>
          <w:tcPr>
            <w:tcW w:w="1047" w:type="dxa"/>
            <w:tcBorders>
              <w:bottom w:val="single" w:sz="4" w:space="0" w:color="auto"/>
            </w:tcBorders>
            <w:shd w:val="clear" w:color="auto" w:fill="9FAD9F"/>
          </w:tcPr>
          <w:p w14:paraId="6B39A6E4" w14:textId="77777777" w:rsidR="0064488A" w:rsidRPr="006B391E" w:rsidRDefault="0064488A" w:rsidP="00601C04">
            <w:pPr>
              <w:pStyle w:val="NoSpacing"/>
              <w:jc w:val="center"/>
              <w:rPr>
                <w:rFonts w:ascii="Calibri" w:hAnsi="Calibri" w:cs="Calibri"/>
                <w:b/>
              </w:rPr>
            </w:pPr>
            <w:r w:rsidRPr="006B391E">
              <w:rPr>
                <w:rFonts w:ascii="Calibri" w:hAnsi="Calibri" w:cs="Calibri"/>
                <w:b/>
              </w:rPr>
              <w:t>Sections</w:t>
            </w:r>
          </w:p>
        </w:tc>
        <w:tc>
          <w:tcPr>
            <w:tcW w:w="1047" w:type="dxa"/>
            <w:tcBorders>
              <w:bottom w:val="single" w:sz="4" w:space="0" w:color="auto"/>
            </w:tcBorders>
            <w:shd w:val="clear" w:color="auto" w:fill="9FAD9F"/>
          </w:tcPr>
          <w:p w14:paraId="1DC46C85" w14:textId="77777777" w:rsidR="0064488A" w:rsidRPr="006B391E" w:rsidRDefault="0064488A" w:rsidP="00601C04">
            <w:pPr>
              <w:pStyle w:val="NoSpacing"/>
              <w:jc w:val="center"/>
              <w:rPr>
                <w:rFonts w:ascii="Calibri" w:hAnsi="Calibri" w:cs="Calibri"/>
                <w:b/>
              </w:rPr>
            </w:pPr>
            <w:r w:rsidRPr="006B391E">
              <w:rPr>
                <w:rFonts w:ascii="Calibri" w:hAnsi="Calibri" w:cs="Calibri"/>
                <w:b/>
              </w:rPr>
              <w:t xml:space="preserve">Average </w:t>
            </w:r>
          </w:p>
          <w:p w14:paraId="1383EF2E" w14:textId="77777777" w:rsidR="0064488A" w:rsidRPr="006B391E" w:rsidRDefault="0064488A" w:rsidP="00601C04">
            <w:pPr>
              <w:pStyle w:val="NoSpacing"/>
              <w:jc w:val="center"/>
              <w:rPr>
                <w:rFonts w:ascii="Calibri" w:hAnsi="Calibri" w:cs="Calibri"/>
                <w:b/>
              </w:rPr>
            </w:pPr>
            <w:r w:rsidRPr="006B391E">
              <w:rPr>
                <w:rFonts w:ascii="Calibri" w:hAnsi="Calibri" w:cs="Calibri"/>
                <w:b/>
              </w:rPr>
              <w:t>Size</w:t>
            </w:r>
          </w:p>
        </w:tc>
        <w:tc>
          <w:tcPr>
            <w:tcW w:w="1047" w:type="dxa"/>
            <w:tcBorders>
              <w:bottom w:val="single" w:sz="4" w:space="0" w:color="auto"/>
            </w:tcBorders>
            <w:shd w:val="clear" w:color="auto" w:fill="9FAD9F"/>
          </w:tcPr>
          <w:p w14:paraId="477B686A" w14:textId="77777777" w:rsidR="0064488A" w:rsidRPr="006B391E" w:rsidRDefault="0064488A" w:rsidP="00601C04">
            <w:pPr>
              <w:pStyle w:val="NoSpacing"/>
              <w:jc w:val="center"/>
              <w:rPr>
                <w:rFonts w:ascii="Calibri" w:hAnsi="Calibri" w:cs="Calibri"/>
                <w:b/>
              </w:rPr>
            </w:pPr>
            <w:r w:rsidRPr="006B391E">
              <w:rPr>
                <w:rFonts w:ascii="Calibri" w:hAnsi="Calibri" w:cs="Calibri"/>
                <w:b/>
              </w:rPr>
              <w:t>Average Section Size</w:t>
            </w:r>
          </w:p>
        </w:tc>
        <w:tc>
          <w:tcPr>
            <w:tcW w:w="1051" w:type="dxa"/>
            <w:tcBorders>
              <w:bottom w:val="single" w:sz="4" w:space="0" w:color="auto"/>
            </w:tcBorders>
            <w:shd w:val="clear" w:color="auto" w:fill="9FAD9F"/>
          </w:tcPr>
          <w:p w14:paraId="646186E4" w14:textId="77777777" w:rsidR="0064488A" w:rsidRPr="006B391E" w:rsidRDefault="0064488A" w:rsidP="00601C04">
            <w:pPr>
              <w:pStyle w:val="NoSpacing"/>
              <w:jc w:val="center"/>
              <w:rPr>
                <w:rFonts w:ascii="Calibri" w:hAnsi="Calibri" w:cs="Calibri"/>
                <w:b/>
              </w:rPr>
            </w:pPr>
            <w:r w:rsidRPr="006B391E">
              <w:rPr>
                <w:rFonts w:ascii="Calibri" w:hAnsi="Calibri" w:cs="Calibri"/>
                <w:b/>
              </w:rPr>
              <w:t>Trend</w:t>
            </w:r>
          </w:p>
        </w:tc>
      </w:tr>
      <w:tr w:rsidR="0064488A" w:rsidRPr="006B391E" w14:paraId="776F4BFF" w14:textId="77777777" w:rsidTr="00601C04">
        <w:trPr>
          <w:trHeight w:val="236"/>
        </w:trPr>
        <w:tc>
          <w:tcPr>
            <w:tcW w:w="2346" w:type="dxa"/>
            <w:tcBorders>
              <w:top w:val="single" w:sz="4" w:space="0" w:color="auto"/>
              <w:bottom w:val="single" w:sz="4" w:space="0" w:color="auto"/>
              <w:right w:val="single" w:sz="4" w:space="0" w:color="auto"/>
            </w:tcBorders>
            <w:shd w:val="clear" w:color="auto" w:fill="9FAD9F"/>
          </w:tcPr>
          <w:p w14:paraId="45DC3C09"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BIOL-103</w:t>
            </w:r>
          </w:p>
        </w:tc>
        <w:tc>
          <w:tcPr>
            <w:tcW w:w="1047" w:type="dxa"/>
            <w:tcBorders>
              <w:top w:val="single" w:sz="4" w:space="0" w:color="auto"/>
              <w:left w:val="nil"/>
              <w:bottom w:val="single" w:sz="4" w:space="0" w:color="auto"/>
              <w:right w:val="single" w:sz="4" w:space="0" w:color="auto"/>
            </w:tcBorders>
            <w:shd w:val="clear" w:color="auto" w:fill="auto"/>
            <w:vAlign w:val="bottom"/>
          </w:tcPr>
          <w:p w14:paraId="2CF8003C"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12DC4E7" w14:textId="77777777" w:rsidR="0064488A" w:rsidRPr="00585A01" w:rsidRDefault="0064488A" w:rsidP="00601C04">
            <w:pPr>
              <w:pStyle w:val="NoSpacing"/>
              <w:ind w:right="288"/>
              <w:jc w:val="right"/>
              <w:rPr>
                <w:rFonts w:ascii="Calibri" w:hAnsi="Calibri" w:cs="Calibri"/>
                <w:bCs/>
              </w:rPr>
            </w:pPr>
            <w:r>
              <w:rPr>
                <w:rFonts w:ascii="Calibri" w:hAnsi="Calibri" w:cs="Calibri"/>
                <w:bCs/>
              </w:rPr>
              <w:t>41.8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E7BA39" w14:textId="77777777" w:rsidR="0064488A" w:rsidRPr="00585A01" w:rsidRDefault="0064488A" w:rsidP="00601C04">
            <w:pPr>
              <w:pStyle w:val="NoSpacing"/>
              <w:jc w:val="center"/>
              <w:rPr>
                <w:rFonts w:ascii="Calibri" w:hAnsi="Calibri" w:cs="Calibri"/>
                <w:bCs/>
              </w:rPr>
            </w:pPr>
            <w:r>
              <w:rPr>
                <w:rFonts w:ascii="Calibri" w:hAnsi="Calibri" w:cs="Calibri"/>
                <w:bCs/>
              </w:rPr>
              <w:t>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BDFCA30" w14:textId="77777777" w:rsidR="0064488A" w:rsidRPr="00585A01" w:rsidRDefault="0064488A" w:rsidP="00601C04">
            <w:pPr>
              <w:pStyle w:val="NoSpacing"/>
              <w:ind w:right="288"/>
              <w:jc w:val="right"/>
              <w:rPr>
                <w:rFonts w:ascii="Calibri" w:hAnsi="Calibri" w:cs="Calibri"/>
                <w:bCs/>
              </w:rPr>
            </w:pPr>
            <w:r>
              <w:rPr>
                <w:rFonts w:ascii="Calibri" w:hAnsi="Calibri" w:cs="Calibri"/>
                <w:bCs/>
              </w:rPr>
              <w:t>39.8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5C7718" w14:textId="77777777" w:rsidR="0064488A" w:rsidRPr="00585A01" w:rsidRDefault="0064488A" w:rsidP="00601C04">
            <w:pPr>
              <w:pStyle w:val="NoSpacing"/>
              <w:jc w:val="center"/>
              <w:rPr>
                <w:rFonts w:ascii="Calibri" w:hAnsi="Calibri" w:cs="Calibri"/>
                <w:bCs/>
              </w:rPr>
            </w:pPr>
            <w:r>
              <w:rPr>
                <w:rFonts w:ascii="Calibri" w:hAnsi="Calibri" w:cs="Calibri"/>
                <w:bCs/>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D519D86" w14:textId="77777777" w:rsidR="0064488A" w:rsidRPr="00585A01" w:rsidRDefault="0064488A" w:rsidP="00601C04">
            <w:pPr>
              <w:pStyle w:val="NoSpacing"/>
              <w:ind w:right="288"/>
              <w:jc w:val="right"/>
              <w:rPr>
                <w:rFonts w:ascii="Calibri" w:hAnsi="Calibri" w:cs="Calibri"/>
                <w:bCs/>
              </w:rPr>
            </w:pPr>
            <w:r>
              <w:rPr>
                <w:rFonts w:ascii="Calibri" w:hAnsi="Calibri" w:cs="Calibri"/>
                <w:bCs/>
              </w:rPr>
              <w:t>39.8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F14F44D"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40.5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01ECE08E" w14:textId="77777777" w:rsidR="0064488A" w:rsidRPr="00585A01" w:rsidRDefault="0064488A" w:rsidP="00601C04">
            <w:pPr>
              <w:ind w:right="181"/>
              <w:jc w:val="right"/>
              <w:rPr>
                <w:rFonts w:ascii="Calibri" w:hAnsi="Calibri" w:cs="Calibri"/>
                <w:bCs/>
                <w:color w:val="000000"/>
              </w:rPr>
            </w:pPr>
            <w:r>
              <w:rPr>
                <w:rFonts w:ascii="Calibri" w:hAnsi="Calibri" w:cs="Calibri"/>
                <w:bCs/>
                <w:color w:val="000000"/>
              </w:rPr>
              <w:t>-4.8%</w:t>
            </w:r>
          </w:p>
        </w:tc>
      </w:tr>
      <w:tr w:rsidR="0064488A" w:rsidRPr="006B391E" w14:paraId="74800667" w14:textId="77777777" w:rsidTr="00601C04">
        <w:trPr>
          <w:trHeight w:val="241"/>
        </w:trPr>
        <w:tc>
          <w:tcPr>
            <w:tcW w:w="2346" w:type="dxa"/>
            <w:tcBorders>
              <w:top w:val="single" w:sz="4" w:space="0" w:color="auto"/>
              <w:bottom w:val="single" w:sz="4" w:space="0" w:color="auto"/>
              <w:right w:val="single" w:sz="4" w:space="0" w:color="auto"/>
            </w:tcBorders>
            <w:shd w:val="clear" w:color="auto" w:fill="9FAD9F"/>
          </w:tcPr>
          <w:p w14:paraId="03C3807C"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BIOL-105</w:t>
            </w:r>
          </w:p>
        </w:tc>
        <w:tc>
          <w:tcPr>
            <w:tcW w:w="1047" w:type="dxa"/>
            <w:tcBorders>
              <w:top w:val="single" w:sz="4" w:space="0" w:color="auto"/>
              <w:left w:val="nil"/>
              <w:bottom w:val="single" w:sz="4" w:space="0" w:color="auto"/>
              <w:right w:val="single" w:sz="4" w:space="0" w:color="auto"/>
            </w:tcBorders>
            <w:shd w:val="clear" w:color="auto" w:fill="auto"/>
            <w:vAlign w:val="bottom"/>
          </w:tcPr>
          <w:p w14:paraId="7E24CF6A" w14:textId="77777777" w:rsidR="0064488A" w:rsidRPr="00585A01" w:rsidRDefault="0064488A" w:rsidP="00601C04">
            <w:pPr>
              <w:pStyle w:val="NoSpacing"/>
              <w:jc w:val="center"/>
              <w:rPr>
                <w:rFonts w:ascii="Calibri" w:hAnsi="Calibri" w:cs="Calibri"/>
                <w:bCs/>
              </w:rPr>
            </w:pPr>
            <w:r>
              <w:rPr>
                <w:rFonts w:ascii="Calibri" w:hAnsi="Calibri" w:cs="Calibri"/>
                <w:bCs/>
              </w:rPr>
              <w:t>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5360274" w14:textId="77777777" w:rsidR="0064488A" w:rsidRPr="00585A01" w:rsidRDefault="0064488A" w:rsidP="00601C04">
            <w:pPr>
              <w:pStyle w:val="NoSpacing"/>
              <w:ind w:right="288"/>
              <w:jc w:val="right"/>
              <w:rPr>
                <w:rFonts w:ascii="Calibri" w:hAnsi="Calibri" w:cs="Calibri"/>
                <w:bCs/>
              </w:rPr>
            </w:pPr>
            <w:r>
              <w:rPr>
                <w:rFonts w:ascii="Calibri" w:hAnsi="Calibri" w:cs="Calibri"/>
                <w:bCs/>
              </w:rPr>
              <w:t>26.7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08FA2C" w14:textId="77777777" w:rsidR="0064488A" w:rsidRPr="00585A01" w:rsidRDefault="0064488A" w:rsidP="00601C04">
            <w:pPr>
              <w:pStyle w:val="NoSpacing"/>
              <w:jc w:val="center"/>
              <w:rPr>
                <w:rFonts w:ascii="Calibri" w:hAnsi="Calibri" w:cs="Calibri"/>
                <w:bCs/>
              </w:rPr>
            </w:pPr>
            <w:r>
              <w:rPr>
                <w:rFonts w:ascii="Calibri" w:hAnsi="Calibri" w:cs="Calibri"/>
                <w:bCs/>
              </w:rPr>
              <w:t>11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772689D" w14:textId="77777777" w:rsidR="0064488A" w:rsidRPr="00585A01" w:rsidRDefault="0064488A" w:rsidP="00601C04">
            <w:pPr>
              <w:pStyle w:val="NoSpacing"/>
              <w:ind w:right="288"/>
              <w:jc w:val="right"/>
              <w:rPr>
                <w:rFonts w:ascii="Calibri" w:hAnsi="Calibri" w:cs="Calibri"/>
                <w:bCs/>
              </w:rPr>
            </w:pPr>
            <w:r>
              <w:rPr>
                <w:rFonts w:ascii="Calibri" w:hAnsi="Calibri" w:cs="Calibri"/>
                <w:bCs/>
              </w:rPr>
              <w:t>28.9</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B2427D4" w14:textId="77777777" w:rsidR="0064488A" w:rsidRPr="00585A01" w:rsidRDefault="0064488A" w:rsidP="00601C04">
            <w:pPr>
              <w:pStyle w:val="NoSpacing"/>
              <w:jc w:val="center"/>
              <w:rPr>
                <w:rFonts w:ascii="Calibri" w:hAnsi="Calibri" w:cs="Calibri"/>
                <w:bCs/>
              </w:rPr>
            </w:pPr>
            <w:r>
              <w:rPr>
                <w:rFonts w:ascii="Calibri" w:hAnsi="Calibri" w:cs="Calibri"/>
                <w:bCs/>
              </w:rPr>
              <w:t>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518ACDC" w14:textId="77777777" w:rsidR="0064488A" w:rsidRPr="00585A01" w:rsidRDefault="0064488A" w:rsidP="00601C04">
            <w:pPr>
              <w:pStyle w:val="NoSpacing"/>
              <w:ind w:right="288"/>
              <w:jc w:val="right"/>
              <w:rPr>
                <w:rFonts w:ascii="Calibri" w:hAnsi="Calibri" w:cs="Calibri"/>
                <w:bCs/>
              </w:rPr>
            </w:pPr>
            <w:r>
              <w:rPr>
                <w:rFonts w:ascii="Calibri" w:hAnsi="Calibri" w:cs="Calibri"/>
                <w:bCs/>
              </w:rPr>
              <w:t>27.8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AC3A48"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27.8</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044A523" w14:textId="77777777" w:rsidR="0064488A" w:rsidRPr="00585A01" w:rsidRDefault="0064488A" w:rsidP="00601C04">
            <w:pPr>
              <w:ind w:right="181"/>
              <w:jc w:val="right"/>
              <w:rPr>
                <w:rFonts w:ascii="Calibri" w:hAnsi="Calibri" w:cs="Calibri"/>
                <w:bCs/>
                <w:color w:val="000000"/>
              </w:rPr>
            </w:pPr>
            <w:r>
              <w:rPr>
                <w:rFonts w:ascii="Calibri" w:hAnsi="Calibri" w:cs="Calibri"/>
                <w:bCs/>
                <w:color w:val="000000"/>
              </w:rPr>
              <w:t>4.1%</w:t>
            </w:r>
          </w:p>
        </w:tc>
      </w:tr>
      <w:tr w:rsidR="0064488A" w:rsidRPr="006B391E" w14:paraId="3FCCEA43" w14:textId="77777777" w:rsidTr="00601C04">
        <w:trPr>
          <w:trHeight w:val="236"/>
        </w:trPr>
        <w:tc>
          <w:tcPr>
            <w:tcW w:w="2346" w:type="dxa"/>
            <w:tcBorders>
              <w:top w:val="single" w:sz="4" w:space="0" w:color="auto"/>
              <w:bottom w:val="single" w:sz="4" w:space="0" w:color="auto"/>
              <w:right w:val="single" w:sz="4" w:space="0" w:color="auto"/>
            </w:tcBorders>
            <w:shd w:val="clear" w:color="auto" w:fill="9FAD9F"/>
          </w:tcPr>
          <w:p w14:paraId="6E82A3B0"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BIOL-110</w:t>
            </w:r>
          </w:p>
        </w:tc>
        <w:tc>
          <w:tcPr>
            <w:tcW w:w="1047" w:type="dxa"/>
            <w:tcBorders>
              <w:top w:val="single" w:sz="4" w:space="0" w:color="auto"/>
              <w:left w:val="nil"/>
              <w:bottom w:val="single" w:sz="4" w:space="0" w:color="auto"/>
              <w:right w:val="single" w:sz="4" w:space="0" w:color="auto"/>
            </w:tcBorders>
            <w:shd w:val="clear" w:color="auto" w:fill="auto"/>
            <w:vAlign w:val="bottom"/>
          </w:tcPr>
          <w:p w14:paraId="24CE83F6" w14:textId="77777777" w:rsidR="0064488A" w:rsidRPr="00585A01" w:rsidRDefault="0064488A" w:rsidP="00601C04">
            <w:pPr>
              <w:pStyle w:val="NoSpacing"/>
              <w:jc w:val="center"/>
              <w:rPr>
                <w:rFonts w:ascii="Calibri" w:hAnsi="Calibri" w:cs="Calibri"/>
                <w:bCs/>
              </w:rPr>
            </w:pPr>
            <w:r>
              <w:rPr>
                <w:rFonts w:ascii="Calibri" w:hAnsi="Calibri" w:cs="Calibri"/>
                <w:bCs/>
              </w:rPr>
              <w:t>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1A932EF" w14:textId="77777777" w:rsidR="0064488A" w:rsidRPr="00585A01" w:rsidRDefault="0064488A" w:rsidP="00601C04">
            <w:pPr>
              <w:pStyle w:val="NoSpacing"/>
              <w:ind w:right="288"/>
              <w:jc w:val="right"/>
              <w:rPr>
                <w:rFonts w:ascii="Calibri" w:hAnsi="Calibri" w:cs="Calibri"/>
                <w:bCs/>
              </w:rPr>
            </w:pPr>
            <w:r>
              <w:rPr>
                <w:rFonts w:ascii="Calibri" w:hAnsi="Calibri" w:cs="Calibri"/>
                <w:bCs/>
              </w:rPr>
              <w:t>30.1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313C7FF" w14:textId="77777777" w:rsidR="0064488A" w:rsidRPr="00585A01" w:rsidRDefault="0064488A" w:rsidP="00601C04">
            <w:pPr>
              <w:pStyle w:val="NoSpacing"/>
              <w:jc w:val="center"/>
              <w:rPr>
                <w:rFonts w:ascii="Calibri" w:hAnsi="Calibri" w:cs="Calibri"/>
                <w:bCs/>
              </w:rPr>
            </w:pPr>
            <w:r>
              <w:rPr>
                <w:rFonts w:ascii="Calibri" w:hAnsi="Calibri" w:cs="Calibri"/>
                <w:bCs/>
              </w:rPr>
              <w:t>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8EC8549" w14:textId="77777777" w:rsidR="0064488A" w:rsidRPr="00585A01" w:rsidRDefault="0064488A" w:rsidP="00601C04">
            <w:pPr>
              <w:pStyle w:val="NoSpacing"/>
              <w:ind w:right="288"/>
              <w:jc w:val="right"/>
              <w:rPr>
                <w:rFonts w:ascii="Calibri" w:hAnsi="Calibri" w:cs="Calibri"/>
                <w:bCs/>
              </w:rPr>
            </w:pPr>
            <w:r>
              <w:rPr>
                <w:rFonts w:ascii="Calibri" w:hAnsi="Calibri" w:cs="Calibri"/>
                <w:bCs/>
              </w:rPr>
              <w:t>33.0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C220E8" w14:textId="77777777" w:rsidR="0064488A" w:rsidRPr="00585A01" w:rsidRDefault="0064488A" w:rsidP="00601C04">
            <w:pPr>
              <w:pStyle w:val="NoSpacing"/>
              <w:jc w:val="center"/>
              <w:rPr>
                <w:rFonts w:ascii="Calibri" w:hAnsi="Calibri" w:cs="Calibri"/>
                <w:bCs/>
              </w:rPr>
            </w:pPr>
            <w:r>
              <w:rPr>
                <w:rFonts w:ascii="Calibri" w:hAnsi="Calibri" w:cs="Calibri"/>
                <w:bCs/>
              </w:rPr>
              <w:t>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6752087" w14:textId="77777777" w:rsidR="0064488A" w:rsidRPr="00585A01" w:rsidRDefault="0064488A" w:rsidP="00601C04">
            <w:pPr>
              <w:pStyle w:val="NoSpacing"/>
              <w:ind w:right="288"/>
              <w:jc w:val="right"/>
              <w:rPr>
                <w:rFonts w:ascii="Calibri" w:hAnsi="Calibri" w:cs="Calibri"/>
                <w:bCs/>
              </w:rPr>
            </w:pPr>
            <w:r>
              <w:rPr>
                <w:rFonts w:ascii="Calibri" w:hAnsi="Calibri" w:cs="Calibri"/>
                <w:bCs/>
              </w:rPr>
              <w:t>28.3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66D9004"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30.6</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43AD366" w14:textId="77777777" w:rsidR="0064488A" w:rsidRPr="00585A01" w:rsidRDefault="0064488A" w:rsidP="00601C04">
            <w:pPr>
              <w:ind w:right="181"/>
              <w:jc w:val="right"/>
              <w:rPr>
                <w:rFonts w:ascii="Calibri" w:hAnsi="Calibri" w:cs="Calibri"/>
                <w:bCs/>
                <w:color w:val="000000"/>
              </w:rPr>
            </w:pPr>
            <w:r>
              <w:rPr>
                <w:rFonts w:ascii="Calibri" w:hAnsi="Calibri" w:cs="Calibri"/>
                <w:bCs/>
                <w:color w:val="000000"/>
              </w:rPr>
              <w:t>-6.0%</w:t>
            </w:r>
          </w:p>
        </w:tc>
      </w:tr>
      <w:tr w:rsidR="0064488A" w:rsidRPr="006B391E" w14:paraId="32265A28" w14:textId="77777777" w:rsidTr="00601C04">
        <w:trPr>
          <w:trHeight w:val="236"/>
        </w:trPr>
        <w:tc>
          <w:tcPr>
            <w:tcW w:w="2346" w:type="dxa"/>
            <w:tcBorders>
              <w:top w:val="single" w:sz="4" w:space="0" w:color="auto"/>
              <w:bottom w:val="single" w:sz="4" w:space="0" w:color="auto"/>
              <w:right w:val="single" w:sz="4" w:space="0" w:color="auto"/>
            </w:tcBorders>
            <w:shd w:val="clear" w:color="auto" w:fill="9FAD9F"/>
          </w:tcPr>
          <w:p w14:paraId="3343EFFF"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BIOL-112</w:t>
            </w:r>
          </w:p>
        </w:tc>
        <w:tc>
          <w:tcPr>
            <w:tcW w:w="1047" w:type="dxa"/>
            <w:tcBorders>
              <w:top w:val="single" w:sz="4" w:space="0" w:color="auto"/>
              <w:left w:val="nil"/>
              <w:bottom w:val="single" w:sz="4" w:space="0" w:color="auto"/>
              <w:right w:val="single" w:sz="4" w:space="0" w:color="auto"/>
            </w:tcBorders>
            <w:shd w:val="clear" w:color="auto" w:fill="auto"/>
            <w:vAlign w:val="bottom"/>
          </w:tcPr>
          <w:p w14:paraId="505AD371"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76E6CAB" w14:textId="77777777" w:rsidR="0064488A" w:rsidRPr="00585A01" w:rsidRDefault="0064488A" w:rsidP="00601C04">
            <w:pPr>
              <w:pStyle w:val="NoSpacing"/>
              <w:ind w:right="288"/>
              <w:jc w:val="right"/>
              <w:rPr>
                <w:rFonts w:ascii="Calibri" w:hAnsi="Calibri" w:cs="Calibri"/>
                <w:bCs/>
              </w:rPr>
            </w:pPr>
            <w:r>
              <w:rPr>
                <w:rFonts w:ascii="Calibri" w:hAnsi="Calibri" w:cs="Calibri"/>
                <w:bCs/>
              </w:rPr>
              <w:t>33.8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24BB50F" w14:textId="77777777" w:rsidR="0064488A" w:rsidRPr="00585A01" w:rsidRDefault="0064488A" w:rsidP="00601C04">
            <w:pPr>
              <w:pStyle w:val="NoSpacing"/>
              <w:jc w:val="center"/>
              <w:rPr>
                <w:rFonts w:ascii="Calibri" w:hAnsi="Calibri" w:cs="Calibri"/>
                <w:bCs/>
              </w:rPr>
            </w:pPr>
            <w:r>
              <w:rPr>
                <w:rFonts w:ascii="Calibri" w:hAnsi="Calibri" w:cs="Calibri"/>
                <w:bCs/>
              </w:rPr>
              <w:t>6</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D6DF197" w14:textId="77777777" w:rsidR="0064488A" w:rsidRPr="00585A01" w:rsidRDefault="0064488A" w:rsidP="00601C04">
            <w:pPr>
              <w:pStyle w:val="NoSpacing"/>
              <w:ind w:right="288"/>
              <w:jc w:val="right"/>
              <w:rPr>
                <w:rFonts w:ascii="Calibri" w:hAnsi="Calibri" w:cs="Calibri"/>
                <w:bCs/>
              </w:rPr>
            </w:pPr>
            <w:r>
              <w:rPr>
                <w:rFonts w:ascii="Calibri" w:hAnsi="Calibri" w:cs="Calibri"/>
                <w:bCs/>
              </w:rPr>
              <w:t>36.5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DDA127C"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203F6B7" w14:textId="77777777" w:rsidR="0064488A" w:rsidRPr="00585A01" w:rsidRDefault="0064488A" w:rsidP="00601C04">
            <w:pPr>
              <w:pStyle w:val="NoSpacing"/>
              <w:ind w:right="288"/>
              <w:jc w:val="right"/>
              <w:rPr>
                <w:rFonts w:ascii="Calibri" w:hAnsi="Calibri" w:cs="Calibri"/>
                <w:bCs/>
              </w:rPr>
            </w:pPr>
            <w:r>
              <w:rPr>
                <w:rFonts w:ascii="Calibri" w:hAnsi="Calibri" w:cs="Calibri"/>
                <w:bCs/>
              </w:rPr>
              <w:t>35.2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D1C91E3"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35.3</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0C158F47" w14:textId="77777777" w:rsidR="0064488A" w:rsidRPr="00585A01" w:rsidRDefault="0064488A" w:rsidP="00601C04">
            <w:pPr>
              <w:ind w:right="181"/>
              <w:jc w:val="right"/>
              <w:rPr>
                <w:rFonts w:ascii="Calibri" w:hAnsi="Calibri" w:cs="Calibri"/>
                <w:bCs/>
                <w:color w:val="000000"/>
              </w:rPr>
            </w:pPr>
            <w:r>
              <w:rPr>
                <w:rFonts w:ascii="Calibri" w:hAnsi="Calibri" w:cs="Calibri"/>
                <w:bCs/>
                <w:color w:val="000000"/>
              </w:rPr>
              <w:t>4.1%</w:t>
            </w:r>
          </w:p>
        </w:tc>
      </w:tr>
      <w:tr w:rsidR="0064488A" w:rsidRPr="006B391E" w14:paraId="2954F571"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045D6F53"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BIOL-117</w:t>
            </w:r>
          </w:p>
        </w:tc>
        <w:tc>
          <w:tcPr>
            <w:tcW w:w="1047" w:type="dxa"/>
            <w:tcBorders>
              <w:top w:val="single" w:sz="4" w:space="0" w:color="auto"/>
              <w:left w:val="nil"/>
              <w:bottom w:val="single" w:sz="4" w:space="0" w:color="auto"/>
              <w:right w:val="single" w:sz="4" w:space="0" w:color="auto"/>
            </w:tcBorders>
            <w:shd w:val="clear" w:color="auto" w:fill="auto"/>
            <w:vAlign w:val="bottom"/>
          </w:tcPr>
          <w:p w14:paraId="0F847EE0" w14:textId="77777777" w:rsidR="0064488A" w:rsidRPr="00585A01" w:rsidRDefault="0064488A" w:rsidP="00601C04">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90401EF" w14:textId="77777777" w:rsidR="0064488A" w:rsidRPr="00585A01" w:rsidRDefault="0064488A" w:rsidP="00601C04">
            <w:pPr>
              <w:pStyle w:val="NoSpacing"/>
              <w:ind w:right="288"/>
              <w:jc w:val="right"/>
              <w:rPr>
                <w:rFonts w:ascii="Calibri" w:hAnsi="Calibri" w:cs="Calibri"/>
                <w:bCs/>
              </w:rPr>
            </w:pPr>
            <w:r>
              <w:rPr>
                <w:rFonts w:ascii="Calibri" w:hAnsi="Calibri" w:cs="Calibri"/>
                <w:bCs/>
              </w:rPr>
              <w:t>32.5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9CB0E41" w14:textId="77777777" w:rsidR="0064488A" w:rsidRPr="00585A01" w:rsidRDefault="0064488A" w:rsidP="00601C04">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DEECB0C" w14:textId="77777777" w:rsidR="0064488A" w:rsidRPr="00585A01" w:rsidRDefault="0064488A" w:rsidP="00601C04">
            <w:pPr>
              <w:pStyle w:val="NoSpacing"/>
              <w:ind w:right="288"/>
              <w:jc w:val="right"/>
              <w:rPr>
                <w:rFonts w:ascii="Calibri" w:hAnsi="Calibri" w:cs="Calibri"/>
                <w:bCs/>
              </w:rPr>
            </w:pPr>
            <w:r>
              <w:rPr>
                <w:rFonts w:ascii="Calibri" w:hAnsi="Calibri" w:cs="Calibri"/>
                <w:bCs/>
              </w:rPr>
              <w:t>30.5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CF079BB" w14:textId="77777777" w:rsidR="0064488A" w:rsidRPr="00585A01" w:rsidRDefault="0064488A" w:rsidP="00601C04">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07AC3C4" w14:textId="77777777" w:rsidR="0064488A" w:rsidRPr="00585A01" w:rsidRDefault="0064488A" w:rsidP="00601C04">
            <w:pPr>
              <w:pStyle w:val="NoSpacing"/>
              <w:ind w:right="288"/>
              <w:jc w:val="right"/>
              <w:rPr>
                <w:rFonts w:ascii="Calibri" w:hAnsi="Calibri" w:cs="Calibri"/>
                <w:bCs/>
              </w:rPr>
            </w:pPr>
            <w:r>
              <w:rPr>
                <w:rFonts w:ascii="Calibri" w:hAnsi="Calibri" w:cs="Calibri"/>
                <w:bCs/>
              </w:rPr>
              <w:t>30.0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0B4FEF6"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31.0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5AA5E527" w14:textId="77777777" w:rsidR="0064488A" w:rsidRPr="00585A01" w:rsidRDefault="0064488A" w:rsidP="00601C04">
            <w:pPr>
              <w:ind w:right="181"/>
              <w:jc w:val="right"/>
              <w:rPr>
                <w:rFonts w:ascii="Calibri" w:hAnsi="Calibri" w:cs="Calibri"/>
                <w:bCs/>
                <w:color w:val="000000"/>
              </w:rPr>
            </w:pPr>
            <w:r>
              <w:rPr>
                <w:rFonts w:ascii="Calibri" w:hAnsi="Calibri" w:cs="Calibri"/>
                <w:bCs/>
                <w:color w:val="000000"/>
              </w:rPr>
              <w:t>-7.7%</w:t>
            </w:r>
          </w:p>
        </w:tc>
      </w:tr>
      <w:tr w:rsidR="0064488A" w:rsidRPr="006B391E" w14:paraId="2303A7F3"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3B58B596"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BIOL-120</w:t>
            </w:r>
          </w:p>
        </w:tc>
        <w:tc>
          <w:tcPr>
            <w:tcW w:w="1047" w:type="dxa"/>
            <w:tcBorders>
              <w:top w:val="single" w:sz="4" w:space="0" w:color="auto"/>
              <w:left w:val="nil"/>
              <w:bottom w:val="single" w:sz="4" w:space="0" w:color="auto"/>
              <w:right w:val="single" w:sz="4" w:space="0" w:color="auto"/>
            </w:tcBorders>
            <w:shd w:val="clear" w:color="auto" w:fill="auto"/>
            <w:vAlign w:val="bottom"/>
          </w:tcPr>
          <w:p w14:paraId="553B048C" w14:textId="77777777" w:rsidR="0064488A" w:rsidRPr="00585A01" w:rsidRDefault="0064488A" w:rsidP="00601C04">
            <w:pPr>
              <w:pStyle w:val="NoSpacing"/>
              <w:jc w:val="center"/>
              <w:rPr>
                <w:rFonts w:ascii="Calibri" w:hAnsi="Calibri" w:cs="Calibri"/>
                <w:bCs/>
              </w:rPr>
            </w:pPr>
            <w:r>
              <w:rPr>
                <w:rFonts w:ascii="Calibri" w:hAnsi="Calibri" w:cs="Calibri"/>
                <w:bCs/>
              </w:rPr>
              <w:t>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42A4C85" w14:textId="77777777" w:rsidR="0064488A" w:rsidRPr="00585A01" w:rsidRDefault="0064488A" w:rsidP="00601C04">
            <w:pPr>
              <w:pStyle w:val="NoSpacing"/>
              <w:ind w:right="288"/>
              <w:jc w:val="right"/>
              <w:rPr>
                <w:rFonts w:ascii="Calibri" w:hAnsi="Calibri" w:cs="Calibri"/>
                <w:bCs/>
              </w:rPr>
            </w:pPr>
            <w:r>
              <w:rPr>
                <w:rFonts w:ascii="Calibri" w:hAnsi="Calibri" w:cs="Calibri"/>
                <w:bCs/>
              </w:rPr>
              <w:t>23.0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5C6661A" w14:textId="77777777" w:rsidR="0064488A" w:rsidRPr="00585A01" w:rsidRDefault="0064488A" w:rsidP="00601C04">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747E0D7" w14:textId="77777777" w:rsidR="0064488A" w:rsidRPr="00585A01" w:rsidRDefault="0064488A" w:rsidP="00601C04">
            <w:pPr>
              <w:pStyle w:val="NoSpacing"/>
              <w:ind w:right="288"/>
              <w:jc w:val="right"/>
              <w:rPr>
                <w:rFonts w:ascii="Calibri" w:hAnsi="Calibri" w:cs="Calibri"/>
                <w:bCs/>
              </w:rPr>
            </w:pPr>
            <w:r>
              <w:rPr>
                <w:rFonts w:ascii="Calibri" w:hAnsi="Calibri" w:cs="Calibri"/>
                <w:bCs/>
              </w:rPr>
              <w:t>34.5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B89796F" w14:textId="77777777" w:rsidR="0064488A" w:rsidRPr="00585A01" w:rsidRDefault="0064488A" w:rsidP="00601C04">
            <w:pPr>
              <w:pStyle w:val="NoSpacing"/>
              <w:jc w:val="center"/>
              <w:rPr>
                <w:rFonts w:ascii="Calibri" w:hAnsi="Calibri" w:cs="Calibri"/>
                <w:bCs/>
              </w:rPr>
            </w:pPr>
            <w:r>
              <w:rPr>
                <w:rFonts w:ascii="Calibri" w:hAnsi="Calibri" w:cs="Calibri"/>
                <w:bCs/>
              </w:rPr>
              <w:t>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0495A7" w14:textId="77777777" w:rsidR="0064488A" w:rsidRPr="00585A01" w:rsidRDefault="0064488A" w:rsidP="00601C04">
            <w:pPr>
              <w:pStyle w:val="NoSpacing"/>
              <w:ind w:right="288"/>
              <w:jc w:val="right"/>
              <w:rPr>
                <w:rFonts w:ascii="Calibri" w:hAnsi="Calibri" w:cs="Calibri"/>
                <w:bCs/>
              </w:rPr>
            </w:pPr>
            <w:r>
              <w:rPr>
                <w:rFonts w:ascii="Calibri" w:hAnsi="Calibri" w:cs="Calibri"/>
                <w:bCs/>
              </w:rPr>
              <w:t>29.0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EEE0B1A" w14:textId="77777777" w:rsidR="0064488A" w:rsidRPr="00386DAB" w:rsidRDefault="0064488A" w:rsidP="00601C04">
            <w:pPr>
              <w:ind w:right="288"/>
              <w:jc w:val="right"/>
              <w:rPr>
                <w:rFonts w:ascii="Calibri" w:hAnsi="Calibri" w:cs="Calibri"/>
                <w:bCs/>
                <w:color w:val="000000"/>
              </w:rPr>
            </w:pPr>
            <w:r w:rsidRPr="00386DAB">
              <w:rPr>
                <w:rFonts w:ascii="Calibri" w:hAnsi="Calibri" w:cs="Calibri"/>
                <w:bCs/>
                <w:color w:val="000000"/>
              </w:rPr>
              <w:t>28.0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D2C9959" w14:textId="77777777" w:rsidR="0064488A" w:rsidRPr="00386DAB" w:rsidRDefault="0064488A" w:rsidP="00601C04">
            <w:pPr>
              <w:ind w:right="181"/>
              <w:jc w:val="right"/>
              <w:rPr>
                <w:rFonts w:ascii="Calibri" w:hAnsi="Calibri" w:cs="Calibri"/>
                <w:bCs/>
                <w:color w:val="000000"/>
              </w:rPr>
            </w:pPr>
            <w:r w:rsidRPr="00386DAB">
              <w:rPr>
                <w:rFonts w:ascii="Calibri" w:hAnsi="Calibri" w:cs="Calibri"/>
                <w:bCs/>
                <w:color w:val="000000"/>
              </w:rPr>
              <w:t>26.1%</w:t>
            </w:r>
          </w:p>
        </w:tc>
      </w:tr>
      <w:tr w:rsidR="0064488A" w:rsidRPr="006B391E" w14:paraId="1E8AA5B1"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5E4EED17"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BIOL-218</w:t>
            </w:r>
          </w:p>
        </w:tc>
        <w:tc>
          <w:tcPr>
            <w:tcW w:w="1047" w:type="dxa"/>
            <w:tcBorders>
              <w:top w:val="single" w:sz="4" w:space="0" w:color="auto"/>
              <w:left w:val="nil"/>
              <w:bottom w:val="single" w:sz="4" w:space="0" w:color="auto"/>
              <w:right w:val="single" w:sz="4" w:space="0" w:color="auto"/>
            </w:tcBorders>
            <w:shd w:val="clear" w:color="auto" w:fill="auto"/>
            <w:vAlign w:val="bottom"/>
          </w:tcPr>
          <w:p w14:paraId="14EA8711" w14:textId="77777777" w:rsidR="0064488A" w:rsidRPr="00585A01" w:rsidRDefault="0064488A" w:rsidP="00601C04">
            <w:pPr>
              <w:pStyle w:val="NoSpacing"/>
              <w:jc w:val="center"/>
              <w:rPr>
                <w:rFonts w:ascii="Calibri" w:hAnsi="Calibri" w:cs="Calibri"/>
                <w:bCs/>
              </w:rPr>
            </w:pPr>
            <w:r>
              <w:rPr>
                <w:rFonts w:ascii="Calibri" w:hAnsi="Calibri" w:cs="Calibri"/>
                <w:bCs/>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4C4662" w14:textId="77777777" w:rsidR="0064488A" w:rsidRPr="00585A01" w:rsidRDefault="0064488A" w:rsidP="00601C04">
            <w:pPr>
              <w:pStyle w:val="NoSpacing"/>
              <w:ind w:right="288"/>
              <w:jc w:val="right"/>
              <w:rPr>
                <w:rFonts w:ascii="Calibri" w:hAnsi="Calibri" w:cs="Calibri"/>
                <w:bCs/>
              </w:rPr>
            </w:pPr>
            <w:r>
              <w:rPr>
                <w:rFonts w:ascii="Calibri" w:hAnsi="Calibri" w:cs="Calibri"/>
                <w:bCs/>
              </w:rPr>
              <w:t>26.8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D34E1B5" w14:textId="77777777" w:rsidR="0064488A" w:rsidRPr="00585A01" w:rsidRDefault="0064488A" w:rsidP="00601C04">
            <w:pPr>
              <w:pStyle w:val="NoSpacing"/>
              <w:jc w:val="center"/>
              <w:rPr>
                <w:rFonts w:ascii="Calibri" w:hAnsi="Calibri" w:cs="Calibri"/>
                <w:bCs/>
              </w:rPr>
            </w:pPr>
            <w:r>
              <w:rPr>
                <w:rFonts w:ascii="Calibri" w:hAnsi="Calibri" w:cs="Calibri"/>
                <w:bCs/>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0C3E139" w14:textId="77777777" w:rsidR="0064488A" w:rsidRPr="00585A01" w:rsidRDefault="0064488A" w:rsidP="00601C04">
            <w:pPr>
              <w:pStyle w:val="NoSpacing"/>
              <w:ind w:right="288"/>
              <w:jc w:val="right"/>
              <w:rPr>
                <w:rFonts w:ascii="Calibri" w:hAnsi="Calibri" w:cs="Calibri"/>
                <w:bCs/>
              </w:rPr>
            </w:pPr>
            <w:r>
              <w:rPr>
                <w:rFonts w:ascii="Calibri" w:hAnsi="Calibri" w:cs="Calibri"/>
                <w:bCs/>
              </w:rPr>
              <w:t>22.5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5A44D4E" w14:textId="77777777" w:rsidR="0064488A" w:rsidRPr="00585A01" w:rsidRDefault="0064488A" w:rsidP="00601C04">
            <w:pPr>
              <w:pStyle w:val="NoSpacing"/>
              <w:jc w:val="center"/>
              <w:rPr>
                <w:rFonts w:ascii="Calibri" w:hAnsi="Calibri" w:cs="Calibri"/>
                <w:bCs/>
              </w:rPr>
            </w:pPr>
            <w:r>
              <w:rPr>
                <w:rFonts w:ascii="Calibri" w:hAnsi="Calibri" w:cs="Calibri"/>
                <w:bCs/>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B367E15" w14:textId="77777777" w:rsidR="0064488A" w:rsidRPr="00585A01" w:rsidRDefault="0064488A" w:rsidP="00601C04">
            <w:pPr>
              <w:pStyle w:val="NoSpacing"/>
              <w:ind w:right="288"/>
              <w:jc w:val="right"/>
              <w:rPr>
                <w:rFonts w:ascii="Calibri" w:hAnsi="Calibri" w:cs="Calibri"/>
                <w:bCs/>
              </w:rPr>
            </w:pPr>
            <w:r>
              <w:rPr>
                <w:rFonts w:ascii="Calibri" w:hAnsi="Calibri" w:cs="Calibri"/>
                <w:bCs/>
              </w:rPr>
              <w:t>20.0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8FAFD0"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23.1</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758A3A3" w14:textId="77777777" w:rsidR="0064488A" w:rsidRPr="00386DAB" w:rsidRDefault="0064488A" w:rsidP="00601C04">
            <w:pPr>
              <w:ind w:right="181"/>
              <w:jc w:val="right"/>
              <w:rPr>
                <w:rFonts w:ascii="Calibri" w:hAnsi="Calibri" w:cs="Calibri"/>
                <w:bCs/>
                <w:color w:val="000000"/>
                <w:highlight w:val="yellow"/>
              </w:rPr>
            </w:pPr>
            <w:r w:rsidRPr="008C6FEC">
              <w:rPr>
                <w:rFonts w:ascii="Calibri" w:hAnsi="Calibri" w:cs="Calibri"/>
                <w:bCs/>
                <w:color w:val="000000"/>
              </w:rPr>
              <w:t>-25.4%</w:t>
            </w:r>
          </w:p>
        </w:tc>
      </w:tr>
      <w:tr w:rsidR="0064488A" w:rsidRPr="006B391E" w14:paraId="348334D4"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48034C58"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BIOL-219</w:t>
            </w:r>
          </w:p>
        </w:tc>
        <w:tc>
          <w:tcPr>
            <w:tcW w:w="1047" w:type="dxa"/>
            <w:tcBorders>
              <w:top w:val="single" w:sz="4" w:space="0" w:color="auto"/>
              <w:left w:val="nil"/>
              <w:bottom w:val="single" w:sz="4" w:space="0" w:color="auto"/>
              <w:right w:val="single" w:sz="4" w:space="0" w:color="auto"/>
            </w:tcBorders>
            <w:shd w:val="clear" w:color="auto" w:fill="auto"/>
            <w:vAlign w:val="bottom"/>
          </w:tcPr>
          <w:p w14:paraId="4194AC07"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F985D22" w14:textId="77777777" w:rsidR="0064488A" w:rsidRPr="00585A01" w:rsidRDefault="0064488A" w:rsidP="00601C04">
            <w:pPr>
              <w:pStyle w:val="NoSpacing"/>
              <w:ind w:right="288"/>
              <w:jc w:val="right"/>
              <w:rPr>
                <w:rFonts w:ascii="Calibri" w:hAnsi="Calibri" w:cs="Calibri"/>
                <w:bCs/>
              </w:rPr>
            </w:pPr>
            <w:r>
              <w:rPr>
                <w:rFonts w:ascii="Calibri" w:hAnsi="Calibri" w:cs="Calibri"/>
                <w:bCs/>
              </w:rPr>
              <w:t>30.2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39E454"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EF93179" w14:textId="77777777" w:rsidR="0064488A" w:rsidRPr="00585A01" w:rsidRDefault="0064488A" w:rsidP="00601C04">
            <w:pPr>
              <w:pStyle w:val="NoSpacing"/>
              <w:ind w:right="288"/>
              <w:jc w:val="right"/>
              <w:rPr>
                <w:rFonts w:ascii="Calibri" w:hAnsi="Calibri" w:cs="Calibri"/>
                <w:bCs/>
              </w:rPr>
            </w:pPr>
            <w:r>
              <w:rPr>
                <w:rFonts w:ascii="Calibri" w:hAnsi="Calibri" w:cs="Calibri"/>
                <w:bCs/>
              </w:rPr>
              <w:t>28.0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28EBC953"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8972ADF" w14:textId="77777777" w:rsidR="0064488A" w:rsidRPr="00585A01" w:rsidRDefault="0064488A" w:rsidP="00601C04">
            <w:pPr>
              <w:pStyle w:val="NoSpacing"/>
              <w:ind w:right="288"/>
              <w:jc w:val="right"/>
              <w:rPr>
                <w:rFonts w:ascii="Calibri" w:hAnsi="Calibri" w:cs="Calibri"/>
                <w:bCs/>
              </w:rPr>
            </w:pPr>
            <w:r>
              <w:rPr>
                <w:rFonts w:ascii="Calibri" w:hAnsi="Calibri" w:cs="Calibri"/>
                <w:bCs/>
              </w:rPr>
              <w:t>26.4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A54B647" w14:textId="77777777" w:rsidR="0064488A" w:rsidRPr="00250BDD" w:rsidRDefault="0064488A" w:rsidP="00601C04">
            <w:pPr>
              <w:ind w:right="288"/>
              <w:jc w:val="right"/>
              <w:rPr>
                <w:rFonts w:ascii="Calibri" w:hAnsi="Calibri" w:cs="Calibri"/>
                <w:bCs/>
                <w:color w:val="000000"/>
              </w:rPr>
            </w:pPr>
            <w:r w:rsidRPr="00250BDD">
              <w:rPr>
                <w:rFonts w:ascii="Calibri" w:hAnsi="Calibri" w:cs="Calibri"/>
                <w:bCs/>
                <w:color w:val="000000"/>
              </w:rPr>
              <w:t>28.2</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7EE1B900" w14:textId="77777777" w:rsidR="0064488A" w:rsidRPr="00250BDD" w:rsidRDefault="0064488A" w:rsidP="00601C04">
            <w:pPr>
              <w:ind w:right="181"/>
              <w:jc w:val="right"/>
              <w:rPr>
                <w:rFonts w:ascii="Calibri" w:hAnsi="Calibri" w:cs="Calibri"/>
                <w:bCs/>
                <w:color w:val="000000"/>
              </w:rPr>
            </w:pPr>
            <w:r w:rsidRPr="00250BDD">
              <w:rPr>
                <w:rFonts w:ascii="Calibri" w:hAnsi="Calibri" w:cs="Calibri"/>
                <w:bCs/>
                <w:color w:val="000000"/>
              </w:rPr>
              <w:t>-12.6%</w:t>
            </w:r>
          </w:p>
        </w:tc>
      </w:tr>
      <w:tr w:rsidR="0064488A" w:rsidRPr="006B391E" w14:paraId="7C065824"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288E7E5C"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BIOL-220</w:t>
            </w:r>
          </w:p>
        </w:tc>
        <w:tc>
          <w:tcPr>
            <w:tcW w:w="1047" w:type="dxa"/>
            <w:tcBorders>
              <w:top w:val="single" w:sz="4" w:space="0" w:color="auto"/>
              <w:left w:val="nil"/>
              <w:bottom w:val="single" w:sz="4" w:space="0" w:color="auto"/>
              <w:right w:val="single" w:sz="4" w:space="0" w:color="auto"/>
            </w:tcBorders>
            <w:shd w:val="clear" w:color="auto" w:fill="auto"/>
            <w:vAlign w:val="bottom"/>
          </w:tcPr>
          <w:p w14:paraId="7D9264FD" w14:textId="77777777" w:rsidR="0064488A" w:rsidRPr="00585A01" w:rsidRDefault="0064488A" w:rsidP="00601C04">
            <w:pPr>
              <w:pStyle w:val="NoSpacing"/>
              <w:jc w:val="center"/>
              <w:rPr>
                <w:rFonts w:ascii="Calibri" w:hAnsi="Calibri" w:cs="Calibri"/>
                <w:bCs/>
              </w:rPr>
            </w:pPr>
            <w:r>
              <w:rPr>
                <w:rFonts w:ascii="Calibri" w:hAnsi="Calibri" w:cs="Calibri"/>
                <w:bCs/>
              </w:rPr>
              <w:t>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74392861" w14:textId="77777777" w:rsidR="0064488A" w:rsidRPr="00585A01" w:rsidRDefault="0064488A" w:rsidP="00601C04">
            <w:pPr>
              <w:pStyle w:val="NoSpacing"/>
              <w:ind w:right="288"/>
              <w:jc w:val="right"/>
              <w:rPr>
                <w:rFonts w:ascii="Calibri" w:hAnsi="Calibri" w:cs="Calibri"/>
                <w:bCs/>
              </w:rPr>
            </w:pPr>
            <w:r>
              <w:rPr>
                <w:rFonts w:ascii="Calibri" w:hAnsi="Calibri" w:cs="Calibri"/>
                <w:bCs/>
              </w:rPr>
              <w:t>22.3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FCF15C9" w14:textId="77777777" w:rsidR="0064488A" w:rsidRPr="00585A01" w:rsidRDefault="0064488A" w:rsidP="00601C04">
            <w:pPr>
              <w:pStyle w:val="NoSpacing"/>
              <w:jc w:val="center"/>
              <w:rPr>
                <w:rFonts w:ascii="Calibri" w:hAnsi="Calibri" w:cs="Calibri"/>
                <w:bCs/>
              </w:rPr>
            </w:pPr>
            <w:r>
              <w:rPr>
                <w:rFonts w:ascii="Calibri" w:hAnsi="Calibri" w:cs="Calibri"/>
                <w:bCs/>
              </w:rPr>
              <w:t>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683A64C" w14:textId="77777777" w:rsidR="0064488A" w:rsidRPr="00585A01" w:rsidRDefault="0064488A" w:rsidP="00601C04">
            <w:pPr>
              <w:pStyle w:val="NoSpacing"/>
              <w:ind w:right="288"/>
              <w:jc w:val="right"/>
              <w:rPr>
                <w:rFonts w:ascii="Calibri" w:hAnsi="Calibri" w:cs="Calibri"/>
                <w:bCs/>
              </w:rPr>
            </w:pPr>
            <w:r>
              <w:rPr>
                <w:rFonts w:ascii="Calibri" w:hAnsi="Calibri" w:cs="Calibri"/>
                <w:bCs/>
              </w:rPr>
              <w:t>11.3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38F8921" w14:textId="77777777" w:rsidR="0064488A" w:rsidRPr="00585A01" w:rsidRDefault="0064488A" w:rsidP="00601C04">
            <w:pPr>
              <w:pStyle w:val="NoSpacing"/>
              <w:jc w:val="center"/>
              <w:rPr>
                <w:rFonts w:ascii="Calibri" w:hAnsi="Calibri" w:cs="Calibri"/>
                <w:bCs/>
              </w:rPr>
            </w:pPr>
            <w:r>
              <w:rPr>
                <w:rFonts w:ascii="Calibri" w:hAnsi="Calibri" w:cs="Calibri"/>
                <w:bCs/>
              </w:rPr>
              <w:t>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48C7076" w14:textId="77777777" w:rsidR="0064488A" w:rsidRPr="00585A01" w:rsidRDefault="0064488A" w:rsidP="00601C04">
            <w:pPr>
              <w:pStyle w:val="NoSpacing"/>
              <w:ind w:right="288"/>
              <w:jc w:val="right"/>
              <w:rPr>
                <w:rFonts w:ascii="Calibri" w:hAnsi="Calibri" w:cs="Calibri"/>
                <w:bCs/>
              </w:rPr>
            </w:pPr>
            <w:r>
              <w:rPr>
                <w:rFonts w:ascii="Calibri" w:hAnsi="Calibri" w:cs="Calibri"/>
                <w:bCs/>
              </w:rPr>
              <w:t>13.4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1AC31E8F"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14.5</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4A78168F" w14:textId="77777777" w:rsidR="0064488A" w:rsidRPr="00386DAB" w:rsidRDefault="0064488A" w:rsidP="00601C04">
            <w:pPr>
              <w:ind w:right="181"/>
              <w:jc w:val="right"/>
              <w:rPr>
                <w:rFonts w:ascii="Calibri" w:hAnsi="Calibri" w:cs="Calibri"/>
                <w:bCs/>
                <w:color w:val="000000"/>
                <w:highlight w:val="yellow"/>
              </w:rPr>
            </w:pPr>
            <w:r w:rsidRPr="00386DAB">
              <w:rPr>
                <w:rFonts w:ascii="Calibri" w:hAnsi="Calibri" w:cs="Calibri"/>
                <w:bCs/>
                <w:color w:val="000000"/>
              </w:rPr>
              <w:t>-39.9%</w:t>
            </w:r>
          </w:p>
        </w:tc>
      </w:tr>
      <w:tr w:rsidR="0064488A" w:rsidRPr="006B391E" w14:paraId="7E7290C5"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1A70685F" w14:textId="77777777" w:rsidR="0064488A" w:rsidRPr="004713C0" w:rsidRDefault="0064488A" w:rsidP="00601C04">
            <w:pPr>
              <w:pStyle w:val="NoSpacing"/>
              <w:rPr>
                <w:rFonts w:ascii="Calibri" w:hAnsi="Calibri" w:cs="Calibri"/>
                <w:bCs/>
                <w:color w:val="000000"/>
              </w:rPr>
            </w:pPr>
            <w:r>
              <w:rPr>
                <w:rFonts w:ascii="Calibri" w:hAnsi="Calibri" w:cs="Calibri"/>
                <w:bCs/>
                <w:color w:val="000000"/>
              </w:rPr>
              <w:t>BIOL-240</w:t>
            </w:r>
          </w:p>
        </w:tc>
        <w:tc>
          <w:tcPr>
            <w:tcW w:w="1047" w:type="dxa"/>
            <w:tcBorders>
              <w:top w:val="single" w:sz="4" w:space="0" w:color="auto"/>
              <w:left w:val="nil"/>
              <w:bottom w:val="single" w:sz="4" w:space="0" w:color="auto"/>
              <w:right w:val="single" w:sz="4" w:space="0" w:color="auto"/>
            </w:tcBorders>
            <w:shd w:val="clear" w:color="auto" w:fill="auto"/>
            <w:vAlign w:val="bottom"/>
          </w:tcPr>
          <w:p w14:paraId="6560D1C3" w14:textId="77777777" w:rsidR="0064488A" w:rsidRPr="00585A01" w:rsidRDefault="0064488A" w:rsidP="00601C04">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E5C0A18" w14:textId="77777777" w:rsidR="0064488A" w:rsidRPr="00585A01" w:rsidRDefault="0064488A" w:rsidP="00601C04">
            <w:pPr>
              <w:pStyle w:val="NoSpacing"/>
              <w:ind w:right="288"/>
              <w:jc w:val="right"/>
              <w:rPr>
                <w:rFonts w:ascii="Calibri" w:hAnsi="Calibri" w:cs="Calibri"/>
                <w:bCs/>
              </w:rPr>
            </w:pPr>
            <w:r>
              <w:rPr>
                <w:rFonts w:ascii="Calibri" w:hAnsi="Calibri" w:cs="Calibri"/>
                <w:bCs/>
              </w:rPr>
              <w:t>27.0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BFC15E8" w14:textId="77777777" w:rsidR="0064488A" w:rsidRPr="00585A01" w:rsidRDefault="0064488A" w:rsidP="00601C04">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0E1414B" w14:textId="77777777" w:rsidR="0064488A" w:rsidRPr="00585A01" w:rsidRDefault="0064488A" w:rsidP="00601C04">
            <w:pPr>
              <w:pStyle w:val="NoSpacing"/>
              <w:ind w:right="288"/>
              <w:jc w:val="right"/>
              <w:rPr>
                <w:rFonts w:ascii="Calibri" w:hAnsi="Calibri" w:cs="Calibri"/>
                <w:bCs/>
              </w:rPr>
            </w:pPr>
            <w:r>
              <w:rPr>
                <w:rFonts w:ascii="Calibri" w:hAnsi="Calibri" w:cs="Calibri"/>
                <w:bCs/>
              </w:rPr>
              <w:t>26.0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C92B62E" w14:textId="77777777" w:rsidR="0064488A" w:rsidRPr="00585A01" w:rsidRDefault="0064488A" w:rsidP="00601C04">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363FE0B" w14:textId="77777777" w:rsidR="0064488A" w:rsidRPr="00585A01" w:rsidRDefault="0064488A" w:rsidP="00601C04">
            <w:pPr>
              <w:pStyle w:val="NoSpacing"/>
              <w:ind w:right="288"/>
              <w:jc w:val="right"/>
              <w:rPr>
                <w:rFonts w:ascii="Calibri" w:hAnsi="Calibri" w:cs="Calibri"/>
                <w:bCs/>
              </w:rPr>
            </w:pPr>
            <w:r>
              <w:rPr>
                <w:rFonts w:ascii="Calibri" w:hAnsi="Calibri" w:cs="Calibri"/>
                <w:bCs/>
              </w:rPr>
              <w:t>22.0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E15C53C" w14:textId="77777777" w:rsidR="0064488A" w:rsidRPr="00585A01" w:rsidRDefault="0064488A" w:rsidP="00601C04">
            <w:pPr>
              <w:ind w:right="288"/>
              <w:jc w:val="right"/>
              <w:rPr>
                <w:rFonts w:ascii="Calibri" w:hAnsi="Calibri" w:cs="Calibri"/>
                <w:bCs/>
                <w:color w:val="000000"/>
              </w:rPr>
            </w:pPr>
            <w:r>
              <w:rPr>
                <w:rFonts w:ascii="Calibri" w:hAnsi="Calibri" w:cs="Calibri"/>
                <w:bCs/>
                <w:color w:val="000000"/>
              </w:rPr>
              <w:t>25.0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643C7572" w14:textId="77777777" w:rsidR="0064488A" w:rsidRPr="00386DAB" w:rsidRDefault="0064488A" w:rsidP="00601C04">
            <w:pPr>
              <w:ind w:right="181"/>
              <w:jc w:val="right"/>
              <w:rPr>
                <w:rFonts w:ascii="Calibri" w:hAnsi="Calibri" w:cs="Calibri"/>
                <w:bCs/>
                <w:color w:val="000000"/>
                <w:highlight w:val="yellow"/>
              </w:rPr>
            </w:pPr>
            <w:r w:rsidRPr="00250BDD">
              <w:rPr>
                <w:rFonts w:ascii="Calibri" w:hAnsi="Calibri" w:cs="Calibri"/>
                <w:bCs/>
                <w:color w:val="000000"/>
              </w:rPr>
              <w:t>-18.5%</w:t>
            </w:r>
          </w:p>
        </w:tc>
      </w:tr>
      <w:tr w:rsidR="0064488A" w:rsidRPr="006B391E" w14:paraId="2B36E999"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0C28C729" w14:textId="4EA1DB02" w:rsidR="0064488A" w:rsidRDefault="0064488A" w:rsidP="00601C04">
            <w:pPr>
              <w:pStyle w:val="NoSpacing"/>
              <w:rPr>
                <w:rFonts w:ascii="Calibri" w:hAnsi="Calibri" w:cs="Calibri"/>
                <w:bCs/>
                <w:color w:val="000000"/>
              </w:rPr>
            </w:pPr>
            <w:r>
              <w:rPr>
                <w:rFonts w:ascii="Calibri" w:hAnsi="Calibri" w:cs="Calibri"/>
                <w:bCs/>
                <w:color w:val="000000"/>
              </w:rPr>
              <w:t>BIOL-</w:t>
            </w:r>
            <w:r w:rsidR="00250BDD">
              <w:rPr>
                <w:rFonts w:ascii="Calibri" w:hAnsi="Calibri" w:cs="Calibri"/>
                <w:bCs/>
                <w:color w:val="000000"/>
              </w:rPr>
              <w:t>241</w:t>
            </w:r>
          </w:p>
        </w:tc>
        <w:tc>
          <w:tcPr>
            <w:tcW w:w="1047" w:type="dxa"/>
            <w:tcBorders>
              <w:top w:val="single" w:sz="4" w:space="0" w:color="auto"/>
              <w:left w:val="nil"/>
              <w:bottom w:val="single" w:sz="4" w:space="0" w:color="auto"/>
              <w:right w:val="single" w:sz="4" w:space="0" w:color="auto"/>
            </w:tcBorders>
            <w:shd w:val="clear" w:color="auto" w:fill="auto"/>
            <w:vAlign w:val="bottom"/>
          </w:tcPr>
          <w:p w14:paraId="136D3176" w14:textId="77777777" w:rsidR="0064488A" w:rsidRPr="00585A01" w:rsidRDefault="0064488A" w:rsidP="00601C04">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F0F2CDE" w14:textId="77777777" w:rsidR="0064488A" w:rsidRPr="00585A01" w:rsidRDefault="0064488A" w:rsidP="00601C04">
            <w:pPr>
              <w:pStyle w:val="NoSpacing"/>
              <w:ind w:right="288"/>
              <w:jc w:val="right"/>
              <w:rPr>
                <w:rFonts w:ascii="Calibri" w:hAnsi="Calibri" w:cs="Calibri"/>
                <w:bCs/>
              </w:rPr>
            </w:pPr>
            <w:r>
              <w:rPr>
                <w:rFonts w:ascii="Calibri" w:hAnsi="Calibri" w:cs="Calibri"/>
                <w:bCs/>
              </w:rPr>
              <w:t>27.0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643938E8" w14:textId="77777777" w:rsidR="0064488A" w:rsidRPr="00585A01" w:rsidRDefault="0064488A" w:rsidP="00601C04">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02490A94" w14:textId="77777777" w:rsidR="0064488A" w:rsidRPr="00585A01" w:rsidRDefault="0064488A" w:rsidP="00601C04">
            <w:pPr>
              <w:pStyle w:val="NoSpacing"/>
              <w:ind w:right="288"/>
              <w:jc w:val="right"/>
              <w:rPr>
                <w:rFonts w:ascii="Calibri" w:hAnsi="Calibri" w:cs="Calibri"/>
                <w:bCs/>
              </w:rPr>
            </w:pPr>
            <w:r>
              <w:rPr>
                <w:rFonts w:ascii="Calibri" w:hAnsi="Calibri" w:cs="Calibri"/>
                <w:bCs/>
              </w:rPr>
              <w:t>24.0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472791A1" w14:textId="77777777" w:rsidR="0064488A" w:rsidRPr="00585A01" w:rsidRDefault="0064488A" w:rsidP="00601C04">
            <w:pPr>
              <w:pStyle w:val="NoSpacing"/>
              <w:jc w:val="center"/>
              <w:rPr>
                <w:rFonts w:ascii="Calibri" w:hAnsi="Calibri" w:cs="Calibri"/>
                <w:bCs/>
              </w:rPr>
            </w:pPr>
            <w:r>
              <w:rPr>
                <w:rFonts w:ascii="Calibri" w:hAnsi="Calibri" w:cs="Calibri"/>
                <w:bCs/>
              </w:rPr>
              <w:t>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540A9A5E" w14:textId="77777777" w:rsidR="0064488A" w:rsidRPr="00585A01" w:rsidRDefault="0064488A" w:rsidP="00601C04">
            <w:pPr>
              <w:pStyle w:val="NoSpacing"/>
              <w:ind w:right="288"/>
              <w:jc w:val="right"/>
              <w:rPr>
                <w:rFonts w:ascii="Calibri" w:hAnsi="Calibri" w:cs="Calibri"/>
                <w:bCs/>
              </w:rPr>
            </w:pPr>
            <w:r>
              <w:rPr>
                <w:rFonts w:ascii="Calibri" w:hAnsi="Calibri" w:cs="Calibri"/>
                <w:bCs/>
              </w:rPr>
              <w:t>21.0</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bottom"/>
          </w:tcPr>
          <w:p w14:paraId="35D0E091" w14:textId="77777777" w:rsidR="0064488A" w:rsidRPr="00250BDD" w:rsidRDefault="0064488A" w:rsidP="00601C04">
            <w:pPr>
              <w:ind w:right="288"/>
              <w:jc w:val="right"/>
              <w:rPr>
                <w:rFonts w:ascii="Calibri" w:hAnsi="Calibri" w:cs="Calibri"/>
                <w:bCs/>
                <w:color w:val="000000"/>
              </w:rPr>
            </w:pPr>
            <w:r w:rsidRPr="00250BDD">
              <w:rPr>
                <w:rFonts w:ascii="Calibri" w:hAnsi="Calibri" w:cs="Calibri"/>
                <w:bCs/>
                <w:color w:val="000000"/>
              </w:rPr>
              <w:t>24.0</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bottom"/>
          </w:tcPr>
          <w:p w14:paraId="2943DB0A" w14:textId="77777777" w:rsidR="0064488A" w:rsidRPr="00250BDD" w:rsidRDefault="0064488A" w:rsidP="00601C04">
            <w:pPr>
              <w:ind w:right="181"/>
              <w:jc w:val="right"/>
              <w:rPr>
                <w:rFonts w:ascii="Calibri" w:hAnsi="Calibri" w:cs="Calibri"/>
                <w:bCs/>
                <w:color w:val="000000"/>
              </w:rPr>
            </w:pPr>
            <w:r w:rsidRPr="00250BDD">
              <w:rPr>
                <w:rFonts w:ascii="Calibri" w:hAnsi="Calibri" w:cs="Calibri"/>
                <w:bCs/>
                <w:color w:val="000000"/>
              </w:rPr>
              <w:t>-22.2%</w:t>
            </w:r>
          </w:p>
        </w:tc>
      </w:tr>
      <w:tr w:rsidR="0064488A" w:rsidRPr="006B391E" w14:paraId="07ADB690" w14:textId="77777777" w:rsidTr="00601C04">
        <w:trPr>
          <w:trHeight w:val="118"/>
        </w:trPr>
        <w:tc>
          <w:tcPr>
            <w:tcW w:w="2346" w:type="dxa"/>
            <w:tcBorders>
              <w:top w:val="single" w:sz="4" w:space="0" w:color="auto"/>
              <w:bottom w:val="single" w:sz="4" w:space="0" w:color="auto"/>
              <w:right w:val="single" w:sz="4" w:space="0" w:color="auto"/>
            </w:tcBorders>
            <w:shd w:val="clear" w:color="auto" w:fill="9FAD9F"/>
          </w:tcPr>
          <w:p w14:paraId="74AC59B0" w14:textId="77777777" w:rsidR="0064488A" w:rsidRPr="0090417F" w:rsidRDefault="0064488A" w:rsidP="00601C04">
            <w:pPr>
              <w:pStyle w:val="NoSpacing"/>
              <w:rPr>
                <w:rFonts w:ascii="Calibri" w:hAnsi="Calibri" w:cs="Calibri"/>
                <w:b/>
              </w:rPr>
            </w:pPr>
            <w:r w:rsidRPr="0090417F">
              <w:rPr>
                <w:rFonts w:ascii="Calibri" w:hAnsi="Calibri" w:cs="Calibri"/>
                <w:b/>
              </w:rPr>
              <w:t>Program Average*</w:t>
            </w:r>
          </w:p>
        </w:tc>
        <w:tc>
          <w:tcPr>
            <w:tcW w:w="1047" w:type="dxa"/>
            <w:tcBorders>
              <w:top w:val="single" w:sz="4" w:space="0" w:color="auto"/>
              <w:left w:val="nil"/>
              <w:bottom w:val="single" w:sz="4" w:space="0" w:color="auto"/>
              <w:right w:val="single" w:sz="4" w:space="0" w:color="auto"/>
            </w:tcBorders>
            <w:shd w:val="clear" w:color="auto" w:fill="9FAD9F"/>
            <w:vAlign w:val="bottom"/>
          </w:tcPr>
          <w:p w14:paraId="12F99D3E" w14:textId="77777777" w:rsidR="0064488A" w:rsidRPr="0090417F" w:rsidRDefault="0064488A" w:rsidP="00601C04">
            <w:pPr>
              <w:pStyle w:val="Default"/>
              <w:jc w:val="center"/>
              <w:rPr>
                <w:rFonts w:ascii="Calibri" w:hAnsi="Calibri" w:cs="Calibri"/>
                <w:b/>
                <w:color w:val="auto"/>
                <w:sz w:val="22"/>
                <w:szCs w:val="22"/>
              </w:rPr>
            </w:pPr>
            <w:r>
              <w:rPr>
                <w:rFonts w:ascii="Calibri" w:hAnsi="Calibri" w:cs="Calibri"/>
                <w:b/>
                <w:color w:val="auto"/>
                <w:sz w:val="22"/>
                <w:szCs w:val="22"/>
              </w:rPr>
              <w:t>47</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D120102" w14:textId="77777777" w:rsidR="0064488A" w:rsidRPr="0090417F" w:rsidRDefault="0064488A" w:rsidP="00601C04">
            <w:pPr>
              <w:pStyle w:val="Default"/>
              <w:ind w:right="288"/>
              <w:jc w:val="right"/>
              <w:rPr>
                <w:rFonts w:ascii="Calibri" w:hAnsi="Calibri" w:cs="Calibri"/>
                <w:b/>
                <w:color w:val="auto"/>
                <w:sz w:val="22"/>
                <w:szCs w:val="22"/>
              </w:rPr>
            </w:pPr>
            <w:r>
              <w:rPr>
                <w:rFonts w:ascii="Calibri" w:hAnsi="Calibri" w:cs="Calibri"/>
                <w:b/>
                <w:color w:val="auto"/>
                <w:sz w:val="22"/>
                <w:szCs w:val="22"/>
              </w:rPr>
              <w:t>29.6</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06BD6706" w14:textId="77777777" w:rsidR="0064488A" w:rsidRPr="0090417F" w:rsidRDefault="0064488A" w:rsidP="00601C04">
            <w:pPr>
              <w:pStyle w:val="NoSpacing"/>
              <w:jc w:val="center"/>
              <w:rPr>
                <w:rFonts w:ascii="Calibri" w:hAnsi="Calibri" w:cs="Calibri"/>
                <w:b/>
              </w:rPr>
            </w:pPr>
            <w:r>
              <w:rPr>
                <w:rFonts w:ascii="Calibri" w:hAnsi="Calibri" w:cs="Calibri"/>
                <w:b/>
              </w:rPr>
              <w:t>53</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2B25F49F" w14:textId="77777777" w:rsidR="0064488A" w:rsidRPr="0090417F" w:rsidRDefault="0064488A" w:rsidP="00601C04">
            <w:pPr>
              <w:pStyle w:val="NoSpacing"/>
              <w:ind w:right="288"/>
              <w:jc w:val="right"/>
              <w:rPr>
                <w:rFonts w:ascii="Calibri" w:hAnsi="Calibri" w:cs="Calibri"/>
                <w:b/>
              </w:rPr>
            </w:pPr>
            <w:r>
              <w:rPr>
                <w:rFonts w:ascii="Calibri" w:hAnsi="Calibri" w:cs="Calibri"/>
                <w:b/>
              </w:rPr>
              <w:t>28.4</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6A264E60" w14:textId="77777777" w:rsidR="0064488A" w:rsidRPr="0090417F" w:rsidRDefault="0064488A" w:rsidP="00601C04">
            <w:pPr>
              <w:pStyle w:val="NoSpacing"/>
              <w:jc w:val="center"/>
              <w:rPr>
                <w:rFonts w:ascii="Calibri" w:hAnsi="Calibri" w:cs="Calibri"/>
                <w:b/>
              </w:rPr>
            </w:pPr>
            <w:r>
              <w:rPr>
                <w:rFonts w:ascii="Calibri" w:hAnsi="Calibri" w:cs="Calibri"/>
                <w:b/>
              </w:rPr>
              <w:t>45</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5A99B82D" w14:textId="77777777" w:rsidR="0064488A" w:rsidRPr="0090417F" w:rsidRDefault="0064488A" w:rsidP="00601C04">
            <w:pPr>
              <w:pStyle w:val="NoSpacing"/>
              <w:ind w:right="288"/>
              <w:jc w:val="right"/>
              <w:rPr>
                <w:rFonts w:ascii="Calibri" w:hAnsi="Calibri" w:cs="Calibri"/>
                <w:b/>
              </w:rPr>
            </w:pPr>
            <w:r>
              <w:rPr>
                <w:rFonts w:ascii="Calibri" w:hAnsi="Calibri" w:cs="Calibri"/>
                <w:b/>
              </w:rPr>
              <w:t>27.2</w:t>
            </w:r>
          </w:p>
        </w:tc>
        <w:tc>
          <w:tcPr>
            <w:tcW w:w="1047" w:type="dxa"/>
            <w:tcBorders>
              <w:top w:val="single" w:sz="4" w:space="0" w:color="auto"/>
              <w:left w:val="single" w:sz="4" w:space="0" w:color="auto"/>
              <w:bottom w:val="single" w:sz="4" w:space="0" w:color="auto"/>
              <w:right w:val="single" w:sz="4" w:space="0" w:color="auto"/>
            </w:tcBorders>
            <w:shd w:val="clear" w:color="auto" w:fill="9FAD9F"/>
            <w:vAlign w:val="bottom"/>
          </w:tcPr>
          <w:p w14:paraId="563B877D" w14:textId="77777777" w:rsidR="0064488A" w:rsidRPr="0090417F" w:rsidRDefault="0064488A" w:rsidP="00601C04">
            <w:pPr>
              <w:pStyle w:val="NoSpacing"/>
              <w:ind w:right="288"/>
              <w:jc w:val="right"/>
              <w:rPr>
                <w:rFonts w:ascii="Calibri" w:hAnsi="Calibri" w:cs="Calibri"/>
                <w:b/>
              </w:rPr>
            </w:pPr>
            <w:r>
              <w:rPr>
                <w:rFonts w:ascii="Calibri" w:hAnsi="Calibri" w:cs="Calibri"/>
                <w:b/>
              </w:rPr>
              <w:t>28.4</w:t>
            </w:r>
          </w:p>
        </w:tc>
        <w:tc>
          <w:tcPr>
            <w:tcW w:w="1051" w:type="dxa"/>
            <w:tcBorders>
              <w:top w:val="single" w:sz="4" w:space="0" w:color="auto"/>
              <w:left w:val="single" w:sz="4" w:space="0" w:color="auto"/>
              <w:bottom w:val="single" w:sz="4" w:space="0" w:color="auto"/>
              <w:right w:val="single" w:sz="4" w:space="0" w:color="auto"/>
            </w:tcBorders>
            <w:shd w:val="clear" w:color="auto" w:fill="9FAD9F"/>
            <w:vAlign w:val="bottom"/>
          </w:tcPr>
          <w:p w14:paraId="44C9AAE4" w14:textId="77777777" w:rsidR="0064488A" w:rsidRPr="0090417F" w:rsidRDefault="0064488A" w:rsidP="00601C04">
            <w:pPr>
              <w:pStyle w:val="NoSpacing"/>
              <w:ind w:right="173"/>
              <w:jc w:val="right"/>
              <w:rPr>
                <w:rFonts w:ascii="Calibri" w:hAnsi="Calibri" w:cs="Calibri"/>
                <w:b/>
              </w:rPr>
            </w:pPr>
            <w:r>
              <w:rPr>
                <w:rFonts w:ascii="Calibri" w:hAnsi="Calibri" w:cs="Calibri"/>
                <w:b/>
              </w:rPr>
              <w:t>-8.1%</w:t>
            </w:r>
          </w:p>
        </w:tc>
      </w:tr>
      <w:tr w:rsidR="0064488A" w:rsidRPr="006B391E" w14:paraId="43872F06" w14:textId="77777777" w:rsidTr="00601C04">
        <w:trPr>
          <w:trHeight w:val="236"/>
        </w:trPr>
        <w:tc>
          <w:tcPr>
            <w:tcW w:w="2346" w:type="dxa"/>
            <w:tcBorders>
              <w:top w:val="single" w:sz="4" w:space="0" w:color="auto"/>
            </w:tcBorders>
            <w:shd w:val="clear" w:color="auto" w:fill="9FAD9F"/>
          </w:tcPr>
          <w:p w14:paraId="2E415B99" w14:textId="77777777" w:rsidR="0064488A" w:rsidRPr="0090417F" w:rsidRDefault="0064488A" w:rsidP="00601C04">
            <w:pPr>
              <w:pStyle w:val="NoSpacing"/>
              <w:rPr>
                <w:rFonts w:ascii="Calibri" w:hAnsi="Calibri" w:cs="Calibri"/>
                <w:b/>
              </w:rPr>
            </w:pPr>
            <w:r w:rsidRPr="0090417F">
              <w:rPr>
                <w:rFonts w:ascii="Calibri" w:hAnsi="Calibri" w:cs="Calibri"/>
                <w:b/>
              </w:rPr>
              <w:t>Institutional Average*</w:t>
            </w:r>
          </w:p>
        </w:tc>
        <w:tc>
          <w:tcPr>
            <w:tcW w:w="1047" w:type="dxa"/>
            <w:tcBorders>
              <w:top w:val="single" w:sz="4" w:space="0" w:color="auto"/>
            </w:tcBorders>
            <w:shd w:val="clear" w:color="auto" w:fill="9FAD9F"/>
            <w:vAlign w:val="center"/>
          </w:tcPr>
          <w:p w14:paraId="1C63D9A5" w14:textId="77777777" w:rsidR="0064488A" w:rsidRPr="0090417F" w:rsidRDefault="0064488A" w:rsidP="00601C04">
            <w:pPr>
              <w:ind w:right="288"/>
              <w:jc w:val="right"/>
              <w:rPr>
                <w:rFonts w:ascii="Calibri" w:hAnsi="Calibri" w:cs="Calibri"/>
                <w:b/>
                <w:color w:val="000000"/>
              </w:rPr>
            </w:pPr>
            <w:r>
              <w:rPr>
                <w:rFonts w:ascii="Calibri" w:hAnsi="Calibri" w:cs="Calibri"/>
                <w:b/>
                <w:color w:val="000000"/>
              </w:rPr>
              <w:t>1,332</w:t>
            </w:r>
          </w:p>
        </w:tc>
        <w:tc>
          <w:tcPr>
            <w:tcW w:w="1047" w:type="dxa"/>
            <w:tcBorders>
              <w:top w:val="single" w:sz="4" w:space="0" w:color="auto"/>
            </w:tcBorders>
            <w:shd w:val="clear" w:color="auto" w:fill="9FAD9F"/>
            <w:vAlign w:val="center"/>
          </w:tcPr>
          <w:p w14:paraId="3DA15958" w14:textId="77777777" w:rsidR="0064488A" w:rsidRPr="0090417F" w:rsidRDefault="0064488A" w:rsidP="00601C04">
            <w:pPr>
              <w:ind w:right="288"/>
              <w:jc w:val="right"/>
              <w:rPr>
                <w:rFonts w:ascii="Calibri" w:hAnsi="Calibri" w:cs="Calibri"/>
                <w:b/>
                <w:color w:val="000000"/>
              </w:rPr>
            </w:pPr>
            <w:r>
              <w:rPr>
                <w:rFonts w:ascii="Calibri" w:hAnsi="Calibri" w:cs="Calibri"/>
                <w:b/>
                <w:color w:val="000000"/>
              </w:rPr>
              <w:t>25.1</w:t>
            </w:r>
          </w:p>
        </w:tc>
        <w:tc>
          <w:tcPr>
            <w:tcW w:w="1047" w:type="dxa"/>
            <w:tcBorders>
              <w:top w:val="single" w:sz="4" w:space="0" w:color="auto"/>
            </w:tcBorders>
            <w:shd w:val="clear" w:color="auto" w:fill="9FAD9F"/>
            <w:vAlign w:val="center"/>
          </w:tcPr>
          <w:p w14:paraId="71ED6CF7" w14:textId="77777777" w:rsidR="0064488A" w:rsidRPr="0090417F" w:rsidRDefault="0064488A" w:rsidP="00601C04">
            <w:pPr>
              <w:ind w:right="288"/>
              <w:jc w:val="right"/>
              <w:rPr>
                <w:rFonts w:ascii="Calibri" w:hAnsi="Calibri" w:cs="Calibri"/>
                <w:b/>
                <w:color w:val="000000"/>
              </w:rPr>
            </w:pPr>
            <w:r>
              <w:rPr>
                <w:rFonts w:ascii="Calibri" w:hAnsi="Calibri" w:cs="Calibri"/>
                <w:b/>
                <w:color w:val="000000"/>
              </w:rPr>
              <w:t>1,202</w:t>
            </w:r>
          </w:p>
        </w:tc>
        <w:tc>
          <w:tcPr>
            <w:tcW w:w="1047" w:type="dxa"/>
            <w:tcBorders>
              <w:top w:val="single" w:sz="4" w:space="0" w:color="auto"/>
            </w:tcBorders>
            <w:shd w:val="clear" w:color="auto" w:fill="9FAD9F"/>
            <w:vAlign w:val="center"/>
          </w:tcPr>
          <w:p w14:paraId="3C7A446E" w14:textId="77777777" w:rsidR="0064488A" w:rsidRPr="0090417F" w:rsidRDefault="0064488A" w:rsidP="00601C04">
            <w:pPr>
              <w:pStyle w:val="NoSpacing"/>
              <w:ind w:right="288"/>
              <w:jc w:val="right"/>
              <w:rPr>
                <w:rFonts w:ascii="Calibri" w:hAnsi="Calibri" w:cs="Calibri"/>
                <w:b/>
              </w:rPr>
            </w:pPr>
            <w:r>
              <w:rPr>
                <w:rFonts w:ascii="Calibri" w:hAnsi="Calibri" w:cs="Calibri"/>
                <w:b/>
              </w:rPr>
              <w:t>25.3</w:t>
            </w:r>
          </w:p>
        </w:tc>
        <w:tc>
          <w:tcPr>
            <w:tcW w:w="1047" w:type="dxa"/>
            <w:tcBorders>
              <w:top w:val="single" w:sz="4" w:space="0" w:color="auto"/>
            </w:tcBorders>
            <w:shd w:val="clear" w:color="auto" w:fill="9FAD9F"/>
            <w:vAlign w:val="center"/>
          </w:tcPr>
          <w:p w14:paraId="399FFDD0" w14:textId="77777777" w:rsidR="0064488A" w:rsidRPr="0090417F" w:rsidRDefault="0064488A" w:rsidP="00601C04">
            <w:pPr>
              <w:pStyle w:val="NoSpacing"/>
              <w:jc w:val="center"/>
              <w:rPr>
                <w:rFonts w:ascii="Calibri" w:hAnsi="Calibri" w:cs="Calibri"/>
                <w:b/>
              </w:rPr>
            </w:pPr>
            <w:r>
              <w:rPr>
                <w:rFonts w:ascii="Calibri" w:hAnsi="Calibri" w:cs="Calibri"/>
                <w:b/>
              </w:rPr>
              <w:t>1,111</w:t>
            </w:r>
          </w:p>
        </w:tc>
        <w:tc>
          <w:tcPr>
            <w:tcW w:w="1047" w:type="dxa"/>
            <w:tcBorders>
              <w:top w:val="single" w:sz="4" w:space="0" w:color="auto"/>
            </w:tcBorders>
            <w:shd w:val="clear" w:color="auto" w:fill="9FAD9F"/>
            <w:vAlign w:val="center"/>
          </w:tcPr>
          <w:p w14:paraId="49D8E3D6" w14:textId="77777777" w:rsidR="0064488A" w:rsidRPr="0090417F" w:rsidRDefault="0064488A" w:rsidP="00601C04">
            <w:pPr>
              <w:pStyle w:val="NoSpacing"/>
              <w:ind w:right="288"/>
              <w:jc w:val="right"/>
              <w:rPr>
                <w:rFonts w:ascii="Calibri" w:hAnsi="Calibri" w:cs="Calibri"/>
                <w:b/>
              </w:rPr>
            </w:pPr>
            <w:r>
              <w:rPr>
                <w:rFonts w:ascii="Calibri" w:hAnsi="Calibri" w:cs="Calibri"/>
                <w:b/>
              </w:rPr>
              <w:t>22.7</w:t>
            </w:r>
          </w:p>
        </w:tc>
        <w:tc>
          <w:tcPr>
            <w:tcW w:w="1047" w:type="dxa"/>
            <w:tcBorders>
              <w:top w:val="single" w:sz="4" w:space="0" w:color="auto"/>
            </w:tcBorders>
            <w:shd w:val="clear" w:color="auto" w:fill="9FAD9F"/>
            <w:vAlign w:val="center"/>
          </w:tcPr>
          <w:p w14:paraId="20A96954" w14:textId="77777777" w:rsidR="0064488A" w:rsidRPr="0090417F" w:rsidRDefault="0064488A" w:rsidP="00601C04">
            <w:pPr>
              <w:pStyle w:val="NoSpacing"/>
              <w:ind w:right="288"/>
              <w:jc w:val="right"/>
              <w:rPr>
                <w:rFonts w:ascii="Calibri" w:hAnsi="Calibri" w:cs="Calibri"/>
                <w:b/>
              </w:rPr>
            </w:pPr>
            <w:r>
              <w:rPr>
                <w:rFonts w:ascii="Calibri" w:hAnsi="Calibri" w:cs="Calibri"/>
                <w:b/>
              </w:rPr>
              <w:t>24.4</w:t>
            </w:r>
          </w:p>
        </w:tc>
        <w:tc>
          <w:tcPr>
            <w:tcW w:w="1051" w:type="dxa"/>
            <w:tcBorders>
              <w:top w:val="single" w:sz="4" w:space="0" w:color="auto"/>
            </w:tcBorders>
            <w:shd w:val="clear" w:color="auto" w:fill="9FAD9F"/>
            <w:vAlign w:val="center"/>
          </w:tcPr>
          <w:p w14:paraId="1E3A742A" w14:textId="77777777" w:rsidR="0064488A" w:rsidRPr="0090417F" w:rsidRDefault="0064488A" w:rsidP="00601C04">
            <w:pPr>
              <w:pStyle w:val="NoSpacing"/>
              <w:ind w:right="173"/>
              <w:jc w:val="right"/>
              <w:rPr>
                <w:rFonts w:ascii="Calibri" w:hAnsi="Calibri" w:cs="Calibri"/>
                <w:b/>
              </w:rPr>
            </w:pPr>
            <w:r>
              <w:rPr>
                <w:rFonts w:ascii="Calibri" w:hAnsi="Calibri" w:cs="Calibri"/>
                <w:b/>
              </w:rPr>
              <w:t>-9.6%</w:t>
            </w:r>
          </w:p>
        </w:tc>
      </w:tr>
      <w:tr w:rsidR="0064488A" w:rsidRPr="006B391E" w14:paraId="453545F0" w14:textId="77777777" w:rsidTr="00601C04">
        <w:trPr>
          <w:trHeight w:val="1082"/>
        </w:trPr>
        <w:tc>
          <w:tcPr>
            <w:tcW w:w="10726" w:type="dxa"/>
            <w:gridSpan w:val="9"/>
            <w:shd w:val="clear" w:color="auto" w:fill="9FAD9F"/>
          </w:tcPr>
          <w:p w14:paraId="3423C2C3" w14:textId="6950A76A" w:rsidR="0064488A" w:rsidRDefault="0064488A" w:rsidP="00601C04">
            <w:pPr>
              <w:rPr>
                <w:rFonts w:ascii="Calibri" w:hAnsi="Calibri" w:cs="Calibri"/>
                <w:i/>
                <w:color w:val="000000"/>
              </w:rPr>
            </w:pPr>
            <w:r w:rsidRPr="006B391E">
              <w:rPr>
                <w:rFonts w:ascii="Calibri" w:hAnsi="Calibri" w:cs="Calibri"/>
                <w:i/>
                <w:color w:val="000000"/>
              </w:rPr>
              <w:t xml:space="preserve">Source: SQL </w:t>
            </w:r>
            <w:r w:rsidR="008E032B">
              <w:rPr>
                <w:rFonts w:ascii="Calibri" w:hAnsi="Calibri" w:cs="Calibri"/>
                <w:i/>
                <w:color w:val="000000"/>
              </w:rPr>
              <w:t>Queries for Spring 2023 Program Review</w:t>
            </w:r>
          </w:p>
          <w:p w14:paraId="5AF3748D" w14:textId="77777777" w:rsidR="0064488A" w:rsidRDefault="0064488A" w:rsidP="00601C04">
            <w:pPr>
              <w:rPr>
                <w:rFonts w:ascii="Calibri" w:hAnsi="Calibri" w:cs="Calibri"/>
                <w:iCs/>
                <w:color w:val="000000"/>
              </w:rPr>
            </w:pPr>
            <w:r>
              <w:rPr>
                <w:rFonts w:ascii="Calibri" w:hAnsi="Calibri" w:cs="Calibri"/>
                <w:iCs/>
                <w:color w:val="000000"/>
              </w:rPr>
              <w:t xml:space="preserve">Average Section Size across the three-year period for courses, and both within academic years and across the three-year period for the program and institutional levels is calculated as:  </w:t>
            </w:r>
          </w:p>
          <w:p w14:paraId="48CB2A87" w14:textId="77777777" w:rsidR="0064488A" w:rsidRPr="00ED7217" w:rsidRDefault="0064488A" w:rsidP="00601C04">
            <w:pPr>
              <w:jc w:val="center"/>
              <w:rPr>
                <w:rFonts w:ascii="Calibri" w:hAnsi="Calibri" w:cs="Calibri"/>
                <w:iCs/>
                <w:color w:val="000000"/>
              </w:rPr>
            </w:pPr>
            <w:r w:rsidRPr="00ED7217">
              <w:rPr>
                <w:rFonts w:ascii="Calibri" w:hAnsi="Calibri" w:cs="Calibri"/>
                <w:iCs/>
                <w:color w:val="000000"/>
                <w:u w:val="single"/>
              </w:rPr>
              <w:t>Total # Enrollments</w:t>
            </w:r>
            <w:r>
              <w:rPr>
                <w:rFonts w:ascii="Calibri" w:hAnsi="Calibri" w:cs="Calibri"/>
                <w:iCs/>
                <w:color w:val="000000"/>
              </w:rPr>
              <w:t>.</w:t>
            </w:r>
          </w:p>
          <w:p w14:paraId="352B46B3" w14:textId="77777777" w:rsidR="0064488A" w:rsidRPr="006B391E" w:rsidRDefault="0064488A" w:rsidP="00601C04">
            <w:pPr>
              <w:pStyle w:val="NoSpacing"/>
              <w:jc w:val="center"/>
              <w:rPr>
                <w:rFonts w:ascii="Calibri" w:hAnsi="Calibri" w:cs="Calibri"/>
              </w:rPr>
            </w:pPr>
            <w:r w:rsidRPr="006B391E">
              <w:rPr>
                <w:rFonts w:ascii="Calibri" w:hAnsi="Calibri" w:cs="Calibri"/>
              </w:rPr>
              <w:t>Total # Sections</w:t>
            </w:r>
          </w:p>
          <w:p w14:paraId="584409B5" w14:textId="77777777" w:rsidR="0064488A" w:rsidRPr="00FC7BB6" w:rsidRDefault="0064488A" w:rsidP="00601C04">
            <w:pPr>
              <w:pStyle w:val="NoSpacing"/>
              <w:rPr>
                <w:rFonts w:ascii="Calibri" w:hAnsi="Calibri" w:cs="Calibri"/>
              </w:rPr>
            </w:pPr>
            <w:r w:rsidRPr="006B391E">
              <w:rPr>
                <w:rFonts w:ascii="Calibri" w:hAnsi="Calibri" w:cs="Calibri"/>
              </w:rPr>
              <w:t>It is not the average of the three annual averages.</w:t>
            </w:r>
          </w:p>
        </w:tc>
      </w:tr>
    </w:tbl>
    <w:p w14:paraId="48895A5C" w14:textId="585C54BC" w:rsidR="007624F6" w:rsidRDefault="007624F6" w:rsidP="007624F6">
      <w:pPr>
        <w:pStyle w:val="NoSpacing"/>
        <w:spacing w:before="0"/>
        <w:rPr>
          <w:rFonts w:ascii="Calibri" w:hAnsi="Calibri" w:cs="Calibri"/>
          <w:b/>
        </w:rPr>
      </w:pPr>
    </w:p>
    <w:tbl>
      <w:tblPr>
        <w:tblStyle w:val="TableGrid"/>
        <w:tblW w:w="10705" w:type="dxa"/>
        <w:tblLook w:val="04A0" w:firstRow="1" w:lastRow="0" w:firstColumn="1" w:lastColumn="0" w:noHBand="0" w:noVBand="1"/>
      </w:tblPr>
      <w:tblGrid>
        <w:gridCol w:w="10705"/>
      </w:tblGrid>
      <w:tr w:rsidR="0088093D" w:rsidRPr="006B391E" w14:paraId="3AFA0395" w14:textId="77777777" w:rsidTr="00E968D5">
        <w:tc>
          <w:tcPr>
            <w:tcW w:w="10705" w:type="dxa"/>
          </w:tcPr>
          <w:p w14:paraId="53DE50AB" w14:textId="2A2B85EC" w:rsidR="00386DAB" w:rsidRPr="006B391E" w:rsidRDefault="0088093D" w:rsidP="00386DAB">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386DAB">
              <w:rPr>
                <w:rFonts w:ascii="Calibri" w:hAnsi="Calibri" w:cs="Calibri"/>
                <w:i/>
              </w:rPr>
              <w:t xml:space="preserve"> </w:t>
            </w:r>
            <w:r w:rsidR="00386DAB" w:rsidRPr="006B391E">
              <w:rPr>
                <w:rFonts w:ascii="Calibri" w:hAnsi="Calibri" w:cs="Calibri"/>
                <w:i/>
              </w:rPr>
              <w:t xml:space="preserve">Over the past three years, the </w:t>
            </w:r>
            <w:r w:rsidR="00386DAB">
              <w:rPr>
                <w:rFonts w:ascii="Calibri" w:hAnsi="Calibri" w:cs="Calibri"/>
                <w:i/>
              </w:rPr>
              <w:t>Biology</w:t>
            </w:r>
            <w:r w:rsidR="00386DAB" w:rsidRPr="006B391E">
              <w:rPr>
                <w:rFonts w:ascii="Calibri" w:hAnsi="Calibri" w:cs="Calibri"/>
                <w:i/>
              </w:rPr>
              <w:t xml:space="preserve"> Progra</w:t>
            </w:r>
            <w:r w:rsidR="00386DAB">
              <w:rPr>
                <w:rFonts w:ascii="Calibri" w:hAnsi="Calibri" w:cs="Calibri"/>
                <w:i/>
              </w:rPr>
              <w:t>m has claimed an average of 28.4</w:t>
            </w:r>
            <w:r w:rsidR="00386DAB" w:rsidRPr="006B391E">
              <w:rPr>
                <w:rFonts w:ascii="Calibri" w:hAnsi="Calibri" w:cs="Calibri"/>
                <w:i/>
              </w:rPr>
              <w:t xml:space="preserve"> students per section.  The average class size in the program has </w:t>
            </w:r>
            <w:r w:rsidR="00386DAB">
              <w:rPr>
                <w:rFonts w:ascii="Calibri" w:hAnsi="Calibri" w:cs="Calibri"/>
                <w:i/>
              </w:rPr>
              <w:t>exceeded</w:t>
            </w:r>
            <w:r w:rsidR="00386DAB" w:rsidRPr="006B391E">
              <w:rPr>
                <w:rFonts w:ascii="Calibri" w:hAnsi="Calibri" w:cs="Calibri"/>
                <w:i/>
              </w:rPr>
              <w:t xml:space="preserve"> the average class size of </w:t>
            </w:r>
            <w:r w:rsidR="00386DAB">
              <w:rPr>
                <w:rFonts w:ascii="Calibri" w:eastAsia="Calibri" w:hAnsi="Calibri" w:cs="Calibri"/>
                <w:i/>
              </w:rPr>
              <w:t xml:space="preserve">24.4 </w:t>
            </w:r>
            <w:r w:rsidR="00386DAB" w:rsidRPr="006B391E">
              <w:rPr>
                <w:rFonts w:ascii="Calibri" w:hAnsi="Calibri" w:cs="Calibri"/>
                <w:i/>
              </w:rPr>
              <w:t xml:space="preserve">students per section across the institution during this period.  Average class size in the program </w:t>
            </w:r>
            <w:r w:rsidR="00386DAB">
              <w:rPr>
                <w:rFonts w:ascii="Calibri" w:hAnsi="Calibri" w:cs="Calibri"/>
                <w:i/>
              </w:rPr>
              <w:t>decreased by 8.1</w:t>
            </w:r>
            <w:r w:rsidR="00386DAB" w:rsidRPr="006B391E">
              <w:rPr>
                <w:rFonts w:ascii="Calibri" w:hAnsi="Calibri" w:cs="Calibri"/>
                <w:i/>
              </w:rPr>
              <w:t xml:space="preserve">% between </w:t>
            </w:r>
            <w:r w:rsidR="00386DAB">
              <w:rPr>
                <w:rFonts w:ascii="Calibri" w:eastAsia="Calibri" w:hAnsi="Calibri" w:cs="Calibri"/>
                <w:i/>
                <w:iCs/>
              </w:rPr>
              <w:t>2019-2020 and 2021-2022</w:t>
            </w:r>
            <w:r w:rsidR="00386DAB" w:rsidRPr="006B391E">
              <w:rPr>
                <w:rFonts w:ascii="Calibri" w:hAnsi="Calibri" w:cs="Calibri"/>
                <w:i/>
              </w:rPr>
              <w:t xml:space="preserve">.  Average class size at the institutional level </w:t>
            </w:r>
            <w:r w:rsidR="00386DAB">
              <w:rPr>
                <w:rFonts w:ascii="Calibri" w:hAnsi="Calibri" w:cs="Calibri"/>
                <w:i/>
              </w:rPr>
              <w:t>decreased by 9.6</w:t>
            </w:r>
            <w:r w:rsidR="00386DAB" w:rsidRPr="006B391E">
              <w:rPr>
                <w:rFonts w:ascii="Calibri" w:hAnsi="Calibri" w:cs="Calibri"/>
                <w:i/>
              </w:rPr>
              <w:t>%</w:t>
            </w:r>
            <w:r w:rsidR="00386DAB" w:rsidRPr="006B391E">
              <w:rPr>
                <w:rFonts w:ascii="Calibri" w:eastAsia="Calibri" w:hAnsi="Calibri" w:cs="Calibri"/>
                <w:i/>
              </w:rPr>
              <w:t xml:space="preserve"> </w:t>
            </w:r>
            <w:r w:rsidR="00386DAB" w:rsidRPr="006B391E">
              <w:rPr>
                <w:rFonts w:ascii="Calibri" w:hAnsi="Calibri" w:cs="Calibri"/>
                <w:i/>
              </w:rPr>
              <w:t xml:space="preserve">over the same period.  </w:t>
            </w:r>
          </w:p>
          <w:p w14:paraId="12C97FD9" w14:textId="77777777" w:rsidR="00386DAB" w:rsidRPr="006B391E" w:rsidRDefault="00386DAB" w:rsidP="00386DAB">
            <w:pPr>
              <w:pStyle w:val="NoSpacing"/>
              <w:rPr>
                <w:rFonts w:ascii="Calibri" w:hAnsi="Calibri" w:cs="Calibri"/>
                <w:i/>
              </w:rPr>
            </w:pPr>
          </w:p>
          <w:p w14:paraId="573A657F" w14:textId="77777777" w:rsidR="00386DAB" w:rsidRDefault="00386DAB" w:rsidP="00386DAB">
            <w:pPr>
              <w:rPr>
                <w:rFonts w:ascii="Calibri" w:eastAsia="Calibri" w:hAnsi="Calibri" w:cs="Calibri"/>
                <w:i/>
                <w:iCs/>
              </w:rPr>
            </w:pPr>
            <w:r>
              <w:rPr>
                <w:rFonts w:ascii="Calibri" w:eastAsia="Calibri" w:hAnsi="Calibri" w:cs="Calibri"/>
                <w:i/>
                <w:iCs/>
              </w:rPr>
              <w:t>Average class size in the following courses</w:t>
            </w:r>
            <w:r w:rsidRPr="006B391E">
              <w:rPr>
                <w:rFonts w:ascii="Calibri" w:eastAsia="Calibri" w:hAnsi="Calibri" w:cs="Calibri"/>
                <w:i/>
                <w:iCs/>
              </w:rPr>
              <w:t xml:space="preserve"> changed by m</w:t>
            </w:r>
            <w:r>
              <w:rPr>
                <w:rFonts w:ascii="Calibri" w:eastAsia="Calibri" w:hAnsi="Calibri" w:cs="Calibri"/>
                <w:i/>
                <w:iCs/>
              </w:rPr>
              <w:t>ore than 10% (±10%) between 2019-2020 and 2021-2022:</w:t>
            </w:r>
          </w:p>
          <w:p w14:paraId="7654A5C8" w14:textId="77777777" w:rsidR="00386DAB" w:rsidRDefault="00386DAB" w:rsidP="00386DAB">
            <w:pPr>
              <w:rPr>
                <w:rFonts w:ascii="Calibri" w:eastAsia="Calibri" w:hAnsi="Calibri" w:cs="Calibri"/>
                <w:i/>
                <w:iCs/>
              </w:rPr>
            </w:pPr>
          </w:p>
          <w:p w14:paraId="2868D208" w14:textId="77777777" w:rsidR="00386DAB" w:rsidRPr="00115B9F" w:rsidRDefault="00386DAB" w:rsidP="00386DAB">
            <w:pPr>
              <w:rPr>
                <w:rFonts w:ascii="Calibri" w:hAnsi="Calibri" w:cs="Calibri"/>
                <w:i/>
                <w:iCs/>
              </w:rPr>
            </w:pPr>
            <w:r w:rsidRPr="006B391E">
              <w:rPr>
                <w:rFonts w:ascii="Calibri" w:hAnsi="Calibri" w:cs="Calibri"/>
              </w:rPr>
              <w:tab/>
            </w:r>
            <w:r w:rsidRPr="00115B9F">
              <w:rPr>
                <w:rFonts w:ascii="Calibri" w:hAnsi="Calibri" w:cs="Calibri"/>
                <w:i/>
                <w:iCs/>
              </w:rPr>
              <w:t xml:space="preserve">Course with </w:t>
            </w:r>
            <w:r>
              <w:rPr>
                <w:rFonts w:ascii="Calibri" w:hAnsi="Calibri" w:cs="Calibri"/>
                <w:i/>
                <w:iCs/>
              </w:rPr>
              <w:t xml:space="preserve">an </w:t>
            </w:r>
            <w:r w:rsidRPr="00115B9F">
              <w:rPr>
                <w:rFonts w:ascii="Calibri" w:hAnsi="Calibri" w:cs="Calibri"/>
                <w:i/>
                <w:iCs/>
              </w:rPr>
              <w:t xml:space="preserve">increase in average class size: </w:t>
            </w:r>
          </w:p>
          <w:p w14:paraId="4FF4B29A" w14:textId="22F32173" w:rsidR="00386DAB" w:rsidRPr="00386DAB" w:rsidRDefault="00386DAB" w:rsidP="00386DAB">
            <w:pPr>
              <w:pStyle w:val="ListParagraph"/>
              <w:numPr>
                <w:ilvl w:val="0"/>
                <w:numId w:val="30"/>
              </w:numPr>
              <w:spacing w:after="200" w:line="276" w:lineRule="auto"/>
              <w:ind w:left="1507"/>
              <w:rPr>
                <w:rFonts w:ascii="Calibri" w:hAnsi="Calibri" w:cs="Calibri"/>
                <w:i/>
                <w:iCs/>
              </w:rPr>
            </w:pPr>
            <w:r>
              <w:rPr>
                <w:rFonts w:ascii="Calibri" w:hAnsi="Calibri" w:cs="Calibri"/>
                <w:i/>
                <w:iCs/>
              </w:rPr>
              <w:t>BIOL-120 (26.1%)</w:t>
            </w:r>
          </w:p>
          <w:p w14:paraId="508AED3F" w14:textId="77777777" w:rsidR="00386DAB" w:rsidRPr="00115B9F" w:rsidRDefault="00386DAB" w:rsidP="00386DAB">
            <w:pPr>
              <w:pStyle w:val="ListParagraph"/>
              <w:ind w:left="1507"/>
              <w:rPr>
                <w:rFonts w:ascii="Calibri" w:hAnsi="Calibri" w:cs="Calibri"/>
                <w:i/>
                <w:iCs/>
              </w:rPr>
            </w:pPr>
          </w:p>
          <w:p w14:paraId="7CBC764E" w14:textId="77777777" w:rsidR="00386DAB" w:rsidRPr="00F85272" w:rsidRDefault="00386DAB" w:rsidP="00386DAB">
            <w:pPr>
              <w:rPr>
                <w:rFonts w:ascii="Calibri" w:eastAsia="Calibri" w:hAnsi="Calibri" w:cs="Calibri"/>
                <w:i/>
                <w:iCs/>
              </w:rPr>
            </w:pPr>
            <w:r w:rsidRPr="00115B9F">
              <w:rPr>
                <w:rFonts w:ascii="Calibri" w:hAnsi="Calibri" w:cs="Calibri"/>
                <w:i/>
                <w:iCs/>
              </w:rPr>
              <w:tab/>
              <w:t>Courses with</w:t>
            </w:r>
            <w:r>
              <w:rPr>
                <w:rFonts w:ascii="Calibri" w:hAnsi="Calibri" w:cs="Calibri"/>
                <w:i/>
                <w:iCs/>
              </w:rPr>
              <w:t xml:space="preserve"> de</w:t>
            </w:r>
            <w:r w:rsidRPr="00115B9F">
              <w:rPr>
                <w:rFonts w:ascii="Calibri" w:hAnsi="Calibri" w:cs="Calibri"/>
                <w:i/>
                <w:iCs/>
              </w:rPr>
              <w:t>crease</w:t>
            </w:r>
            <w:r>
              <w:rPr>
                <w:rFonts w:ascii="Calibri" w:hAnsi="Calibri" w:cs="Calibri"/>
                <w:i/>
                <w:iCs/>
              </w:rPr>
              <w:t>s</w:t>
            </w:r>
            <w:r w:rsidRPr="00115B9F">
              <w:rPr>
                <w:rFonts w:ascii="Calibri" w:hAnsi="Calibri" w:cs="Calibri"/>
                <w:i/>
                <w:iCs/>
              </w:rPr>
              <w:t xml:space="preserve"> in average class size: </w:t>
            </w:r>
          </w:p>
          <w:p w14:paraId="17F761B5" w14:textId="0E557C39" w:rsidR="00386DAB" w:rsidRDefault="00386DAB" w:rsidP="00386DAB">
            <w:pPr>
              <w:pStyle w:val="ListParagraph"/>
              <w:numPr>
                <w:ilvl w:val="0"/>
                <w:numId w:val="30"/>
              </w:numPr>
              <w:ind w:left="1507"/>
              <w:rPr>
                <w:rFonts w:ascii="Calibri" w:hAnsi="Calibri" w:cs="Calibri"/>
                <w:i/>
                <w:iCs/>
              </w:rPr>
            </w:pPr>
            <w:r>
              <w:rPr>
                <w:rFonts w:ascii="Calibri" w:hAnsi="Calibri" w:cs="Calibri"/>
                <w:i/>
                <w:iCs/>
              </w:rPr>
              <w:t>BIOL-220 (-39.9%)</w:t>
            </w:r>
          </w:p>
          <w:p w14:paraId="3B4DE214" w14:textId="0A01C636" w:rsidR="00386DAB" w:rsidRDefault="00386DAB" w:rsidP="00386DAB">
            <w:pPr>
              <w:pStyle w:val="ListParagraph"/>
              <w:numPr>
                <w:ilvl w:val="0"/>
                <w:numId w:val="30"/>
              </w:numPr>
              <w:ind w:left="1507"/>
              <w:rPr>
                <w:rFonts w:ascii="Calibri" w:hAnsi="Calibri" w:cs="Calibri"/>
                <w:i/>
                <w:iCs/>
              </w:rPr>
            </w:pPr>
            <w:r>
              <w:rPr>
                <w:rFonts w:ascii="Calibri" w:hAnsi="Calibri" w:cs="Calibri"/>
                <w:i/>
                <w:iCs/>
              </w:rPr>
              <w:t>BIOL-</w:t>
            </w:r>
            <w:r w:rsidR="008C6FEC">
              <w:rPr>
                <w:rFonts w:ascii="Calibri" w:hAnsi="Calibri" w:cs="Calibri"/>
                <w:i/>
                <w:iCs/>
              </w:rPr>
              <w:t>218 (-25.4%)</w:t>
            </w:r>
          </w:p>
          <w:p w14:paraId="06A20125" w14:textId="44D4125D" w:rsidR="00386DAB" w:rsidRDefault="00386DAB" w:rsidP="00386DAB">
            <w:pPr>
              <w:pStyle w:val="ListParagraph"/>
              <w:numPr>
                <w:ilvl w:val="0"/>
                <w:numId w:val="30"/>
              </w:numPr>
              <w:ind w:left="1507"/>
              <w:rPr>
                <w:rFonts w:ascii="Calibri" w:hAnsi="Calibri" w:cs="Calibri"/>
                <w:i/>
                <w:iCs/>
              </w:rPr>
            </w:pPr>
            <w:r>
              <w:rPr>
                <w:rFonts w:ascii="Calibri" w:hAnsi="Calibri" w:cs="Calibri"/>
                <w:i/>
                <w:iCs/>
              </w:rPr>
              <w:t>BIOL-</w:t>
            </w:r>
            <w:r w:rsidR="00250BDD">
              <w:rPr>
                <w:rFonts w:ascii="Calibri" w:hAnsi="Calibri" w:cs="Calibri"/>
                <w:i/>
                <w:iCs/>
              </w:rPr>
              <w:t>241 (-22.2%)</w:t>
            </w:r>
          </w:p>
          <w:p w14:paraId="2261D657" w14:textId="0EFFDE2B" w:rsidR="00386DAB" w:rsidRDefault="00386DAB" w:rsidP="00386DAB">
            <w:pPr>
              <w:pStyle w:val="ListParagraph"/>
              <w:numPr>
                <w:ilvl w:val="0"/>
                <w:numId w:val="30"/>
              </w:numPr>
              <w:ind w:left="1507"/>
              <w:rPr>
                <w:rFonts w:ascii="Calibri" w:hAnsi="Calibri" w:cs="Calibri"/>
                <w:i/>
                <w:iCs/>
              </w:rPr>
            </w:pPr>
            <w:r>
              <w:rPr>
                <w:rFonts w:ascii="Calibri" w:hAnsi="Calibri" w:cs="Calibri"/>
                <w:i/>
                <w:iCs/>
              </w:rPr>
              <w:t>BIOL-</w:t>
            </w:r>
            <w:r w:rsidR="00250BDD">
              <w:rPr>
                <w:rFonts w:ascii="Calibri" w:hAnsi="Calibri" w:cs="Calibri"/>
                <w:i/>
                <w:iCs/>
              </w:rPr>
              <w:t>240 (-18.5%)</w:t>
            </w:r>
          </w:p>
          <w:p w14:paraId="0C97EA09" w14:textId="04146DBA" w:rsidR="009B0264" w:rsidRPr="00386DAB" w:rsidRDefault="00386DAB" w:rsidP="00386DAB">
            <w:pPr>
              <w:pStyle w:val="ListParagraph"/>
              <w:numPr>
                <w:ilvl w:val="0"/>
                <w:numId w:val="30"/>
              </w:numPr>
              <w:ind w:left="1507"/>
              <w:rPr>
                <w:rFonts w:ascii="Calibri" w:hAnsi="Calibri" w:cs="Calibri"/>
                <w:i/>
                <w:iCs/>
              </w:rPr>
            </w:pPr>
            <w:r>
              <w:rPr>
                <w:rFonts w:ascii="Calibri" w:hAnsi="Calibri" w:cs="Calibri"/>
                <w:i/>
                <w:iCs/>
              </w:rPr>
              <w:t>BIOL-</w:t>
            </w:r>
            <w:r w:rsidR="00250BDD">
              <w:rPr>
                <w:rFonts w:ascii="Calibri" w:hAnsi="Calibri" w:cs="Calibri"/>
                <w:i/>
                <w:iCs/>
              </w:rPr>
              <w:t>219 (-12.6%)</w:t>
            </w:r>
          </w:p>
        </w:tc>
      </w:tr>
    </w:tbl>
    <w:p w14:paraId="24683A55" w14:textId="77777777" w:rsidR="0088093D" w:rsidRPr="006B391E" w:rsidRDefault="0088093D" w:rsidP="0088093D">
      <w:pPr>
        <w:pStyle w:val="NoSpacing"/>
        <w:outlineLvl w:val="0"/>
        <w:rPr>
          <w:rFonts w:ascii="Calibri" w:hAnsi="Calibri" w:cs="Calibri"/>
          <w:b/>
        </w:rPr>
      </w:pPr>
    </w:p>
    <w:p w14:paraId="4D92822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262BD7A7" w14:textId="77777777" w:rsidTr="00C66E4E">
        <w:tc>
          <w:tcPr>
            <w:tcW w:w="10070" w:type="dxa"/>
          </w:tcPr>
          <w:p w14:paraId="36403F71" w14:textId="77E2DD3C" w:rsidR="005A0A09" w:rsidRPr="00432A8A" w:rsidRDefault="005A0A09" w:rsidP="005A0A09">
            <w:pPr>
              <w:pStyle w:val="NoSpacing"/>
              <w:rPr>
                <w:color w:val="000000" w:themeColor="text1"/>
              </w:rPr>
            </w:pPr>
            <w:r w:rsidRPr="00432A8A">
              <w:rPr>
                <w:color w:val="000000" w:themeColor="text1"/>
              </w:rPr>
              <w:t xml:space="preserve">Although head counts </w:t>
            </w:r>
            <w:r w:rsidR="002A3EB8" w:rsidRPr="00432A8A">
              <w:rPr>
                <w:color w:val="000000" w:themeColor="text1"/>
              </w:rPr>
              <w:t>were down in 2021-</w:t>
            </w:r>
            <w:r w:rsidR="00601296" w:rsidRPr="00432A8A">
              <w:rPr>
                <w:color w:val="000000" w:themeColor="text1"/>
              </w:rPr>
              <w:t>20</w:t>
            </w:r>
            <w:r w:rsidR="002A3EB8" w:rsidRPr="00432A8A">
              <w:rPr>
                <w:color w:val="000000" w:themeColor="text1"/>
              </w:rPr>
              <w:t>22</w:t>
            </w:r>
            <w:r w:rsidRPr="00432A8A">
              <w:rPr>
                <w:color w:val="000000" w:themeColor="text1"/>
              </w:rPr>
              <w:t>, the class sizes remain</w:t>
            </w:r>
            <w:r w:rsidR="002A3EB8" w:rsidRPr="00432A8A">
              <w:rPr>
                <w:color w:val="000000" w:themeColor="text1"/>
              </w:rPr>
              <w:t>ed</w:t>
            </w:r>
            <w:r w:rsidRPr="00432A8A">
              <w:rPr>
                <w:color w:val="000000" w:themeColor="text1"/>
              </w:rPr>
              <w:t xml:space="preserve"> relatively strong.  The classes held in a laboratory are limited to 30 students per section</w:t>
            </w:r>
            <w:r w:rsidR="002A3EB8" w:rsidRPr="00432A8A">
              <w:rPr>
                <w:color w:val="000000" w:themeColor="text1"/>
              </w:rPr>
              <w:t>,</w:t>
            </w:r>
            <w:r w:rsidR="00616B44" w:rsidRPr="00432A8A">
              <w:rPr>
                <w:color w:val="000000" w:themeColor="text1"/>
              </w:rPr>
              <w:t xml:space="preserve"> therefore the average class size of 28 is at </w:t>
            </w:r>
            <w:r w:rsidR="002A3EB8" w:rsidRPr="00432A8A">
              <w:rPr>
                <w:color w:val="000000" w:themeColor="text1"/>
              </w:rPr>
              <w:t xml:space="preserve">or near </w:t>
            </w:r>
            <w:r w:rsidR="00616B44" w:rsidRPr="00432A8A">
              <w:rPr>
                <w:color w:val="000000" w:themeColor="text1"/>
              </w:rPr>
              <w:t>capacity</w:t>
            </w:r>
            <w:r w:rsidRPr="00432A8A">
              <w:rPr>
                <w:color w:val="000000" w:themeColor="text1"/>
              </w:rPr>
              <w:t xml:space="preserve">.  The </w:t>
            </w:r>
            <w:r w:rsidR="002A3EB8" w:rsidRPr="00432A8A">
              <w:rPr>
                <w:color w:val="000000" w:themeColor="text1"/>
              </w:rPr>
              <w:t>introductory</w:t>
            </w:r>
            <w:r w:rsidRPr="00432A8A">
              <w:rPr>
                <w:color w:val="000000" w:themeColor="text1"/>
              </w:rPr>
              <w:t xml:space="preserve"> lab courses all had close to or above capacity section sizes (Biol </w:t>
            </w:r>
            <w:r w:rsidR="002A3EB8" w:rsidRPr="00432A8A">
              <w:rPr>
                <w:color w:val="000000" w:themeColor="text1"/>
              </w:rPr>
              <w:t>105</w:t>
            </w:r>
            <w:r w:rsidRPr="00432A8A">
              <w:rPr>
                <w:color w:val="000000" w:themeColor="text1"/>
              </w:rPr>
              <w:t>, 110, 117</w:t>
            </w:r>
            <w:r w:rsidR="005D584F">
              <w:rPr>
                <w:color w:val="000000" w:themeColor="text1"/>
              </w:rPr>
              <w:t xml:space="preserve"> </w:t>
            </w:r>
            <w:r w:rsidR="002A3EB8" w:rsidRPr="00432A8A">
              <w:rPr>
                <w:color w:val="000000" w:themeColor="text1"/>
              </w:rPr>
              <w:t xml:space="preserve">and </w:t>
            </w:r>
            <w:r w:rsidRPr="00432A8A">
              <w:rPr>
                <w:color w:val="000000" w:themeColor="text1"/>
              </w:rPr>
              <w:t xml:space="preserve">120).  Some of the upper level lab classes had </w:t>
            </w:r>
            <w:r w:rsidR="00997CE1" w:rsidRPr="00432A8A">
              <w:rPr>
                <w:color w:val="000000" w:themeColor="text1"/>
              </w:rPr>
              <w:t xml:space="preserve">smaller </w:t>
            </w:r>
            <w:r w:rsidRPr="00432A8A">
              <w:rPr>
                <w:color w:val="000000" w:themeColor="text1"/>
              </w:rPr>
              <w:t xml:space="preserve">class sizes (Biol 218, 220, 240 and 241).  </w:t>
            </w:r>
            <w:r w:rsidR="005D584F">
              <w:rPr>
                <w:color w:val="000000" w:themeColor="text1"/>
              </w:rPr>
              <w:t xml:space="preserve">As stated above, there was a reduction in </w:t>
            </w:r>
            <w:r w:rsidR="00522E98">
              <w:rPr>
                <w:color w:val="000000" w:themeColor="text1"/>
              </w:rPr>
              <w:t xml:space="preserve">the </w:t>
            </w:r>
            <w:r w:rsidR="005D584F">
              <w:rPr>
                <w:color w:val="000000" w:themeColor="text1"/>
              </w:rPr>
              <w:t xml:space="preserve">class capacity limit due to COVID restrictions.  Biol 220 remained in person instruction throughout the pandemic but reduced class size to 12 students per section.  The Biol 22o had at or above capacity for these years.  Biol 218 and 219 returned to in-person laboratories in Fall 2021 but with a reduced class capacity of 24 and this is reflected in the lower class sizes.  </w:t>
            </w:r>
            <w:r w:rsidR="006B258B" w:rsidRPr="00432A8A">
              <w:rPr>
                <w:color w:val="000000" w:themeColor="text1"/>
              </w:rPr>
              <w:t xml:space="preserve">Although the section sizes in the upper-level </w:t>
            </w:r>
            <w:r w:rsidR="006B258B">
              <w:rPr>
                <w:color w:val="000000" w:themeColor="text1"/>
              </w:rPr>
              <w:t xml:space="preserve">science major </w:t>
            </w:r>
            <w:r w:rsidR="006B258B" w:rsidRPr="00432A8A">
              <w:rPr>
                <w:color w:val="000000" w:themeColor="text1"/>
              </w:rPr>
              <w:t>courses are below the capacity, they are required for our students to transfer to four-</w:t>
            </w:r>
            <w:r w:rsidR="006B258B">
              <w:rPr>
                <w:color w:val="000000" w:themeColor="text1"/>
              </w:rPr>
              <w:t>year institutions</w:t>
            </w:r>
            <w:r w:rsidR="006B258B" w:rsidRPr="00432A8A">
              <w:rPr>
                <w:color w:val="000000" w:themeColor="text1"/>
              </w:rPr>
              <w:t>.</w:t>
            </w:r>
          </w:p>
          <w:p w14:paraId="59637273" w14:textId="77777777" w:rsidR="005A0A09" w:rsidRPr="00432A8A" w:rsidRDefault="005A0A09" w:rsidP="00C66E4E">
            <w:pPr>
              <w:pStyle w:val="NoSpacing"/>
              <w:rPr>
                <w:color w:val="000000" w:themeColor="text1"/>
              </w:rPr>
            </w:pPr>
          </w:p>
          <w:p w14:paraId="08970F1F" w14:textId="345FFD70" w:rsidR="002450D3" w:rsidRPr="006B391E" w:rsidRDefault="002450D3" w:rsidP="006B258B">
            <w:pPr>
              <w:pStyle w:val="NoSpacing"/>
              <w:rPr>
                <w:rFonts w:ascii="Calibri" w:hAnsi="Calibri" w:cs="Calibri"/>
              </w:rPr>
            </w:pPr>
            <w:r w:rsidRPr="00432A8A">
              <w:rPr>
                <w:color w:val="000000" w:themeColor="text1"/>
              </w:rPr>
              <w:t xml:space="preserve">The number of sections that are offered are consistent with the current demand. </w:t>
            </w:r>
          </w:p>
        </w:tc>
      </w:tr>
    </w:tbl>
    <w:p w14:paraId="151472AC" w14:textId="03E47FF9" w:rsidR="00E968D5" w:rsidRDefault="00E968D5">
      <w:pPr>
        <w:rPr>
          <w:rFonts w:ascii="Calibri" w:hAnsi="Calibri" w:cs="Calibri"/>
          <w:b/>
        </w:rPr>
      </w:pPr>
    </w:p>
    <w:p w14:paraId="5EDD1FFD" w14:textId="77777777" w:rsidR="0088093D" w:rsidRPr="006B391E" w:rsidRDefault="0088093D" w:rsidP="0088093D">
      <w:pPr>
        <w:pStyle w:val="NoSpacing"/>
        <w:ind w:left="450"/>
        <w:rPr>
          <w:rFonts w:ascii="Calibri" w:hAnsi="Calibri" w:cs="Calibri"/>
          <w:b/>
        </w:rPr>
      </w:pPr>
    </w:p>
    <w:p w14:paraId="106CDCD0" w14:textId="351B2CA5" w:rsidR="008236D9" w:rsidRPr="00CA192F" w:rsidRDefault="0088093D" w:rsidP="00CA192F">
      <w:pPr>
        <w:pStyle w:val="ListParagraph"/>
        <w:numPr>
          <w:ilvl w:val="0"/>
          <w:numId w:val="7"/>
        </w:numPr>
        <w:spacing w:after="0" w:line="240" w:lineRule="auto"/>
        <w:rPr>
          <w:rFonts w:ascii="Calibri" w:hAnsi="Calibri" w:cs="Calibri"/>
          <w:b/>
        </w:rPr>
      </w:pPr>
      <w:r w:rsidRPr="006B391E">
        <w:rPr>
          <w:rFonts w:ascii="Calibri" w:hAnsi="Calibri" w:cs="Calibri"/>
          <w:b/>
        </w:rPr>
        <w:t>Fill Rate and Productivity</w:t>
      </w:r>
    </w:p>
    <w:tbl>
      <w:tblPr>
        <w:tblStyle w:val="TableGrid"/>
        <w:tblpPr w:leftFromText="180" w:rightFromText="180" w:vertAnchor="text" w:horzAnchor="page" w:tblpX="2326" w:tblpY="68"/>
        <w:tblW w:w="7465" w:type="dxa"/>
        <w:tblLayout w:type="fixed"/>
        <w:tblLook w:val="04A0" w:firstRow="1" w:lastRow="0" w:firstColumn="1" w:lastColumn="0" w:noHBand="0" w:noVBand="1"/>
      </w:tblPr>
      <w:tblGrid>
        <w:gridCol w:w="2605"/>
        <w:gridCol w:w="1890"/>
        <w:gridCol w:w="1530"/>
        <w:gridCol w:w="1440"/>
      </w:tblGrid>
      <w:tr w:rsidR="008236D9" w:rsidRPr="006B391E" w14:paraId="3F40A408" w14:textId="77777777" w:rsidTr="00601C04">
        <w:tc>
          <w:tcPr>
            <w:tcW w:w="7465" w:type="dxa"/>
            <w:gridSpan w:val="4"/>
            <w:shd w:val="clear" w:color="auto" w:fill="9FAD9F"/>
          </w:tcPr>
          <w:p w14:paraId="78C8826E" w14:textId="2610D6D9" w:rsidR="008236D9" w:rsidRPr="006B391E" w:rsidRDefault="008236D9" w:rsidP="00601C04">
            <w:pPr>
              <w:pStyle w:val="NoSpacing"/>
              <w:jc w:val="center"/>
              <w:rPr>
                <w:rFonts w:ascii="Calibri" w:hAnsi="Calibri" w:cs="Calibri"/>
                <w:b/>
              </w:rPr>
            </w:pPr>
            <w:r w:rsidRPr="006B391E">
              <w:rPr>
                <w:rFonts w:ascii="Calibri" w:hAnsi="Calibri" w:cs="Calibri"/>
                <w:b/>
              </w:rPr>
              <w:t>Fill Rate</w:t>
            </w:r>
          </w:p>
        </w:tc>
      </w:tr>
      <w:tr w:rsidR="008236D9" w:rsidRPr="006B391E" w14:paraId="028D09E7" w14:textId="77777777" w:rsidTr="00601C04">
        <w:tc>
          <w:tcPr>
            <w:tcW w:w="2605" w:type="dxa"/>
            <w:shd w:val="clear" w:color="auto" w:fill="9FAD9F"/>
          </w:tcPr>
          <w:p w14:paraId="2DE19A4E" w14:textId="77777777" w:rsidR="008236D9" w:rsidRPr="006B391E" w:rsidRDefault="008236D9" w:rsidP="00601C04">
            <w:pPr>
              <w:pStyle w:val="NoSpacing"/>
              <w:rPr>
                <w:rFonts w:ascii="Calibri" w:hAnsi="Calibri" w:cs="Calibri"/>
                <w:b/>
              </w:rPr>
            </w:pPr>
          </w:p>
        </w:tc>
        <w:tc>
          <w:tcPr>
            <w:tcW w:w="1890" w:type="dxa"/>
            <w:shd w:val="clear" w:color="auto" w:fill="9FAD9F"/>
          </w:tcPr>
          <w:p w14:paraId="42E95C2E" w14:textId="6F0F1BC5" w:rsidR="008236D9" w:rsidRPr="006B391E" w:rsidRDefault="008236D9" w:rsidP="00601C04">
            <w:pPr>
              <w:pStyle w:val="NoSpacing"/>
              <w:jc w:val="center"/>
              <w:rPr>
                <w:rFonts w:ascii="Calibri" w:hAnsi="Calibri" w:cs="Calibri"/>
                <w:b/>
              </w:rPr>
            </w:pPr>
            <w:r w:rsidRPr="006B391E">
              <w:rPr>
                <w:rFonts w:ascii="Calibri" w:hAnsi="Calibri" w:cs="Calibri"/>
                <w:b/>
              </w:rPr>
              <w:t>Enrollments</w:t>
            </w:r>
          </w:p>
        </w:tc>
        <w:tc>
          <w:tcPr>
            <w:tcW w:w="1530" w:type="dxa"/>
            <w:shd w:val="clear" w:color="auto" w:fill="9FAD9F"/>
          </w:tcPr>
          <w:p w14:paraId="0D82333F" w14:textId="77777777" w:rsidR="008236D9" w:rsidRPr="006B391E" w:rsidRDefault="008236D9" w:rsidP="00601C04">
            <w:pPr>
              <w:pStyle w:val="NoSpacing"/>
              <w:jc w:val="center"/>
              <w:rPr>
                <w:rFonts w:ascii="Calibri" w:hAnsi="Calibri" w:cs="Calibri"/>
                <w:b/>
              </w:rPr>
            </w:pPr>
            <w:r w:rsidRPr="006B391E">
              <w:rPr>
                <w:rFonts w:ascii="Calibri" w:hAnsi="Calibri" w:cs="Calibri"/>
                <w:b/>
              </w:rPr>
              <w:t>Capacity</w:t>
            </w:r>
          </w:p>
        </w:tc>
        <w:tc>
          <w:tcPr>
            <w:tcW w:w="1440" w:type="dxa"/>
            <w:shd w:val="clear" w:color="auto" w:fill="9FAD9F"/>
          </w:tcPr>
          <w:p w14:paraId="56F4A5E4" w14:textId="77777777" w:rsidR="008236D9" w:rsidRPr="006B391E" w:rsidRDefault="008236D9" w:rsidP="00601C04">
            <w:pPr>
              <w:pStyle w:val="NoSpacing"/>
              <w:jc w:val="center"/>
              <w:rPr>
                <w:rFonts w:ascii="Calibri" w:hAnsi="Calibri" w:cs="Calibri"/>
                <w:b/>
              </w:rPr>
            </w:pPr>
            <w:r w:rsidRPr="006B391E">
              <w:rPr>
                <w:rFonts w:ascii="Calibri" w:hAnsi="Calibri" w:cs="Calibri"/>
                <w:b/>
              </w:rPr>
              <w:t>Fill Rate</w:t>
            </w:r>
          </w:p>
        </w:tc>
      </w:tr>
      <w:tr w:rsidR="008236D9" w:rsidRPr="006B391E" w14:paraId="3DCA857C" w14:textId="77777777" w:rsidTr="00601C04">
        <w:tc>
          <w:tcPr>
            <w:tcW w:w="2605" w:type="dxa"/>
            <w:shd w:val="clear" w:color="auto" w:fill="9FAD9F"/>
          </w:tcPr>
          <w:p w14:paraId="77C18FDF" w14:textId="77777777" w:rsidR="008236D9" w:rsidRPr="006B391E" w:rsidRDefault="008236D9" w:rsidP="00601C04">
            <w:pPr>
              <w:pStyle w:val="NoSpacing"/>
              <w:rPr>
                <w:rFonts w:ascii="Calibri" w:hAnsi="Calibri" w:cs="Calibri"/>
                <w:b/>
              </w:rPr>
            </w:pPr>
            <w:r w:rsidRPr="006B391E">
              <w:rPr>
                <w:rFonts w:ascii="Calibri" w:hAnsi="Calibri" w:cs="Calibri"/>
                <w:b/>
              </w:rPr>
              <w:t>2019-2020</w:t>
            </w:r>
          </w:p>
        </w:tc>
        <w:tc>
          <w:tcPr>
            <w:tcW w:w="1890" w:type="dxa"/>
            <w:shd w:val="clear" w:color="auto" w:fill="FFFFFF" w:themeFill="background1"/>
            <w:vAlign w:val="bottom"/>
          </w:tcPr>
          <w:p w14:paraId="57B95D9E" w14:textId="77777777" w:rsidR="008236D9" w:rsidRPr="006B391E" w:rsidRDefault="008236D9" w:rsidP="00601C04">
            <w:pPr>
              <w:pStyle w:val="NoSpacing"/>
              <w:jc w:val="center"/>
              <w:rPr>
                <w:rFonts w:ascii="Calibri" w:hAnsi="Calibri" w:cs="Calibri"/>
              </w:rPr>
            </w:pPr>
            <w:r>
              <w:rPr>
                <w:rFonts w:ascii="Calibri" w:hAnsi="Calibri" w:cs="Calibri"/>
              </w:rPr>
              <w:t>1,391</w:t>
            </w:r>
          </w:p>
        </w:tc>
        <w:tc>
          <w:tcPr>
            <w:tcW w:w="1530" w:type="dxa"/>
            <w:shd w:val="clear" w:color="auto" w:fill="FFFFFF" w:themeFill="background1"/>
            <w:vAlign w:val="bottom"/>
          </w:tcPr>
          <w:p w14:paraId="7D494DB0" w14:textId="77777777" w:rsidR="008236D9" w:rsidRPr="006B391E" w:rsidRDefault="008236D9" w:rsidP="00601C04">
            <w:pPr>
              <w:pStyle w:val="NoSpacing"/>
              <w:jc w:val="center"/>
              <w:rPr>
                <w:rFonts w:ascii="Calibri" w:hAnsi="Calibri" w:cs="Calibri"/>
              </w:rPr>
            </w:pPr>
            <w:r>
              <w:rPr>
                <w:rFonts w:ascii="Calibri" w:hAnsi="Calibri" w:cs="Calibri"/>
              </w:rPr>
              <w:t>1,530</w:t>
            </w:r>
          </w:p>
        </w:tc>
        <w:tc>
          <w:tcPr>
            <w:tcW w:w="1440" w:type="dxa"/>
            <w:shd w:val="clear" w:color="auto" w:fill="FFFFFF" w:themeFill="background1"/>
            <w:vAlign w:val="bottom"/>
          </w:tcPr>
          <w:p w14:paraId="00364A3C" w14:textId="77777777" w:rsidR="008236D9" w:rsidRPr="006B391E" w:rsidRDefault="008236D9" w:rsidP="00601C04">
            <w:pPr>
              <w:pStyle w:val="NoSpacing"/>
              <w:jc w:val="center"/>
              <w:rPr>
                <w:rFonts w:ascii="Calibri" w:hAnsi="Calibri" w:cs="Calibri"/>
              </w:rPr>
            </w:pPr>
            <w:r>
              <w:rPr>
                <w:rFonts w:ascii="Calibri" w:hAnsi="Calibri" w:cs="Calibri"/>
              </w:rPr>
              <w:t>90.9%</w:t>
            </w:r>
          </w:p>
        </w:tc>
      </w:tr>
      <w:tr w:rsidR="008236D9" w:rsidRPr="006B391E" w14:paraId="255DC4F5" w14:textId="77777777" w:rsidTr="00601C04">
        <w:tc>
          <w:tcPr>
            <w:tcW w:w="2605" w:type="dxa"/>
            <w:shd w:val="clear" w:color="auto" w:fill="9FAD9F"/>
          </w:tcPr>
          <w:p w14:paraId="1D6FCDE7" w14:textId="77777777" w:rsidR="008236D9" w:rsidRPr="006B391E" w:rsidRDefault="008236D9" w:rsidP="00601C04">
            <w:pPr>
              <w:pStyle w:val="NoSpacing"/>
              <w:rPr>
                <w:rFonts w:ascii="Calibri" w:hAnsi="Calibri" w:cs="Calibri"/>
                <w:b/>
              </w:rPr>
            </w:pPr>
            <w:r w:rsidRPr="006B391E">
              <w:rPr>
                <w:rFonts w:ascii="Calibri" w:hAnsi="Calibri" w:cs="Calibri"/>
                <w:b/>
              </w:rPr>
              <w:t>2020-2021</w:t>
            </w:r>
          </w:p>
        </w:tc>
        <w:tc>
          <w:tcPr>
            <w:tcW w:w="1890" w:type="dxa"/>
            <w:shd w:val="clear" w:color="auto" w:fill="FFFFFF" w:themeFill="background1"/>
          </w:tcPr>
          <w:p w14:paraId="653ACF56" w14:textId="77777777" w:rsidR="008236D9" w:rsidRPr="006B391E" w:rsidRDefault="008236D9" w:rsidP="00601C04">
            <w:pPr>
              <w:pStyle w:val="NoSpacing"/>
              <w:jc w:val="center"/>
              <w:rPr>
                <w:rFonts w:ascii="Calibri" w:hAnsi="Calibri" w:cs="Calibri"/>
              </w:rPr>
            </w:pPr>
            <w:r>
              <w:rPr>
                <w:rFonts w:ascii="Calibri" w:hAnsi="Calibri" w:cs="Calibri"/>
              </w:rPr>
              <w:t>1,507</w:t>
            </w:r>
          </w:p>
        </w:tc>
        <w:tc>
          <w:tcPr>
            <w:tcW w:w="1530" w:type="dxa"/>
            <w:shd w:val="clear" w:color="auto" w:fill="FFFFFF" w:themeFill="background1"/>
          </w:tcPr>
          <w:p w14:paraId="1C310DD5" w14:textId="77777777" w:rsidR="008236D9" w:rsidRPr="006B391E" w:rsidRDefault="008236D9" w:rsidP="00601C04">
            <w:pPr>
              <w:pStyle w:val="NoSpacing"/>
              <w:jc w:val="center"/>
              <w:rPr>
                <w:rFonts w:ascii="Calibri" w:hAnsi="Calibri" w:cs="Calibri"/>
              </w:rPr>
            </w:pPr>
            <w:r>
              <w:rPr>
                <w:rFonts w:ascii="Calibri" w:hAnsi="Calibri" w:cs="Calibri"/>
              </w:rPr>
              <w:t>1,581</w:t>
            </w:r>
          </w:p>
        </w:tc>
        <w:tc>
          <w:tcPr>
            <w:tcW w:w="1440" w:type="dxa"/>
            <w:shd w:val="clear" w:color="auto" w:fill="FFFFFF" w:themeFill="background1"/>
          </w:tcPr>
          <w:p w14:paraId="20EC53F6" w14:textId="77777777" w:rsidR="008236D9" w:rsidRPr="006B391E" w:rsidRDefault="008236D9" w:rsidP="00601C04">
            <w:pPr>
              <w:pStyle w:val="NoSpacing"/>
              <w:jc w:val="center"/>
              <w:rPr>
                <w:rFonts w:ascii="Calibri" w:hAnsi="Calibri" w:cs="Calibri"/>
              </w:rPr>
            </w:pPr>
            <w:r>
              <w:rPr>
                <w:rFonts w:ascii="Calibri" w:hAnsi="Calibri" w:cs="Calibri"/>
              </w:rPr>
              <w:t>95.3%</w:t>
            </w:r>
          </w:p>
        </w:tc>
      </w:tr>
      <w:tr w:rsidR="008236D9" w:rsidRPr="006B391E" w14:paraId="12D9849B" w14:textId="77777777" w:rsidTr="00601C04">
        <w:tc>
          <w:tcPr>
            <w:tcW w:w="2605" w:type="dxa"/>
            <w:shd w:val="clear" w:color="auto" w:fill="9FAD9F"/>
          </w:tcPr>
          <w:p w14:paraId="1959B483" w14:textId="77777777" w:rsidR="008236D9" w:rsidRPr="006B391E" w:rsidRDefault="008236D9" w:rsidP="00601C04">
            <w:pPr>
              <w:pStyle w:val="NoSpacing"/>
              <w:rPr>
                <w:rFonts w:ascii="Calibri" w:hAnsi="Calibri" w:cs="Calibri"/>
                <w:b/>
              </w:rPr>
            </w:pPr>
            <w:r w:rsidRPr="006B391E">
              <w:rPr>
                <w:rFonts w:ascii="Calibri" w:hAnsi="Calibri" w:cs="Calibri"/>
                <w:b/>
              </w:rPr>
              <w:t>2021-2022</w:t>
            </w:r>
          </w:p>
        </w:tc>
        <w:tc>
          <w:tcPr>
            <w:tcW w:w="1890" w:type="dxa"/>
            <w:shd w:val="clear" w:color="auto" w:fill="FFFFFF" w:themeFill="background1"/>
          </w:tcPr>
          <w:p w14:paraId="216EC056" w14:textId="77777777" w:rsidR="008236D9" w:rsidRPr="006B391E" w:rsidRDefault="008236D9" w:rsidP="00601C04">
            <w:pPr>
              <w:pStyle w:val="NoSpacing"/>
              <w:jc w:val="center"/>
              <w:rPr>
                <w:rFonts w:ascii="Calibri" w:hAnsi="Calibri" w:cs="Calibri"/>
              </w:rPr>
            </w:pPr>
            <w:r>
              <w:rPr>
                <w:rFonts w:ascii="Calibri" w:hAnsi="Calibri" w:cs="Calibri"/>
              </w:rPr>
              <w:t>1,223</w:t>
            </w:r>
          </w:p>
        </w:tc>
        <w:tc>
          <w:tcPr>
            <w:tcW w:w="1530" w:type="dxa"/>
            <w:shd w:val="clear" w:color="auto" w:fill="FFFFFF" w:themeFill="background1"/>
          </w:tcPr>
          <w:p w14:paraId="30D5664E" w14:textId="77777777" w:rsidR="008236D9" w:rsidRPr="006B391E" w:rsidRDefault="008236D9" w:rsidP="00601C04">
            <w:pPr>
              <w:pStyle w:val="NoSpacing"/>
              <w:jc w:val="center"/>
              <w:rPr>
                <w:rFonts w:ascii="Calibri" w:hAnsi="Calibri" w:cs="Calibri"/>
              </w:rPr>
            </w:pPr>
            <w:r>
              <w:rPr>
                <w:rFonts w:ascii="Calibri" w:hAnsi="Calibri" w:cs="Calibri"/>
              </w:rPr>
              <w:t>1,403</w:t>
            </w:r>
          </w:p>
        </w:tc>
        <w:tc>
          <w:tcPr>
            <w:tcW w:w="1440" w:type="dxa"/>
            <w:shd w:val="clear" w:color="auto" w:fill="FFFFFF" w:themeFill="background1"/>
          </w:tcPr>
          <w:p w14:paraId="05C2879F" w14:textId="77777777" w:rsidR="008236D9" w:rsidRPr="006B391E" w:rsidRDefault="008236D9" w:rsidP="00601C04">
            <w:pPr>
              <w:pStyle w:val="NoSpacing"/>
              <w:jc w:val="center"/>
              <w:rPr>
                <w:rFonts w:ascii="Calibri" w:hAnsi="Calibri" w:cs="Calibri"/>
              </w:rPr>
            </w:pPr>
            <w:r>
              <w:rPr>
                <w:rFonts w:ascii="Calibri" w:hAnsi="Calibri" w:cs="Calibri"/>
              </w:rPr>
              <w:t>87.2%</w:t>
            </w:r>
          </w:p>
        </w:tc>
      </w:tr>
      <w:tr w:rsidR="008236D9" w:rsidRPr="006B391E" w14:paraId="01EF9282" w14:textId="77777777" w:rsidTr="00601C04">
        <w:tc>
          <w:tcPr>
            <w:tcW w:w="2605" w:type="dxa"/>
            <w:shd w:val="clear" w:color="auto" w:fill="9FAD9F"/>
          </w:tcPr>
          <w:p w14:paraId="3DC0D75F" w14:textId="77777777" w:rsidR="008236D9" w:rsidRPr="006B391E" w:rsidRDefault="008236D9" w:rsidP="00601C04">
            <w:pPr>
              <w:pStyle w:val="NoSpacing"/>
              <w:rPr>
                <w:rFonts w:ascii="Calibri" w:hAnsi="Calibri" w:cs="Calibri"/>
                <w:b/>
              </w:rPr>
            </w:pPr>
            <w:r w:rsidRPr="006B391E">
              <w:rPr>
                <w:rFonts w:ascii="Calibri" w:hAnsi="Calibri" w:cs="Calibri"/>
                <w:b/>
              </w:rPr>
              <w:t>Three-Year Program Total</w:t>
            </w:r>
          </w:p>
        </w:tc>
        <w:tc>
          <w:tcPr>
            <w:tcW w:w="1890" w:type="dxa"/>
            <w:shd w:val="clear" w:color="auto" w:fill="9FAD9F"/>
          </w:tcPr>
          <w:p w14:paraId="2A131FAB" w14:textId="77777777" w:rsidR="008236D9" w:rsidRPr="000C4EA4" w:rsidRDefault="008236D9" w:rsidP="00601C04">
            <w:pPr>
              <w:pStyle w:val="NoSpacing"/>
              <w:jc w:val="center"/>
              <w:rPr>
                <w:rFonts w:ascii="Calibri" w:hAnsi="Calibri" w:cs="Calibri"/>
                <w:b/>
                <w:bCs/>
              </w:rPr>
            </w:pPr>
            <w:r>
              <w:rPr>
                <w:rFonts w:ascii="Calibri" w:hAnsi="Calibri" w:cs="Calibri"/>
                <w:b/>
                <w:bCs/>
              </w:rPr>
              <w:t>4,121</w:t>
            </w:r>
          </w:p>
        </w:tc>
        <w:tc>
          <w:tcPr>
            <w:tcW w:w="1530" w:type="dxa"/>
            <w:shd w:val="clear" w:color="auto" w:fill="9FAD9F"/>
          </w:tcPr>
          <w:p w14:paraId="3AB2B9E4" w14:textId="77777777" w:rsidR="008236D9" w:rsidRPr="000C4EA4" w:rsidRDefault="008236D9" w:rsidP="00601C04">
            <w:pPr>
              <w:pStyle w:val="NoSpacing"/>
              <w:jc w:val="center"/>
              <w:rPr>
                <w:rFonts w:ascii="Calibri" w:hAnsi="Calibri" w:cs="Calibri"/>
                <w:b/>
                <w:bCs/>
              </w:rPr>
            </w:pPr>
            <w:r>
              <w:rPr>
                <w:rFonts w:ascii="Calibri" w:hAnsi="Calibri" w:cs="Calibri"/>
                <w:b/>
                <w:bCs/>
              </w:rPr>
              <w:t>4,514</w:t>
            </w:r>
          </w:p>
        </w:tc>
        <w:tc>
          <w:tcPr>
            <w:tcW w:w="1440" w:type="dxa"/>
            <w:shd w:val="clear" w:color="auto" w:fill="9FAD9F"/>
          </w:tcPr>
          <w:p w14:paraId="75922057" w14:textId="77777777" w:rsidR="008236D9" w:rsidRPr="000C4EA4" w:rsidRDefault="008236D9" w:rsidP="00601C04">
            <w:pPr>
              <w:pStyle w:val="NoSpacing"/>
              <w:jc w:val="center"/>
              <w:rPr>
                <w:rFonts w:ascii="Calibri" w:hAnsi="Calibri" w:cs="Calibri"/>
                <w:b/>
                <w:bCs/>
              </w:rPr>
            </w:pPr>
            <w:r w:rsidRPr="000C4EA4">
              <w:rPr>
                <w:rFonts w:ascii="Calibri" w:hAnsi="Calibri" w:cs="Calibri"/>
                <w:b/>
                <w:bCs/>
              </w:rPr>
              <w:t>91.3%</w:t>
            </w:r>
          </w:p>
        </w:tc>
      </w:tr>
      <w:tr w:rsidR="008236D9" w:rsidRPr="006B391E" w14:paraId="10450F69" w14:textId="77777777" w:rsidTr="00601C04">
        <w:tc>
          <w:tcPr>
            <w:tcW w:w="7465" w:type="dxa"/>
            <w:gridSpan w:val="4"/>
            <w:shd w:val="clear" w:color="auto" w:fill="9FAD9F"/>
          </w:tcPr>
          <w:p w14:paraId="5ED44417" w14:textId="31A945B6" w:rsidR="008236D9" w:rsidRPr="006B391E" w:rsidRDefault="008236D9" w:rsidP="00601C04">
            <w:pPr>
              <w:pStyle w:val="NoSpacing"/>
              <w:jc w:val="center"/>
              <w:rPr>
                <w:rFonts w:ascii="Calibri" w:hAnsi="Calibri" w:cs="Calibri"/>
              </w:rPr>
            </w:pPr>
            <w:r w:rsidRPr="006B391E">
              <w:rPr>
                <w:rFonts w:ascii="Calibri" w:hAnsi="Calibri" w:cs="Calibri"/>
                <w:b/>
              </w:rPr>
              <w:t>Productivity</w:t>
            </w:r>
          </w:p>
        </w:tc>
      </w:tr>
      <w:tr w:rsidR="008236D9" w:rsidRPr="006B391E" w14:paraId="49572FA8" w14:textId="77777777" w:rsidTr="00601C04">
        <w:tc>
          <w:tcPr>
            <w:tcW w:w="2605" w:type="dxa"/>
            <w:tcBorders>
              <w:bottom w:val="single" w:sz="4" w:space="0" w:color="auto"/>
            </w:tcBorders>
            <w:shd w:val="clear" w:color="auto" w:fill="9FAD9F"/>
          </w:tcPr>
          <w:p w14:paraId="446CEC96" w14:textId="77777777" w:rsidR="008236D9" w:rsidRPr="006B391E" w:rsidRDefault="008236D9" w:rsidP="00601C04">
            <w:pPr>
              <w:pStyle w:val="NoSpacing"/>
              <w:rPr>
                <w:rFonts w:ascii="Calibri" w:hAnsi="Calibri" w:cs="Calibri"/>
                <w:b/>
              </w:rPr>
            </w:pPr>
          </w:p>
        </w:tc>
        <w:tc>
          <w:tcPr>
            <w:tcW w:w="1890" w:type="dxa"/>
            <w:tcBorders>
              <w:bottom w:val="single" w:sz="4" w:space="0" w:color="auto"/>
            </w:tcBorders>
            <w:shd w:val="clear" w:color="auto" w:fill="9FAD9F"/>
          </w:tcPr>
          <w:p w14:paraId="21BD0E3C" w14:textId="77777777" w:rsidR="008236D9" w:rsidRPr="006B391E" w:rsidRDefault="008236D9" w:rsidP="00601C04">
            <w:pPr>
              <w:pStyle w:val="NoSpacing"/>
              <w:jc w:val="center"/>
              <w:rPr>
                <w:rFonts w:ascii="Calibri" w:hAnsi="Calibri" w:cs="Calibri"/>
              </w:rPr>
            </w:pPr>
            <w:r w:rsidRPr="006B391E">
              <w:rPr>
                <w:rFonts w:ascii="Calibri" w:hAnsi="Calibri" w:cs="Calibri"/>
                <w:b/>
              </w:rPr>
              <w:t>FTES</w:t>
            </w:r>
          </w:p>
        </w:tc>
        <w:tc>
          <w:tcPr>
            <w:tcW w:w="1530" w:type="dxa"/>
            <w:tcBorders>
              <w:bottom w:val="single" w:sz="4" w:space="0" w:color="auto"/>
            </w:tcBorders>
            <w:shd w:val="clear" w:color="auto" w:fill="9FAD9F"/>
          </w:tcPr>
          <w:p w14:paraId="6CD7E22B" w14:textId="77777777" w:rsidR="008236D9" w:rsidRPr="006B391E" w:rsidRDefault="008236D9" w:rsidP="00601C04">
            <w:pPr>
              <w:pStyle w:val="NoSpacing"/>
              <w:jc w:val="center"/>
              <w:rPr>
                <w:rFonts w:ascii="Calibri" w:hAnsi="Calibri" w:cs="Calibri"/>
              </w:rPr>
            </w:pPr>
            <w:r w:rsidRPr="006B391E">
              <w:rPr>
                <w:rFonts w:ascii="Calibri" w:hAnsi="Calibri" w:cs="Calibri"/>
                <w:b/>
              </w:rPr>
              <w:t>FTEF</w:t>
            </w:r>
          </w:p>
        </w:tc>
        <w:tc>
          <w:tcPr>
            <w:tcW w:w="1440" w:type="dxa"/>
            <w:tcBorders>
              <w:bottom w:val="single" w:sz="4" w:space="0" w:color="auto"/>
            </w:tcBorders>
            <w:shd w:val="clear" w:color="auto" w:fill="9FAD9F"/>
          </w:tcPr>
          <w:p w14:paraId="310C8BAD" w14:textId="77777777" w:rsidR="008236D9" w:rsidRPr="006B391E" w:rsidRDefault="008236D9" w:rsidP="00601C04">
            <w:pPr>
              <w:pStyle w:val="NoSpacing"/>
              <w:jc w:val="center"/>
              <w:rPr>
                <w:rFonts w:ascii="Calibri" w:hAnsi="Calibri" w:cs="Calibri"/>
              </w:rPr>
            </w:pPr>
            <w:r w:rsidRPr="006B391E">
              <w:rPr>
                <w:rFonts w:ascii="Calibri" w:hAnsi="Calibri" w:cs="Calibri"/>
                <w:b/>
              </w:rPr>
              <w:t>Productivity</w:t>
            </w:r>
          </w:p>
        </w:tc>
      </w:tr>
      <w:tr w:rsidR="008236D9" w:rsidRPr="006B391E" w14:paraId="4283E273" w14:textId="77777777" w:rsidTr="00601C04">
        <w:tc>
          <w:tcPr>
            <w:tcW w:w="2605" w:type="dxa"/>
            <w:tcBorders>
              <w:top w:val="single" w:sz="4" w:space="0" w:color="auto"/>
              <w:bottom w:val="single" w:sz="4" w:space="0" w:color="auto"/>
              <w:right w:val="single" w:sz="4" w:space="0" w:color="auto"/>
            </w:tcBorders>
            <w:shd w:val="clear" w:color="auto" w:fill="9FAD9F"/>
          </w:tcPr>
          <w:p w14:paraId="30CC28A2" w14:textId="77777777" w:rsidR="008236D9" w:rsidRPr="006B391E" w:rsidRDefault="008236D9" w:rsidP="00601C04">
            <w:pPr>
              <w:pStyle w:val="NoSpacing"/>
              <w:rPr>
                <w:rFonts w:ascii="Calibri" w:hAnsi="Calibri" w:cs="Calibri"/>
                <w:b/>
              </w:rPr>
            </w:pPr>
            <w:r w:rsidRPr="006B391E">
              <w:rPr>
                <w:rFonts w:ascii="Calibri" w:hAnsi="Calibri" w:cs="Calibri"/>
                <w:b/>
              </w:rPr>
              <w:t>2019-2020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33F9835" w14:textId="77777777" w:rsidR="008236D9" w:rsidRPr="006B391E" w:rsidRDefault="008236D9" w:rsidP="00601C04">
            <w:pPr>
              <w:pStyle w:val="NoSpacing"/>
              <w:ind w:right="504"/>
              <w:jc w:val="right"/>
              <w:rPr>
                <w:rFonts w:ascii="Calibri" w:hAnsi="Calibri" w:cs="Calibri"/>
              </w:rPr>
            </w:pPr>
            <w:r>
              <w:rPr>
                <w:rFonts w:ascii="Calibri" w:hAnsi="Calibri" w:cs="Calibri"/>
              </w:rPr>
              <w:t>270.8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9BEFC6C" w14:textId="77777777" w:rsidR="008236D9" w:rsidRPr="006B391E" w:rsidRDefault="008236D9" w:rsidP="00601C04">
            <w:pPr>
              <w:pStyle w:val="NoSpacing"/>
              <w:ind w:right="432"/>
              <w:jc w:val="right"/>
              <w:rPr>
                <w:rFonts w:ascii="Calibri" w:hAnsi="Calibri" w:cs="Calibri"/>
              </w:rPr>
            </w:pPr>
            <w:r>
              <w:rPr>
                <w:rFonts w:ascii="Calibri" w:hAnsi="Calibri" w:cs="Calibri"/>
              </w:rPr>
              <w:t>17.5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EE6ACE7" w14:textId="3EF112CF" w:rsidR="008236D9" w:rsidRPr="006B391E" w:rsidRDefault="008236D9" w:rsidP="00601C04">
            <w:pPr>
              <w:pStyle w:val="NoSpacing"/>
              <w:ind w:right="432"/>
              <w:jc w:val="right"/>
              <w:rPr>
                <w:rFonts w:ascii="Calibri" w:hAnsi="Calibri" w:cs="Calibri"/>
              </w:rPr>
            </w:pPr>
            <w:r>
              <w:rPr>
                <w:rFonts w:ascii="Calibri" w:hAnsi="Calibri" w:cs="Calibri"/>
              </w:rPr>
              <w:t>15.</w:t>
            </w:r>
            <w:r w:rsidR="001831D5">
              <w:rPr>
                <w:rFonts w:ascii="Calibri" w:hAnsi="Calibri" w:cs="Calibri"/>
              </w:rPr>
              <w:t>5</w:t>
            </w:r>
          </w:p>
        </w:tc>
      </w:tr>
      <w:tr w:rsidR="008236D9" w:rsidRPr="006B391E" w14:paraId="741CB837" w14:textId="77777777" w:rsidTr="00601C04">
        <w:tc>
          <w:tcPr>
            <w:tcW w:w="2605" w:type="dxa"/>
            <w:tcBorders>
              <w:top w:val="single" w:sz="4" w:space="0" w:color="auto"/>
              <w:bottom w:val="single" w:sz="4" w:space="0" w:color="auto"/>
              <w:right w:val="single" w:sz="4" w:space="0" w:color="auto"/>
            </w:tcBorders>
            <w:shd w:val="clear" w:color="auto" w:fill="9FAD9F"/>
          </w:tcPr>
          <w:p w14:paraId="58932906" w14:textId="77777777" w:rsidR="008236D9" w:rsidRPr="006B391E" w:rsidRDefault="008236D9" w:rsidP="00601C04">
            <w:pPr>
              <w:pStyle w:val="NoSpacing"/>
              <w:rPr>
                <w:rFonts w:ascii="Calibri" w:hAnsi="Calibri" w:cs="Calibri"/>
                <w:b/>
              </w:rPr>
            </w:pPr>
            <w:r w:rsidRPr="006B391E">
              <w:rPr>
                <w:rFonts w:ascii="Calibri" w:hAnsi="Calibri" w:cs="Calibri"/>
                <w:b/>
              </w:rPr>
              <w:t>2020-2021</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0999D74" w14:textId="77777777" w:rsidR="008236D9" w:rsidRPr="006B391E" w:rsidRDefault="008236D9" w:rsidP="00601C04">
            <w:pPr>
              <w:pStyle w:val="NoSpacing"/>
              <w:ind w:right="504"/>
              <w:jc w:val="right"/>
              <w:rPr>
                <w:rFonts w:ascii="Calibri" w:hAnsi="Calibri" w:cs="Calibri"/>
              </w:rPr>
            </w:pPr>
            <w:r>
              <w:rPr>
                <w:rFonts w:ascii="Calibri" w:hAnsi="Calibri" w:cs="Calibri"/>
              </w:rPr>
              <w:t>280.6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403A2F8D" w14:textId="77777777" w:rsidR="008236D9" w:rsidRPr="006B391E" w:rsidRDefault="008236D9" w:rsidP="00601C04">
            <w:pPr>
              <w:pStyle w:val="NoSpacing"/>
              <w:ind w:right="432"/>
              <w:jc w:val="right"/>
              <w:rPr>
                <w:rFonts w:ascii="Calibri" w:hAnsi="Calibri" w:cs="Calibri"/>
              </w:rPr>
            </w:pPr>
            <w:r>
              <w:rPr>
                <w:rFonts w:ascii="Calibri" w:hAnsi="Calibri" w:cs="Calibri"/>
              </w:rPr>
              <w:t>20.3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33F07D8" w14:textId="77777777" w:rsidR="008236D9" w:rsidRPr="006B391E" w:rsidRDefault="008236D9" w:rsidP="00601C04">
            <w:pPr>
              <w:pStyle w:val="NoSpacing"/>
              <w:ind w:right="432"/>
              <w:jc w:val="right"/>
              <w:rPr>
                <w:rFonts w:ascii="Calibri" w:hAnsi="Calibri" w:cs="Calibri"/>
              </w:rPr>
            </w:pPr>
            <w:r>
              <w:rPr>
                <w:rFonts w:ascii="Calibri" w:hAnsi="Calibri" w:cs="Calibri"/>
              </w:rPr>
              <w:t>13.8</w:t>
            </w:r>
          </w:p>
        </w:tc>
      </w:tr>
      <w:tr w:rsidR="008236D9" w:rsidRPr="006B391E" w14:paraId="7596BB64" w14:textId="77777777" w:rsidTr="00601C04">
        <w:tc>
          <w:tcPr>
            <w:tcW w:w="2605" w:type="dxa"/>
            <w:tcBorders>
              <w:top w:val="single" w:sz="4" w:space="0" w:color="auto"/>
              <w:bottom w:val="single" w:sz="4" w:space="0" w:color="auto"/>
              <w:right w:val="single" w:sz="4" w:space="0" w:color="auto"/>
            </w:tcBorders>
            <w:shd w:val="clear" w:color="auto" w:fill="9FAD9F"/>
          </w:tcPr>
          <w:p w14:paraId="0CD41284" w14:textId="77777777" w:rsidR="008236D9" w:rsidRPr="006B391E" w:rsidRDefault="008236D9" w:rsidP="00601C04">
            <w:pPr>
              <w:pStyle w:val="NoSpacing"/>
              <w:rPr>
                <w:rFonts w:ascii="Calibri" w:hAnsi="Calibri" w:cs="Calibri"/>
                <w:b/>
              </w:rPr>
            </w:pPr>
            <w:r w:rsidRPr="006B391E">
              <w:rPr>
                <w:rFonts w:ascii="Calibri" w:hAnsi="Calibri" w:cs="Calibri"/>
                <w:b/>
              </w:rPr>
              <w:t>2021-2022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3ED7013C" w14:textId="77777777" w:rsidR="008236D9" w:rsidRPr="006B391E" w:rsidRDefault="008236D9" w:rsidP="00601C04">
            <w:pPr>
              <w:pStyle w:val="NoSpacing"/>
              <w:ind w:right="504"/>
              <w:jc w:val="right"/>
              <w:rPr>
                <w:rFonts w:ascii="Calibri" w:hAnsi="Calibri" w:cs="Calibri"/>
              </w:rPr>
            </w:pPr>
            <w:r>
              <w:rPr>
                <w:rFonts w:ascii="Calibri" w:hAnsi="Calibri" w:cs="Calibri"/>
              </w:rPr>
              <w:t>235.1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95725E0" w14:textId="77777777" w:rsidR="008236D9" w:rsidRPr="006B391E" w:rsidRDefault="008236D9" w:rsidP="00601C04">
            <w:pPr>
              <w:pStyle w:val="NoSpacing"/>
              <w:ind w:right="432"/>
              <w:jc w:val="right"/>
              <w:rPr>
                <w:rFonts w:ascii="Calibri" w:hAnsi="Calibri" w:cs="Calibri"/>
              </w:rPr>
            </w:pPr>
            <w:r>
              <w:rPr>
                <w:rFonts w:ascii="Calibri" w:hAnsi="Calibri" w:cs="Calibri"/>
              </w:rPr>
              <w:t>17.5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F54DC5C" w14:textId="77777777" w:rsidR="008236D9" w:rsidRPr="006B391E" w:rsidRDefault="008236D9" w:rsidP="00601C04">
            <w:pPr>
              <w:pStyle w:val="NoSpacing"/>
              <w:ind w:right="432"/>
              <w:jc w:val="right"/>
              <w:rPr>
                <w:rFonts w:ascii="Calibri" w:hAnsi="Calibri" w:cs="Calibri"/>
              </w:rPr>
            </w:pPr>
            <w:r>
              <w:rPr>
                <w:rFonts w:ascii="Calibri" w:hAnsi="Calibri" w:cs="Calibri"/>
              </w:rPr>
              <w:t>13.4</w:t>
            </w:r>
          </w:p>
        </w:tc>
      </w:tr>
      <w:tr w:rsidR="008236D9" w:rsidRPr="006B391E" w14:paraId="44120A21" w14:textId="77777777" w:rsidTr="00601C04">
        <w:tc>
          <w:tcPr>
            <w:tcW w:w="2605" w:type="dxa"/>
            <w:tcBorders>
              <w:top w:val="single" w:sz="4" w:space="0" w:color="auto"/>
              <w:bottom w:val="single" w:sz="4" w:space="0" w:color="auto"/>
              <w:right w:val="single" w:sz="4" w:space="0" w:color="auto"/>
            </w:tcBorders>
            <w:shd w:val="clear" w:color="auto" w:fill="9FAD9F"/>
          </w:tcPr>
          <w:p w14:paraId="329FE2D7" w14:textId="77777777" w:rsidR="008236D9" w:rsidRPr="006B391E" w:rsidRDefault="008236D9" w:rsidP="00601C04">
            <w:pPr>
              <w:pStyle w:val="NoSpacing"/>
              <w:rPr>
                <w:rFonts w:ascii="Calibri" w:hAnsi="Calibri" w:cs="Calibri"/>
                <w:b/>
              </w:rPr>
            </w:pPr>
            <w:r w:rsidRPr="006B391E">
              <w:rPr>
                <w:rFonts w:ascii="Calibri" w:hAnsi="Calibri" w:cs="Calibri"/>
                <w:b/>
              </w:rPr>
              <w:t>Three-Year Program Total</w:t>
            </w:r>
          </w:p>
        </w:tc>
        <w:tc>
          <w:tcPr>
            <w:tcW w:w="1890" w:type="dxa"/>
            <w:tcBorders>
              <w:top w:val="single" w:sz="4" w:space="0" w:color="auto"/>
              <w:left w:val="single" w:sz="4" w:space="0" w:color="auto"/>
              <w:bottom w:val="single" w:sz="4" w:space="0" w:color="auto"/>
              <w:right w:val="single" w:sz="4" w:space="0" w:color="auto"/>
            </w:tcBorders>
            <w:shd w:val="clear" w:color="auto" w:fill="9FAD9F"/>
            <w:vAlign w:val="bottom"/>
          </w:tcPr>
          <w:p w14:paraId="3ACE2128" w14:textId="77777777" w:rsidR="008236D9" w:rsidRPr="005C401D" w:rsidRDefault="008236D9" w:rsidP="00601C04">
            <w:pPr>
              <w:pStyle w:val="NoSpacing"/>
              <w:ind w:right="504"/>
              <w:jc w:val="right"/>
              <w:rPr>
                <w:rFonts w:ascii="Calibri" w:hAnsi="Calibri" w:cs="Calibri"/>
                <w:b/>
                <w:bCs/>
              </w:rPr>
            </w:pPr>
            <w:r w:rsidRPr="005C401D">
              <w:rPr>
                <w:rFonts w:ascii="Calibri" w:hAnsi="Calibri" w:cs="Calibri"/>
                <w:b/>
                <w:bCs/>
              </w:rPr>
              <w:t>786.5</w:t>
            </w:r>
          </w:p>
        </w:tc>
        <w:tc>
          <w:tcPr>
            <w:tcW w:w="1530" w:type="dxa"/>
            <w:tcBorders>
              <w:top w:val="single" w:sz="4" w:space="0" w:color="auto"/>
              <w:left w:val="single" w:sz="4" w:space="0" w:color="auto"/>
              <w:bottom w:val="single" w:sz="4" w:space="0" w:color="auto"/>
              <w:right w:val="single" w:sz="4" w:space="0" w:color="auto"/>
            </w:tcBorders>
            <w:shd w:val="clear" w:color="auto" w:fill="9FAD9F"/>
            <w:vAlign w:val="bottom"/>
          </w:tcPr>
          <w:p w14:paraId="10DAC736" w14:textId="03EFB15D" w:rsidR="008236D9" w:rsidRPr="005C401D" w:rsidRDefault="008236D9" w:rsidP="00601C04">
            <w:pPr>
              <w:pStyle w:val="NoSpacing"/>
              <w:ind w:right="432"/>
              <w:jc w:val="right"/>
              <w:rPr>
                <w:rFonts w:ascii="Calibri" w:hAnsi="Calibri" w:cs="Calibri"/>
                <w:b/>
                <w:bCs/>
              </w:rPr>
            </w:pPr>
            <w:r w:rsidRPr="005C401D">
              <w:rPr>
                <w:rFonts w:ascii="Calibri" w:hAnsi="Calibri" w:cs="Calibri"/>
                <w:b/>
                <w:bCs/>
              </w:rPr>
              <w:t>55.</w:t>
            </w:r>
            <w:r w:rsidR="00077370">
              <w:rPr>
                <w:rFonts w:ascii="Calibri" w:hAnsi="Calibri" w:cs="Calibri"/>
                <w:b/>
                <w:bCs/>
              </w:rPr>
              <w:t>3</w:t>
            </w:r>
          </w:p>
        </w:tc>
        <w:tc>
          <w:tcPr>
            <w:tcW w:w="1440" w:type="dxa"/>
            <w:tcBorders>
              <w:top w:val="single" w:sz="4" w:space="0" w:color="auto"/>
              <w:left w:val="single" w:sz="4" w:space="0" w:color="auto"/>
              <w:bottom w:val="single" w:sz="4" w:space="0" w:color="auto"/>
              <w:right w:val="single" w:sz="4" w:space="0" w:color="auto"/>
            </w:tcBorders>
            <w:shd w:val="clear" w:color="auto" w:fill="9FAD9F"/>
            <w:vAlign w:val="bottom"/>
          </w:tcPr>
          <w:p w14:paraId="341927A1" w14:textId="77777777" w:rsidR="008236D9" w:rsidRPr="005C401D" w:rsidRDefault="008236D9" w:rsidP="00601C04">
            <w:pPr>
              <w:pStyle w:val="NoSpacing"/>
              <w:ind w:right="432"/>
              <w:jc w:val="right"/>
              <w:rPr>
                <w:rFonts w:ascii="Calibri" w:hAnsi="Calibri" w:cs="Calibri"/>
                <w:b/>
                <w:bCs/>
              </w:rPr>
            </w:pPr>
            <w:r w:rsidRPr="005C401D">
              <w:rPr>
                <w:rFonts w:ascii="Calibri" w:hAnsi="Calibri" w:cs="Calibri"/>
                <w:b/>
                <w:bCs/>
              </w:rPr>
              <w:t>14.2</w:t>
            </w:r>
          </w:p>
        </w:tc>
      </w:tr>
      <w:tr w:rsidR="008236D9" w:rsidRPr="006B391E" w14:paraId="4D76B984" w14:textId="77777777" w:rsidTr="00601C04">
        <w:tc>
          <w:tcPr>
            <w:tcW w:w="7465" w:type="dxa"/>
            <w:gridSpan w:val="4"/>
            <w:tcBorders>
              <w:top w:val="single" w:sz="4" w:space="0" w:color="auto"/>
            </w:tcBorders>
            <w:shd w:val="clear" w:color="auto" w:fill="9FAD9F"/>
          </w:tcPr>
          <w:p w14:paraId="031B6823" w14:textId="77777777" w:rsidR="008236D9" w:rsidRPr="006B391E" w:rsidRDefault="008236D9" w:rsidP="00601C04">
            <w:pPr>
              <w:rPr>
                <w:rFonts w:ascii="Calibri" w:hAnsi="Calibri" w:cs="Calibri"/>
                <w:i/>
                <w:color w:val="000000"/>
              </w:rPr>
            </w:pPr>
            <w:r w:rsidRPr="00C767FC">
              <w:rPr>
                <w:rFonts w:ascii="Calibri" w:hAnsi="Calibri" w:cs="Calibri"/>
                <w:i/>
                <w:color w:val="000000"/>
              </w:rPr>
              <w:t>Sources: SQL Queries for Spring 2023 Program Review; SQL Server Reporting Services – Term to Term Enrollment FTES Load Comparison Report (by Credit Course)</w:t>
            </w:r>
          </w:p>
        </w:tc>
      </w:tr>
    </w:tbl>
    <w:p w14:paraId="65F1654F" w14:textId="33B51AEC" w:rsidR="008236D9" w:rsidRDefault="008236D9" w:rsidP="008236D9">
      <w:pPr>
        <w:pStyle w:val="ListParagraph"/>
        <w:spacing w:after="0" w:line="240" w:lineRule="auto"/>
        <w:ind w:left="810"/>
        <w:rPr>
          <w:rFonts w:ascii="Calibri" w:hAnsi="Calibri" w:cs="Calibri"/>
          <w:b/>
        </w:rPr>
      </w:pPr>
    </w:p>
    <w:p w14:paraId="45D697F7" w14:textId="5490BC77" w:rsidR="008236D9" w:rsidRDefault="008236D9" w:rsidP="008236D9">
      <w:pPr>
        <w:pStyle w:val="ListParagraph"/>
        <w:spacing w:after="0" w:line="240" w:lineRule="auto"/>
        <w:ind w:left="810"/>
        <w:rPr>
          <w:rFonts w:ascii="Calibri" w:hAnsi="Calibri" w:cs="Calibri"/>
          <w:b/>
        </w:rPr>
      </w:pPr>
    </w:p>
    <w:p w14:paraId="4F9B03FC" w14:textId="08F4C3D3" w:rsidR="008236D9" w:rsidRDefault="008236D9" w:rsidP="008236D9">
      <w:pPr>
        <w:pStyle w:val="ListParagraph"/>
        <w:spacing w:after="0" w:line="240" w:lineRule="auto"/>
        <w:ind w:left="810"/>
        <w:rPr>
          <w:rFonts w:ascii="Calibri" w:hAnsi="Calibri" w:cs="Calibri"/>
          <w:b/>
        </w:rPr>
      </w:pPr>
    </w:p>
    <w:p w14:paraId="310930FF" w14:textId="48A97B15" w:rsidR="008236D9" w:rsidRDefault="008236D9" w:rsidP="008236D9">
      <w:pPr>
        <w:pStyle w:val="ListParagraph"/>
        <w:spacing w:after="0" w:line="240" w:lineRule="auto"/>
        <w:ind w:left="810"/>
        <w:rPr>
          <w:rFonts w:ascii="Calibri" w:hAnsi="Calibri" w:cs="Calibri"/>
          <w:b/>
        </w:rPr>
      </w:pPr>
    </w:p>
    <w:p w14:paraId="28E3A34E" w14:textId="3FFCB689" w:rsidR="008236D9" w:rsidRDefault="008236D9" w:rsidP="008236D9">
      <w:pPr>
        <w:pStyle w:val="ListParagraph"/>
        <w:spacing w:after="0" w:line="240" w:lineRule="auto"/>
        <w:ind w:left="810"/>
        <w:rPr>
          <w:rFonts w:ascii="Calibri" w:hAnsi="Calibri" w:cs="Calibri"/>
          <w:b/>
        </w:rPr>
      </w:pPr>
    </w:p>
    <w:p w14:paraId="5CF37F62" w14:textId="046AB5BC" w:rsidR="008236D9" w:rsidRDefault="008236D9" w:rsidP="008236D9">
      <w:pPr>
        <w:pStyle w:val="ListParagraph"/>
        <w:spacing w:after="0" w:line="240" w:lineRule="auto"/>
        <w:ind w:left="810"/>
        <w:rPr>
          <w:rFonts w:ascii="Calibri" w:hAnsi="Calibri" w:cs="Calibri"/>
          <w:b/>
        </w:rPr>
      </w:pPr>
    </w:p>
    <w:p w14:paraId="0CCAACB1" w14:textId="564FA90A" w:rsidR="008236D9" w:rsidRDefault="008236D9" w:rsidP="008236D9">
      <w:pPr>
        <w:pStyle w:val="ListParagraph"/>
        <w:spacing w:after="0" w:line="240" w:lineRule="auto"/>
        <w:ind w:left="810"/>
        <w:rPr>
          <w:rFonts w:ascii="Calibri" w:hAnsi="Calibri" w:cs="Calibri"/>
          <w:b/>
        </w:rPr>
      </w:pPr>
    </w:p>
    <w:p w14:paraId="4914BAF3" w14:textId="3B54DFB5" w:rsidR="008236D9" w:rsidRDefault="008236D9" w:rsidP="008236D9">
      <w:pPr>
        <w:pStyle w:val="ListParagraph"/>
        <w:spacing w:after="0" w:line="240" w:lineRule="auto"/>
        <w:ind w:left="810"/>
        <w:rPr>
          <w:rFonts w:ascii="Calibri" w:hAnsi="Calibri" w:cs="Calibri"/>
          <w:b/>
        </w:rPr>
      </w:pPr>
    </w:p>
    <w:p w14:paraId="4216FE04" w14:textId="071BC270" w:rsidR="008236D9" w:rsidRDefault="008236D9" w:rsidP="008236D9">
      <w:pPr>
        <w:pStyle w:val="ListParagraph"/>
        <w:spacing w:after="0" w:line="240" w:lineRule="auto"/>
        <w:ind w:left="810"/>
        <w:rPr>
          <w:rFonts w:ascii="Calibri" w:hAnsi="Calibri" w:cs="Calibri"/>
          <w:b/>
        </w:rPr>
      </w:pPr>
    </w:p>
    <w:p w14:paraId="4EFEF424" w14:textId="25E8DE6C" w:rsidR="008236D9" w:rsidRDefault="008236D9" w:rsidP="008236D9">
      <w:pPr>
        <w:pStyle w:val="ListParagraph"/>
        <w:spacing w:after="0" w:line="240" w:lineRule="auto"/>
        <w:ind w:left="810"/>
        <w:rPr>
          <w:rFonts w:ascii="Calibri" w:hAnsi="Calibri" w:cs="Calibri"/>
          <w:b/>
        </w:rPr>
      </w:pPr>
    </w:p>
    <w:p w14:paraId="71A9AACD" w14:textId="150A64F3" w:rsidR="008236D9" w:rsidRDefault="008236D9" w:rsidP="008236D9">
      <w:pPr>
        <w:pStyle w:val="ListParagraph"/>
        <w:spacing w:after="0" w:line="240" w:lineRule="auto"/>
        <w:ind w:left="810"/>
        <w:rPr>
          <w:rFonts w:ascii="Calibri" w:hAnsi="Calibri" w:cs="Calibri"/>
          <w:b/>
        </w:rPr>
      </w:pPr>
    </w:p>
    <w:p w14:paraId="4ACF7619" w14:textId="13F2834A" w:rsidR="008236D9" w:rsidRDefault="008236D9" w:rsidP="008236D9">
      <w:pPr>
        <w:pStyle w:val="ListParagraph"/>
        <w:spacing w:after="0" w:line="240" w:lineRule="auto"/>
        <w:ind w:left="810"/>
        <w:rPr>
          <w:rFonts w:ascii="Calibri" w:hAnsi="Calibri" w:cs="Calibri"/>
          <w:b/>
        </w:rPr>
      </w:pPr>
    </w:p>
    <w:p w14:paraId="59A35811" w14:textId="6A766821" w:rsidR="008236D9" w:rsidRDefault="008236D9" w:rsidP="008236D9">
      <w:pPr>
        <w:pStyle w:val="ListParagraph"/>
        <w:spacing w:after="0" w:line="240" w:lineRule="auto"/>
        <w:ind w:left="810"/>
        <w:rPr>
          <w:rFonts w:ascii="Calibri" w:hAnsi="Calibri" w:cs="Calibri"/>
          <w:b/>
        </w:rPr>
      </w:pPr>
    </w:p>
    <w:p w14:paraId="5B859FAA" w14:textId="304B2941" w:rsidR="008236D9" w:rsidRDefault="008236D9" w:rsidP="008236D9">
      <w:pPr>
        <w:pStyle w:val="ListParagraph"/>
        <w:spacing w:after="0" w:line="240" w:lineRule="auto"/>
        <w:ind w:left="810"/>
        <w:rPr>
          <w:rFonts w:ascii="Calibri" w:hAnsi="Calibri" w:cs="Calibri"/>
          <w:b/>
        </w:rPr>
      </w:pPr>
    </w:p>
    <w:p w14:paraId="4E7A7D0D" w14:textId="7FF3B6C0" w:rsidR="008236D9" w:rsidRDefault="008236D9" w:rsidP="008236D9">
      <w:pPr>
        <w:pStyle w:val="ListParagraph"/>
        <w:spacing w:after="0" w:line="240" w:lineRule="auto"/>
        <w:ind w:left="810"/>
        <w:rPr>
          <w:rFonts w:ascii="Calibri" w:hAnsi="Calibri" w:cs="Calibri"/>
          <w:b/>
        </w:rPr>
      </w:pPr>
    </w:p>
    <w:p w14:paraId="5154804C" w14:textId="793C2532" w:rsidR="00E968D5" w:rsidRDefault="00E968D5" w:rsidP="0088093D">
      <w:pPr>
        <w:pStyle w:val="NoSpacing"/>
        <w:outlineLvl w:val="0"/>
        <w:rPr>
          <w:rFonts w:ascii="Calibri" w:hAnsi="Calibri" w:cs="Calibri"/>
          <w:b/>
        </w:rPr>
      </w:pPr>
    </w:p>
    <w:p w14:paraId="136BDDC3" w14:textId="77777777" w:rsidR="00E968D5" w:rsidRDefault="00E968D5" w:rsidP="0088093D">
      <w:pPr>
        <w:pStyle w:val="NoSpacing"/>
        <w:outlineLvl w:val="0"/>
        <w:rPr>
          <w:rFonts w:ascii="Calibri" w:hAnsi="Calibri" w:cs="Calibri"/>
          <w:b/>
        </w:rPr>
      </w:pPr>
    </w:p>
    <w:tbl>
      <w:tblPr>
        <w:tblStyle w:val="TableGrid"/>
        <w:tblW w:w="0" w:type="auto"/>
        <w:tblInd w:w="1615" w:type="dxa"/>
        <w:tblLook w:val="04A0" w:firstRow="1" w:lastRow="0" w:firstColumn="1" w:lastColumn="0" w:noHBand="0" w:noVBand="1"/>
      </w:tblPr>
      <w:tblGrid>
        <w:gridCol w:w="7470"/>
      </w:tblGrid>
      <w:tr w:rsidR="00E968D5" w14:paraId="2E01B85D" w14:textId="77777777" w:rsidTr="00E968D5">
        <w:tc>
          <w:tcPr>
            <w:tcW w:w="7470" w:type="dxa"/>
          </w:tcPr>
          <w:p w14:paraId="070251A9" w14:textId="77777777" w:rsidR="00E968D5" w:rsidRDefault="00E968D5" w:rsidP="00E968D5">
            <w:pPr>
              <w:pStyle w:val="NoSpacing"/>
              <w:rPr>
                <w:rFonts w:ascii="Calibri" w:eastAsiaTheme="majorEastAsia" w:hAnsi="Calibri" w:cs="Calibri"/>
                <w:i/>
              </w:rPr>
            </w:pPr>
            <w:r>
              <w:rPr>
                <w:rFonts w:ascii="Calibri" w:eastAsiaTheme="majorEastAsia" w:hAnsi="Calibri" w:cs="Calibri"/>
                <w:i/>
                <w:u w:val="single"/>
              </w:rPr>
              <w:t>RPI</w:t>
            </w:r>
            <w:r w:rsidRPr="006B391E">
              <w:rPr>
                <w:rFonts w:ascii="Calibri" w:eastAsiaTheme="majorEastAsia" w:hAnsi="Calibri" w:cs="Calibri"/>
                <w:i/>
                <w:u w:val="single"/>
              </w:rPr>
              <w:t>E Analysis</w:t>
            </w:r>
            <w:r w:rsidRPr="006B391E">
              <w:rPr>
                <w:rFonts w:ascii="Calibri" w:eastAsiaTheme="majorEastAsia" w:hAnsi="Calibri" w:cs="Calibri"/>
                <w:i/>
              </w:rPr>
              <w:t>:</w:t>
            </w:r>
            <w:r>
              <w:rPr>
                <w:rFonts w:ascii="Calibri" w:eastAsiaTheme="majorEastAsia" w:hAnsi="Calibri" w:cs="Calibri"/>
                <w:i/>
              </w:rPr>
              <w:t xml:space="preserve">  The fill rate within the Biology Program ranged from 87.2% to 95.3% over the past three years, and the fill rate across the three-year period was 91.3%.  [Fill rate has not been calculated at the institutional level.]  Between 2019-2020 and 2020-2021, both enrollment and capacity increased, resulting in an increase in fill rate (due to a higher rate of increase in enrollment).  Between 2020-2021 and 2021-2022, both enrollment and capacity decreased, resulting in a decrease in fill rate (due to a higher rate of decrease in enrollment).  </w:t>
            </w:r>
          </w:p>
          <w:p w14:paraId="7F036FF8" w14:textId="77777777" w:rsidR="00E968D5" w:rsidRDefault="00E968D5" w:rsidP="00E968D5">
            <w:pPr>
              <w:pStyle w:val="NoSpacing"/>
              <w:rPr>
                <w:rFonts w:ascii="Calibri" w:eastAsia="Times New Roman" w:hAnsi="Calibri" w:cs="Calibri"/>
                <w:i/>
                <w:color w:val="000000"/>
              </w:rPr>
            </w:pPr>
          </w:p>
          <w:p w14:paraId="4BF5C134" w14:textId="22368105" w:rsidR="00E968D5" w:rsidRDefault="00E968D5" w:rsidP="00E968D5">
            <w:pPr>
              <w:pStyle w:val="NoSpacing"/>
              <w:outlineLvl w:val="0"/>
              <w:rPr>
                <w:rFonts w:ascii="Calibri" w:hAnsi="Calibri" w:cs="Calibri"/>
                <w:b/>
              </w:rPr>
            </w:pPr>
            <w:r>
              <w:rPr>
                <w:rFonts w:ascii="Calibri" w:eastAsia="Times New Roman" w:hAnsi="Calibri" w:cs="Calibri"/>
                <w:i/>
                <w:color w:val="000000"/>
              </w:rPr>
              <w:t>Productivity within the Biology Program ranged from 13.4 to 15.</w:t>
            </w:r>
            <w:r w:rsidR="00E83D02">
              <w:rPr>
                <w:rFonts w:ascii="Calibri" w:eastAsia="Times New Roman" w:hAnsi="Calibri" w:cs="Calibri"/>
                <w:i/>
                <w:color w:val="000000"/>
              </w:rPr>
              <w:t>5</w:t>
            </w:r>
            <w:r>
              <w:rPr>
                <w:rFonts w:ascii="Calibri" w:eastAsia="Times New Roman" w:hAnsi="Calibri" w:cs="Calibri"/>
                <w:i/>
                <w:color w:val="000000"/>
              </w:rPr>
              <w:t xml:space="preserve"> over the past three years, totaling 14.2 across the three</w:t>
            </w:r>
            <w:r w:rsidR="00E83D02">
              <w:rPr>
                <w:rFonts w:ascii="Calibri" w:eastAsia="Times New Roman" w:hAnsi="Calibri" w:cs="Calibri"/>
                <w:i/>
                <w:color w:val="000000"/>
              </w:rPr>
              <w:t>-</w:t>
            </w:r>
            <w:r>
              <w:rPr>
                <w:rFonts w:ascii="Calibri" w:eastAsia="Times New Roman" w:hAnsi="Calibri" w:cs="Calibri"/>
                <w:i/>
                <w:color w:val="000000"/>
              </w:rPr>
              <w:t xml:space="preserve">year period.  [Productivity has not been calculated at the institutional level.]  The three-year program productivity of 14.2 is lower than the target level of 17.5, which reflects 1 FTEF (full-time equivalent faculty) accounting for 17.5 FTES (full-time equivalent students) across the academic year.  (This target reflects 525 weekly student contact hours for one full-time student across the academic year.)  </w:t>
            </w:r>
          </w:p>
        </w:tc>
      </w:tr>
    </w:tbl>
    <w:p w14:paraId="66E3ADAE" w14:textId="478AE080" w:rsidR="00E968D5" w:rsidRDefault="00E968D5" w:rsidP="0088093D">
      <w:pPr>
        <w:pStyle w:val="NoSpacing"/>
        <w:outlineLvl w:val="0"/>
        <w:rPr>
          <w:rFonts w:ascii="Calibri" w:hAnsi="Calibri" w:cs="Calibri"/>
          <w:b/>
        </w:rPr>
      </w:pPr>
    </w:p>
    <w:p w14:paraId="57FCCBC1"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 xml:space="preserve">Program Reflection: </w:t>
      </w:r>
    </w:p>
    <w:tbl>
      <w:tblPr>
        <w:tblStyle w:val="TableGrid"/>
        <w:tblW w:w="0" w:type="auto"/>
        <w:tblInd w:w="-5" w:type="dxa"/>
        <w:tblLook w:val="04A0" w:firstRow="1" w:lastRow="0" w:firstColumn="1" w:lastColumn="0" w:noHBand="0" w:noVBand="1"/>
      </w:tblPr>
      <w:tblGrid>
        <w:gridCol w:w="9630"/>
      </w:tblGrid>
      <w:tr w:rsidR="000C0968" w:rsidRPr="000C0968" w14:paraId="5A608604" w14:textId="77777777" w:rsidTr="00C66E4E">
        <w:tc>
          <w:tcPr>
            <w:tcW w:w="9630" w:type="dxa"/>
          </w:tcPr>
          <w:p w14:paraId="2CCC29AC" w14:textId="37823743" w:rsidR="002450D3" w:rsidRPr="00432A8A" w:rsidRDefault="002450D3" w:rsidP="00601C04">
            <w:pPr>
              <w:pStyle w:val="NoSpacing"/>
              <w:rPr>
                <w:rFonts w:ascii="Calibri" w:hAnsi="Calibri" w:cs="Calibri"/>
                <w:color w:val="000000" w:themeColor="text1"/>
              </w:rPr>
            </w:pPr>
            <w:r w:rsidRPr="00432A8A">
              <w:rPr>
                <w:rFonts w:ascii="Calibri" w:hAnsi="Calibri" w:cs="Calibri"/>
                <w:color w:val="000000" w:themeColor="text1"/>
              </w:rPr>
              <w:t xml:space="preserve">The Biology program carefully plans the number of sections offered each semester, this is reflected in our high </w:t>
            </w:r>
            <w:r w:rsidR="00601296" w:rsidRPr="00432A8A">
              <w:rPr>
                <w:rFonts w:ascii="Calibri" w:hAnsi="Calibri" w:cs="Calibri"/>
                <w:color w:val="000000" w:themeColor="text1"/>
              </w:rPr>
              <w:t xml:space="preserve">class </w:t>
            </w:r>
            <w:r w:rsidRPr="00432A8A">
              <w:rPr>
                <w:rFonts w:ascii="Calibri" w:hAnsi="Calibri" w:cs="Calibri"/>
                <w:color w:val="000000" w:themeColor="text1"/>
              </w:rPr>
              <w:t xml:space="preserve">fill rates.   </w:t>
            </w:r>
            <w:r w:rsidR="007972BC" w:rsidRPr="00432A8A">
              <w:rPr>
                <w:rFonts w:ascii="Calibri" w:hAnsi="Calibri" w:cs="Calibri"/>
                <w:color w:val="000000" w:themeColor="text1"/>
              </w:rPr>
              <w:t>Even though the fill rates decreased in 2021</w:t>
            </w:r>
            <w:r w:rsidR="00601296" w:rsidRPr="00432A8A">
              <w:rPr>
                <w:rFonts w:ascii="Calibri" w:hAnsi="Calibri" w:cs="Calibri"/>
                <w:color w:val="000000" w:themeColor="text1"/>
              </w:rPr>
              <w:t>-</w:t>
            </w:r>
            <w:r w:rsidR="007972BC" w:rsidRPr="00432A8A">
              <w:rPr>
                <w:rFonts w:ascii="Calibri" w:hAnsi="Calibri" w:cs="Calibri"/>
                <w:color w:val="000000" w:themeColor="text1"/>
              </w:rPr>
              <w:t xml:space="preserve">2022, </w:t>
            </w:r>
            <w:r w:rsidR="00601296" w:rsidRPr="00432A8A">
              <w:rPr>
                <w:rFonts w:ascii="Calibri" w:hAnsi="Calibri" w:cs="Calibri"/>
                <w:color w:val="000000" w:themeColor="text1"/>
              </w:rPr>
              <w:t>they</w:t>
            </w:r>
            <w:r w:rsidR="007972BC" w:rsidRPr="00432A8A">
              <w:rPr>
                <w:rFonts w:ascii="Calibri" w:hAnsi="Calibri" w:cs="Calibri"/>
                <w:color w:val="000000" w:themeColor="text1"/>
              </w:rPr>
              <w:t xml:space="preserve"> remained relatively high.  As we engage in outreach strategies to increase enrollments</w:t>
            </w:r>
            <w:r w:rsidR="00616B44" w:rsidRPr="00432A8A">
              <w:rPr>
                <w:rFonts w:ascii="Calibri" w:hAnsi="Calibri" w:cs="Calibri"/>
                <w:color w:val="000000" w:themeColor="text1"/>
              </w:rPr>
              <w:t xml:space="preserve"> and student success</w:t>
            </w:r>
            <w:r w:rsidR="007972BC" w:rsidRPr="00432A8A">
              <w:rPr>
                <w:rFonts w:ascii="Calibri" w:hAnsi="Calibri" w:cs="Calibri"/>
                <w:color w:val="000000" w:themeColor="text1"/>
              </w:rPr>
              <w:t>, this should also be reflected in an increased fill rate.</w:t>
            </w:r>
          </w:p>
          <w:p w14:paraId="4527BB19" w14:textId="77777777" w:rsidR="00616B44" w:rsidRPr="00432A8A" w:rsidRDefault="00616B44" w:rsidP="00601C04">
            <w:pPr>
              <w:pStyle w:val="NoSpacing"/>
              <w:rPr>
                <w:rFonts w:ascii="Calibri" w:hAnsi="Calibri" w:cs="Calibri"/>
                <w:color w:val="000000" w:themeColor="text1"/>
              </w:rPr>
            </w:pPr>
          </w:p>
          <w:p w14:paraId="18218E65" w14:textId="7D2E3E82" w:rsidR="002450D3" w:rsidRPr="000C0968" w:rsidRDefault="007972BC" w:rsidP="007972BC">
            <w:pPr>
              <w:pStyle w:val="NoSpacing"/>
              <w:rPr>
                <w:rFonts w:ascii="Calibri" w:hAnsi="Calibri" w:cs="Calibri"/>
                <w:color w:val="0033CC"/>
              </w:rPr>
            </w:pPr>
            <w:r w:rsidRPr="00432A8A">
              <w:rPr>
                <w:rFonts w:ascii="Calibri" w:hAnsi="Calibri" w:cs="Calibri"/>
                <w:color w:val="000000" w:themeColor="text1"/>
              </w:rPr>
              <w:t>Since p</w:t>
            </w:r>
            <w:r w:rsidR="002450D3" w:rsidRPr="00432A8A">
              <w:rPr>
                <w:rFonts w:ascii="Calibri" w:hAnsi="Calibri" w:cs="Calibri"/>
                <w:color w:val="000000" w:themeColor="text1"/>
              </w:rPr>
              <w:t>roductivity is measured as the ratio of the number of FTES to FTEF. It should be noted that productivity calculations are artificially low for laboratory classes, because each three hours of lab count as only one unit in FTES calculations, which decreases the numerator in the productivity ratio.</w:t>
            </w:r>
          </w:p>
        </w:tc>
      </w:tr>
    </w:tbl>
    <w:p w14:paraId="440232AD" w14:textId="77777777" w:rsidR="0088093D" w:rsidRPr="000C0968" w:rsidRDefault="0088093D" w:rsidP="0088093D">
      <w:pPr>
        <w:pStyle w:val="NoSpacing"/>
        <w:rPr>
          <w:rFonts w:ascii="Calibri" w:hAnsi="Calibri" w:cs="Calibri"/>
          <w:b/>
          <w:color w:val="0033CC"/>
        </w:rPr>
      </w:pPr>
    </w:p>
    <w:p w14:paraId="235EEDEB" w14:textId="77777777" w:rsidR="0088093D" w:rsidRPr="000C0968" w:rsidRDefault="0088093D" w:rsidP="0088093D">
      <w:pPr>
        <w:pStyle w:val="NoSpacing"/>
        <w:rPr>
          <w:rFonts w:ascii="Calibri" w:hAnsi="Calibri" w:cs="Calibri"/>
          <w:b/>
          <w:color w:val="0033CC"/>
        </w:rPr>
      </w:pPr>
    </w:p>
    <w:p w14:paraId="0BDA0666" w14:textId="77777777" w:rsidR="0088093D" w:rsidRPr="000C0968" w:rsidRDefault="0088093D" w:rsidP="0088093D">
      <w:pPr>
        <w:pStyle w:val="NoSpacing"/>
        <w:numPr>
          <w:ilvl w:val="0"/>
          <w:numId w:val="7"/>
        </w:numPr>
        <w:spacing w:before="0"/>
        <w:rPr>
          <w:rFonts w:ascii="Calibri" w:hAnsi="Calibri" w:cs="Calibri"/>
          <w:b/>
          <w:color w:val="0033CC"/>
        </w:rPr>
      </w:pPr>
      <w:r w:rsidRPr="000C0968">
        <w:rPr>
          <w:rFonts w:ascii="Calibri" w:hAnsi="Calibri" w:cs="Calibri"/>
          <w:b/>
          <w:color w:val="0033CC"/>
        </w:rPr>
        <w:t>Labor Market Demand</w:t>
      </w:r>
    </w:p>
    <w:p w14:paraId="4308E1C8" w14:textId="77777777" w:rsidR="0088093D" w:rsidRPr="000C0968" w:rsidRDefault="0088093D" w:rsidP="004C0C19">
      <w:pPr>
        <w:pStyle w:val="NoSpacing"/>
        <w:rPr>
          <w:rFonts w:ascii="Calibri" w:hAnsi="Calibri" w:cs="Calibri"/>
          <w:b/>
          <w:color w:val="0033CC"/>
        </w:rPr>
      </w:pPr>
    </w:p>
    <w:tbl>
      <w:tblPr>
        <w:tblStyle w:val="TableGrid"/>
        <w:tblW w:w="0" w:type="auto"/>
        <w:jc w:val="center"/>
        <w:tblLook w:val="04A0" w:firstRow="1" w:lastRow="0" w:firstColumn="1" w:lastColumn="0" w:noHBand="0" w:noVBand="1"/>
      </w:tblPr>
      <w:tblGrid>
        <w:gridCol w:w="9175"/>
      </w:tblGrid>
      <w:tr w:rsidR="000C0968" w:rsidRPr="000C0968" w14:paraId="61042FE8" w14:textId="77777777" w:rsidTr="00C66E4E">
        <w:trPr>
          <w:jc w:val="center"/>
        </w:trPr>
        <w:tc>
          <w:tcPr>
            <w:tcW w:w="9175" w:type="dxa"/>
          </w:tcPr>
          <w:p w14:paraId="713A34B0" w14:textId="256D926E" w:rsidR="0088093D" w:rsidRPr="000C0968" w:rsidRDefault="004C0C19" w:rsidP="004C0C19">
            <w:pPr>
              <w:pStyle w:val="NoSpacing"/>
              <w:rPr>
                <w:rFonts w:ascii="Calibri" w:hAnsi="Calibri" w:cs="Calibri"/>
                <w:i/>
                <w:color w:val="0033CC"/>
              </w:rPr>
            </w:pPr>
            <w:r w:rsidRPr="000C0968">
              <w:rPr>
                <w:rFonts w:ascii="Calibri" w:hAnsi="Calibri" w:cs="Calibri"/>
                <w:i/>
              </w:rPr>
              <w:t xml:space="preserve">This section does not apply to the Biology Program, as it is not within the Career Technical Education Division.  </w:t>
            </w:r>
          </w:p>
        </w:tc>
      </w:tr>
    </w:tbl>
    <w:p w14:paraId="6B6BDC73" w14:textId="77777777" w:rsidR="00E5586F" w:rsidRDefault="00E5586F" w:rsidP="0088093D">
      <w:pPr>
        <w:pStyle w:val="NoSpacing"/>
        <w:rPr>
          <w:rFonts w:ascii="Calibri" w:hAnsi="Calibri" w:cs="Calibri"/>
          <w:iCs/>
          <w:color w:val="A6A6A6" w:themeColor="background1" w:themeShade="A6"/>
        </w:rPr>
      </w:pPr>
    </w:p>
    <w:p w14:paraId="397FFC3B" w14:textId="77777777" w:rsidR="00E920AB" w:rsidRPr="006B391E" w:rsidRDefault="00E920AB" w:rsidP="0088093D">
      <w:pPr>
        <w:pStyle w:val="NoSpacing"/>
        <w:rPr>
          <w:rFonts w:ascii="Calibri" w:hAnsi="Calibri" w:cs="Calibri"/>
          <w:iCs/>
          <w:color w:val="A6A6A6" w:themeColor="background1" w:themeShade="A6"/>
        </w:rPr>
      </w:pPr>
    </w:p>
    <w:p w14:paraId="46DD3F47"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 xml:space="preserve">Momentum </w:t>
      </w:r>
    </w:p>
    <w:p w14:paraId="30D14E93" w14:textId="77777777" w:rsidR="0088093D" w:rsidRPr="006B391E" w:rsidRDefault="0088093D" w:rsidP="0088093D">
      <w:pPr>
        <w:pStyle w:val="NoSpacing"/>
        <w:rPr>
          <w:rFonts w:ascii="Calibri" w:hAnsi="Calibri" w:cs="Calibri"/>
          <w:b/>
        </w:rPr>
      </w:pPr>
    </w:p>
    <w:p w14:paraId="68C037B0" w14:textId="3BC60205" w:rsidR="0088093D" w:rsidRDefault="0088093D" w:rsidP="0088093D">
      <w:pPr>
        <w:pStyle w:val="NoSpacing"/>
        <w:numPr>
          <w:ilvl w:val="0"/>
          <w:numId w:val="8"/>
        </w:numPr>
        <w:spacing w:before="0"/>
        <w:rPr>
          <w:rFonts w:ascii="Calibri" w:hAnsi="Calibri" w:cs="Calibri"/>
          <w:b/>
        </w:rPr>
      </w:pPr>
      <w:r w:rsidRPr="006B391E">
        <w:rPr>
          <w:rFonts w:ascii="Calibri" w:hAnsi="Calibri" w:cs="Calibri"/>
          <w:b/>
        </w:rPr>
        <w:t>Retention and Successful Course Completion Rates</w:t>
      </w:r>
    </w:p>
    <w:p w14:paraId="36485EF8" w14:textId="77777777" w:rsidR="00DC2B42" w:rsidRDefault="00DC2B42" w:rsidP="00DC2B42">
      <w:pPr>
        <w:pStyle w:val="NoSpacing"/>
        <w:spacing w:before="0"/>
        <w:ind w:left="720"/>
        <w:rPr>
          <w:rFonts w:ascii="Calibri" w:hAnsi="Calibri" w:cs="Calibri"/>
          <w:b/>
        </w:rPr>
      </w:pPr>
    </w:p>
    <w:tbl>
      <w:tblPr>
        <w:tblW w:w="8185" w:type="dxa"/>
        <w:jc w:val="center"/>
        <w:tblLook w:val="04A0" w:firstRow="1" w:lastRow="0" w:firstColumn="1" w:lastColumn="0" w:noHBand="0" w:noVBand="1"/>
      </w:tblPr>
      <w:tblGrid>
        <w:gridCol w:w="1742"/>
        <w:gridCol w:w="957"/>
        <w:gridCol w:w="830"/>
        <w:gridCol w:w="1017"/>
        <w:gridCol w:w="989"/>
        <w:gridCol w:w="900"/>
        <w:gridCol w:w="1750"/>
      </w:tblGrid>
      <w:tr w:rsidR="00DC2B42" w:rsidRPr="006B391E" w14:paraId="356F62D9" w14:textId="77777777" w:rsidTr="00601C04">
        <w:trPr>
          <w:trHeight w:val="581"/>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499C5F4E" w14:textId="77777777" w:rsidR="00DC2B42" w:rsidRPr="006B391E" w:rsidRDefault="00DC2B42" w:rsidP="00DC2B42">
            <w:pPr>
              <w:spacing w:before="0" w:after="0" w:line="240" w:lineRule="auto"/>
              <w:rPr>
                <w:rFonts w:ascii="Calibri" w:eastAsia="Times New Roman" w:hAnsi="Calibri" w:cs="Calibri"/>
                <w:b/>
                <w:bCs/>
                <w:color w:val="000000"/>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1E7C5711"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Retention Rates</w:t>
            </w:r>
          </w:p>
          <w:p w14:paraId="0F0110DA" w14:textId="2324EEBC"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5AE767AE"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Successful Course Completion Rates</w:t>
            </w:r>
          </w:p>
          <w:p w14:paraId="36F022AF" w14:textId="7A815FB0"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(Across Three Years)</w:t>
            </w:r>
          </w:p>
        </w:tc>
      </w:tr>
      <w:tr w:rsidR="00DC2B42" w:rsidRPr="006B391E" w14:paraId="2CC1D581" w14:textId="77777777" w:rsidTr="00601C04">
        <w:trPr>
          <w:trHeight w:val="300"/>
          <w:jc w:val="center"/>
        </w:trPr>
        <w:tc>
          <w:tcPr>
            <w:tcW w:w="1742" w:type="dxa"/>
            <w:vMerge w:val="restart"/>
            <w:tcBorders>
              <w:top w:val="nil"/>
              <w:left w:val="single" w:sz="4" w:space="0" w:color="auto"/>
              <w:bottom w:val="single" w:sz="4" w:space="0" w:color="auto"/>
              <w:right w:val="single" w:sz="4" w:space="0" w:color="auto"/>
            </w:tcBorders>
            <w:shd w:val="clear" w:color="auto" w:fill="9FAD9F"/>
            <w:vAlign w:val="center"/>
            <w:hideMark/>
          </w:tcPr>
          <w:p w14:paraId="7FED16F8" w14:textId="77777777" w:rsidR="00DC2B42" w:rsidRPr="006B391E" w:rsidRDefault="00DC2B42" w:rsidP="00DC2B42">
            <w:pPr>
              <w:spacing w:before="0" w:after="0" w:line="240" w:lineRule="auto"/>
              <w:rPr>
                <w:rFonts w:ascii="Calibri" w:eastAsia="Times New Roman" w:hAnsi="Calibri" w:cs="Calibri"/>
                <w:b/>
                <w:bCs/>
                <w:color w:val="000000"/>
              </w:rPr>
            </w:pPr>
            <w:r w:rsidRPr="006B391E">
              <w:rPr>
                <w:rFonts w:ascii="Calibri" w:eastAsia="Times New Roman" w:hAnsi="Calibri" w:cs="Calibri"/>
                <w:b/>
                <w:bCs/>
                <w:color w:val="000000"/>
              </w:rPr>
              <w:t> Level</w:t>
            </w:r>
          </w:p>
        </w:tc>
        <w:tc>
          <w:tcPr>
            <w:tcW w:w="957" w:type="dxa"/>
            <w:vMerge w:val="restart"/>
            <w:tcBorders>
              <w:top w:val="nil"/>
              <w:left w:val="single" w:sz="4" w:space="0" w:color="auto"/>
              <w:bottom w:val="single" w:sz="4" w:space="0" w:color="auto"/>
              <w:right w:val="single" w:sz="4" w:space="0" w:color="auto"/>
            </w:tcBorders>
            <w:shd w:val="clear" w:color="auto" w:fill="9FAD9F"/>
            <w:vAlign w:val="center"/>
            <w:hideMark/>
          </w:tcPr>
          <w:p w14:paraId="45971650"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1847" w:type="dxa"/>
            <w:gridSpan w:val="2"/>
            <w:tcBorders>
              <w:top w:val="single" w:sz="4" w:space="0" w:color="auto"/>
              <w:left w:val="nil"/>
              <w:bottom w:val="single" w:sz="4" w:space="0" w:color="auto"/>
              <w:right w:val="single" w:sz="4" w:space="0" w:color="auto"/>
            </w:tcBorders>
            <w:shd w:val="clear" w:color="auto" w:fill="9FAD9F"/>
            <w:vAlign w:val="center"/>
            <w:hideMark/>
          </w:tcPr>
          <w:p w14:paraId="503FDC65"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 Course Rate vs. </w:t>
            </w:r>
          </w:p>
          <w:p w14:paraId="3CF6E6A8"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c>
          <w:tcPr>
            <w:tcW w:w="989" w:type="dxa"/>
            <w:vMerge w:val="restart"/>
            <w:tcBorders>
              <w:top w:val="single" w:sz="4" w:space="0" w:color="auto"/>
              <w:left w:val="nil"/>
              <w:right w:val="single" w:sz="4" w:space="0" w:color="auto"/>
            </w:tcBorders>
            <w:shd w:val="clear" w:color="auto" w:fill="9FAD9F"/>
            <w:vAlign w:val="center"/>
          </w:tcPr>
          <w:p w14:paraId="66FB9E4F"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Rate</w:t>
            </w:r>
          </w:p>
        </w:tc>
        <w:tc>
          <w:tcPr>
            <w:tcW w:w="2650" w:type="dxa"/>
            <w:gridSpan w:val="2"/>
            <w:tcBorders>
              <w:top w:val="single" w:sz="4" w:space="0" w:color="auto"/>
              <w:left w:val="single" w:sz="4" w:space="0" w:color="auto"/>
              <w:bottom w:val="single" w:sz="4" w:space="0" w:color="auto"/>
              <w:right w:val="single" w:sz="4" w:space="0" w:color="auto"/>
            </w:tcBorders>
            <w:shd w:val="clear" w:color="auto" w:fill="9FAD9F"/>
            <w:vAlign w:val="center"/>
          </w:tcPr>
          <w:p w14:paraId="5DF53063"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Course Rate vs. </w:t>
            </w:r>
          </w:p>
          <w:p w14:paraId="224E3130"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Program Rate</w:t>
            </w:r>
          </w:p>
        </w:tc>
      </w:tr>
      <w:tr w:rsidR="00DC2B42" w:rsidRPr="006B391E" w14:paraId="66B17A8E" w14:textId="77777777" w:rsidTr="00601C04">
        <w:trPr>
          <w:trHeight w:val="540"/>
          <w:jc w:val="center"/>
        </w:trPr>
        <w:tc>
          <w:tcPr>
            <w:tcW w:w="1742" w:type="dxa"/>
            <w:vMerge/>
            <w:tcBorders>
              <w:top w:val="nil"/>
              <w:left w:val="single" w:sz="4" w:space="0" w:color="auto"/>
              <w:bottom w:val="single" w:sz="4" w:space="0" w:color="auto"/>
              <w:right w:val="single" w:sz="4" w:space="0" w:color="auto"/>
            </w:tcBorders>
            <w:shd w:val="clear" w:color="auto" w:fill="9FAD9F"/>
            <w:vAlign w:val="center"/>
            <w:hideMark/>
          </w:tcPr>
          <w:p w14:paraId="23289240" w14:textId="77777777" w:rsidR="00DC2B42" w:rsidRPr="006B391E" w:rsidRDefault="00DC2B42" w:rsidP="00DC2B42">
            <w:pPr>
              <w:spacing w:before="0" w:after="0" w:line="240" w:lineRule="auto"/>
              <w:rPr>
                <w:rFonts w:ascii="Calibri" w:eastAsia="Times New Roman" w:hAnsi="Calibri" w:cs="Calibri"/>
                <w:b/>
                <w:bCs/>
                <w:color w:val="000000"/>
              </w:rPr>
            </w:pPr>
          </w:p>
        </w:tc>
        <w:tc>
          <w:tcPr>
            <w:tcW w:w="957" w:type="dxa"/>
            <w:vMerge/>
            <w:tcBorders>
              <w:top w:val="nil"/>
              <w:left w:val="single" w:sz="4" w:space="0" w:color="auto"/>
              <w:bottom w:val="single" w:sz="4" w:space="0" w:color="auto"/>
              <w:right w:val="single" w:sz="4" w:space="0" w:color="auto"/>
            </w:tcBorders>
            <w:shd w:val="clear" w:color="auto" w:fill="9FAD9F"/>
            <w:vAlign w:val="center"/>
            <w:hideMark/>
          </w:tcPr>
          <w:p w14:paraId="667F79AA" w14:textId="77777777" w:rsidR="00DC2B42" w:rsidRPr="006B391E" w:rsidRDefault="00DC2B42" w:rsidP="00DC2B42">
            <w:pPr>
              <w:spacing w:before="0" w:after="0" w:line="240" w:lineRule="auto"/>
              <w:rPr>
                <w:rFonts w:ascii="Calibri" w:eastAsia="Times New Roman" w:hAnsi="Calibri" w:cs="Calibri"/>
                <w:b/>
                <w:bCs/>
                <w:color w:val="000000"/>
              </w:rPr>
            </w:pPr>
          </w:p>
        </w:tc>
        <w:tc>
          <w:tcPr>
            <w:tcW w:w="830" w:type="dxa"/>
            <w:tcBorders>
              <w:top w:val="nil"/>
              <w:left w:val="nil"/>
              <w:bottom w:val="single" w:sz="4" w:space="0" w:color="auto"/>
              <w:right w:val="single" w:sz="4" w:space="0" w:color="auto"/>
            </w:tcBorders>
            <w:shd w:val="clear" w:color="auto" w:fill="9FAD9F"/>
            <w:vAlign w:val="center"/>
            <w:hideMark/>
          </w:tcPr>
          <w:p w14:paraId="436B557C"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017" w:type="dxa"/>
            <w:tcBorders>
              <w:top w:val="nil"/>
              <w:left w:val="nil"/>
              <w:bottom w:val="single" w:sz="4" w:space="0" w:color="auto"/>
              <w:right w:val="single" w:sz="4" w:space="0" w:color="auto"/>
            </w:tcBorders>
            <w:shd w:val="clear" w:color="auto" w:fill="9FAD9F"/>
            <w:vAlign w:val="center"/>
            <w:hideMark/>
          </w:tcPr>
          <w:p w14:paraId="07BB5103"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c>
          <w:tcPr>
            <w:tcW w:w="989" w:type="dxa"/>
            <w:vMerge/>
            <w:tcBorders>
              <w:left w:val="nil"/>
              <w:bottom w:val="single" w:sz="4" w:space="0" w:color="auto"/>
              <w:right w:val="single" w:sz="4" w:space="0" w:color="auto"/>
            </w:tcBorders>
            <w:shd w:val="clear" w:color="auto" w:fill="9FAD9F"/>
          </w:tcPr>
          <w:p w14:paraId="381FA733" w14:textId="77777777" w:rsidR="00DC2B42" w:rsidRPr="006B391E" w:rsidRDefault="00DC2B42" w:rsidP="00DC2B42">
            <w:pPr>
              <w:spacing w:before="0" w:after="0" w:line="240" w:lineRule="auto"/>
              <w:jc w:val="center"/>
              <w:rPr>
                <w:rFonts w:ascii="Calibri" w:eastAsia="Times New Roman" w:hAnsi="Calibri" w:cs="Calibri"/>
                <w:b/>
                <w:bCs/>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9FAD9F"/>
            <w:vAlign w:val="center"/>
          </w:tcPr>
          <w:p w14:paraId="315E1177"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Above</w:t>
            </w:r>
          </w:p>
        </w:tc>
        <w:tc>
          <w:tcPr>
            <w:tcW w:w="1750" w:type="dxa"/>
            <w:tcBorders>
              <w:top w:val="single" w:sz="4" w:space="0" w:color="auto"/>
              <w:left w:val="single" w:sz="4" w:space="0" w:color="auto"/>
              <w:bottom w:val="single" w:sz="4" w:space="0" w:color="auto"/>
              <w:right w:val="single" w:sz="4" w:space="0" w:color="auto"/>
            </w:tcBorders>
            <w:shd w:val="clear" w:color="auto" w:fill="9FAD9F"/>
            <w:vAlign w:val="center"/>
          </w:tcPr>
          <w:p w14:paraId="00D0D614" w14:textId="77777777" w:rsidR="00DC2B42" w:rsidRPr="006B391E" w:rsidRDefault="00DC2B42" w:rsidP="00DC2B42">
            <w:pPr>
              <w:spacing w:before="0"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Below</w:t>
            </w:r>
          </w:p>
        </w:tc>
      </w:tr>
      <w:tr w:rsidR="00DC2B42" w:rsidRPr="006B391E" w14:paraId="67542528"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1B789C1"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BIOL-103</w:t>
            </w:r>
          </w:p>
        </w:tc>
        <w:tc>
          <w:tcPr>
            <w:tcW w:w="957" w:type="dxa"/>
            <w:tcBorders>
              <w:top w:val="single" w:sz="4" w:space="0" w:color="auto"/>
              <w:left w:val="nil"/>
              <w:bottom w:val="single" w:sz="4" w:space="0" w:color="auto"/>
              <w:right w:val="nil"/>
            </w:tcBorders>
            <w:shd w:val="clear" w:color="auto" w:fill="auto"/>
            <w:vAlign w:val="bottom"/>
          </w:tcPr>
          <w:p w14:paraId="392C9332"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86.1%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E17B615" w14:textId="77777777" w:rsidR="00DC2B42" w:rsidRPr="00666225" w:rsidRDefault="00DC2B42" w:rsidP="00DC2B42">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EB14A6C"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228108BF"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66.8%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395670" w14:textId="77777777" w:rsidR="00DC2B42" w:rsidRPr="00666225" w:rsidRDefault="00DC2B42" w:rsidP="00DC2B42">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71B5D25D" w14:textId="77777777" w:rsidR="00DC2B42" w:rsidRPr="00627791" w:rsidRDefault="00DC2B42" w:rsidP="00DC2B42">
            <w:pPr>
              <w:spacing w:before="0" w:after="0" w:line="240" w:lineRule="auto"/>
              <w:jc w:val="center"/>
              <w:rPr>
                <w:rFonts w:ascii="Calibri" w:eastAsia="Times New Roman" w:hAnsi="Calibri" w:cs="Calibri"/>
                <w:b/>
                <w:bCs/>
                <w:i/>
                <w:iCs/>
              </w:rPr>
            </w:pPr>
            <w:r w:rsidRPr="00627791">
              <w:rPr>
                <w:rFonts w:ascii="Calibri" w:eastAsia="Times New Roman" w:hAnsi="Calibri" w:cs="Calibri"/>
                <w:b/>
                <w:bCs/>
                <w:i/>
                <w:iCs/>
              </w:rPr>
              <w:t>X</w:t>
            </w:r>
          </w:p>
        </w:tc>
      </w:tr>
      <w:tr w:rsidR="00DC2B42" w:rsidRPr="006B391E" w14:paraId="1D13D5AB"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222549D"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BIOL-105</w:t>
            </w:r>
          </w:p>
        </w:tc>
        <w:tc>
          <w:tcPr>
            <w:tcW w:w="957" w:type="dxa"/>
            <w:tcBorders>
              <w:top w:val="single" w:sz="4" w:space="0" w:color="auto"/>
              <w:left w:val="nil"/>
              <w:bottom w:val="single" w:sz="4" w:space="0" w:color="auto"/>
              <w:right w:val="nil"/>
            </w:tcBorders>
            <w:shd w:val="clear" w:color="auto" w:fill="auto"/>
            <w:vAlign w:val="bottom"/>
          </w:tcPr>
          <w:p w14:paraId="1A14BFCA"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85.3%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90E5711" w14:textId="77777777" w:rsidR="00DC2B42" w:rsidRPr="00666225" w:rsidRDefault="00DC2B42" w:rsidP="00DC2B42">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262EE0DF" w14:textId="77777777" w:rsidR="00DC2B42" w:rsidRPr="009345E4" w:rsidRDefault="00DC2B42" w:rsidP="00DC2B42">
            <w:pPr>
              <w:spacing w:before="0" w:after="0" w:line="240" w:lineRule="auto"/>
              <w:jc w:val="center"/>
              <w:rPr>
                <w:rFonts w:ascii="Calibri" w:eastAsia="Times New Roman" w:hAnsi="Calibri" w:cs="Calibri"/>
                <w:b/>
                <w:bCs/>
                <w:i/>
                <w:iCs/>
              </w:rPr>
            </w:pPr>
            <w:r w:rsidRPr="009345E4">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6F759F9A"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62.7%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E78D9EC" w14:textId="77777777" w:rsidR="00DC2B42" w:rsidRPr="00666225" w:rsidRDefault="00DC2B42" w:rsidP="00DC2B42">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4D4CF9B1" w14:textId="77777777" w:rsidR="00DC2B42" w:rsidRPr="00627791" w:rsidRDefault="00DC2B42" w:rsidP="00DC2B42">
            <w:pPr>
              <w:spacing w:before="0" w:after="0" w:line="240" w:lineRule="auto"/>
              <w:jc w:val="center"/>
              <w:rPr>
                <w:rFonts w:ascii="Calibri" w:eastAsia="Times New Roman" w:hAnsi="Calibri" w:cs="Calibri"/>
                <w:b/>
                <w:bCs/>
                <w:i/>
                <w:iCs/>
              </w:rPr>
            </w:pPr>
            <w:r w:rsidRPr="00627791">
              <w:rPr>
                <w:rFonts w:ascii="Calibri" w:eastAsia="Times New Roman" w:hAnsi="Calibri" w:cs="Calibri"/>
                <w:b/>
                <w:bCs/>
                <w:i/>
                <w:iCs/>
              </w:rPr>
              <w:t>X</w:t>
            </w:r>
          </w:p>
        </w:tc>
      </w:tr>
      <w:tr w:rsidR="00DC2B42" w:rsidRPr="006B391E" w14:paraId="136878A7"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1CF8B6D9"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BIOL-110</w:t>
            </w:r>
          </w:p>
        </w:tc>
        <w:tc>
          <w:tcPr>
            <w:tcW w:w="957" w:type="dxa"/>
            <w:tcBorders>
              <w:top w:val="single" w:sz="4" w:space="0" w:color="auto"/>
              <w:left w:val="nil"/>
              <w:bottom w:val="single" w:sz="4" w:space="0" w:color="auto"/>
              <w:right w:val="nil"/>
            </w:tcBorders>
            <w:shd w:val="clear" w:color="auto" w:fill="auto"/>
            <w:vAlign w:val="bottom"/>
          </w:tcPr>
          <w:p w14:paraId="0C8B5F61"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95.0%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59D6B6B9" w14:textId="77777777" w:rsidR="00DC2B42" w:rsidRPr="009345E4" w:rsidRDefault="00DC2B42" w:rsidP="00DC2B42">
            <w:pPr>
              <w:spacing w:before="0" w:after="0" w:line="240" w:lineRule="auto"/>
              <w:jc w:val="center"/>
              <w:rPr>
                <w:rFonts w:ascii="Calibri" w:eastAsia="Times New Roman" w:hAnsi="Calibri" w:cs="Calibri"/>
                <w:b/>
                <w:bCs/>
                <w:i/>
                <w:iCs/>
              </w:rPr>
            </w:pPr>
            <w:r w:rsidRPr="009345E4">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D2CB0AD" w14:textId="77777777" w:rsidR="00DC2B42" w:rsidRPr="00666225" w:rsidRDefault="00DC2B42" w:rsidP="00DC2B42">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56828BAD"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85.8%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93559D7" w14:textId="77777777" w:rsidR="00DC2B42" w:rsidRPr="00627791" w:rsidRDefault="00DC2B42" w:rsidP="00DC2B42">
            <w:pPr>
              <w:spacing w:before="0" w:after="0" w:line="240" w:lineRule="auto"/>
              <w:jc w:val="center"/>
              <w:rPr>
                <w:rFonts w:ascii="Calibri" w:eastAsia="Times New Roman" w:hAnsi="Calibri" w:cs="Calibri"/>
                <w:b/>
                <w:bCs/>
                <w:i/>
                <w:iCs/>
              </w:rPr>
            </w:pPr>
            <w:r w:rsidRPr="00627791">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3EC47FD2" w14:textId="77777777" w:rsidR="00DC2B42" w:rsidRPr="00666225" w:rsidRDefault="00DC2B42" w:rsidP="00DC2B42">
            <w:pPr>
              <w:spacing w:before="0" w:after="0" w:line="240" w:lineRule="auto"/>
              <w:jc w:val="center"/>
              <w:rPr>
                <w:rFonts w:ascii="Calibri" w:eastAsia="Times New Roman" w:hAnsi="Calibri" w:cs="Calibri"/>
              </w:rPr>
            </w:pPr>
          </w:p>
        </w:tc>
      </w:tr>
      <w:tr w:rsidR="00DC2B42" w:rsidRPr="006B391E" w14:paraId="7CB84E0B"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9E95E95"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BIOL-112</w:t>
            </w:r>
          </w:p>
        </w:tc>
        <w:tc>
          <w:tcPr>
            <w:tcW w:w="957" w:type="dxa"/>
            <w:tcBorders>
              <w:top w:val="single" w:sz="4" w:space="0" w:color="auto"/>
              <w:left w:val="nil"/>
              <w:bottom w:val="single" w:sz="4" w:space="0" w:color="auto"/>
              <w:right w:val="nil"/>
            </w:tcBorders>
            <w:shd w:val="clear" w:color="auto" w:fill="auto"/>
            <w:vAlign w:val="bottom"/>
          </w:tcPr>
          <w:p w14:paraId="78DE51A4"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93.2%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3EF06C7" w14:textId="77777777" w:rsidR="00DC2B42" w:rsidRPr="009345E4" w:rsidRDefault="00DC2B42" w:rsidP="00DC2B42">
            <w:pPr>
              <w:spacing w:before="0" w:after="0" w:line="240" w:lineRule="auto"/>
              <w:jc w:val="center"/>
              <w:rPr>
                <w:rFonts w:ascii="Calibri" w:eastAsia="Times New Roman" w:hAnsi="Calibri" w:cs="Calibri"/>
                <w:b/>
                <w:bCs/>
                <w:i/>
                <w:iCs/>
              </w:rPr>
            </w:pPr>
            <w:r w:rsidRPr="009345E4">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3E3C010" w14:textId="77777777" w:rsidR="00DC2B42" w:rsidRPr="00666225" w:rsidRDefault="00DC2B42" w:rsidP="00DC2B42">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534BC907"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6BF99F" w14:textId="77777777" w:rsidR="00DC2B42" w:rsidRPr="00627791" w:rsidRDefault="00DC2B42" w:rsidP="00DC2B42">
            <w:pPr>
              <w:spacing w:before="0" w:after="0" w:line="240" w:lineRule="auto"/>
              <w:jc w:val="center"/>
              <w:rPr>
                <w:rFonts w:ascii="Calibri" w:eastAsia="Times New Roman" w:hAnsi="Calibri" w:cs="Calibri"/>
                <w:b/>
                <w:bCs/>
                <w:i/>
                <w:iCs/>
              </w:rPr>
            </w:pPr>
            <w:r w:rsidRPr="00627791">
              <w:rPr>
                <w:rFonts w:ascii="Calibri" w:eastAsia="Times New Roman" w:hAnsi="Calibri" w:cs="Calibri"/>
                <w:b/>
                <w:bCs/>
                <w:i/>
                <w:iCs/>
              </w:rPr>
              <w:t>X</w:t>
            </w:r>
          </w:p>
        </w:tc>
        <w:tc>
          <w:tcPr>
            <w:tcW w:w="1750" w:type="dxa"/>
            <w:tcBorders>
              <w:top w:val="nil"/>
              <w:left w:val="nil"/>
              <w:bottom w:val="single" w:sz="4" w:space="0" w:color="auto"/>
              <w:right w:val="single" w:sz="4" w:space="0" w:color="auto"/>
            </w:tcBorders>
            <w:shd w:val="clear" w:color="auto" w:fill="auto"/>
            <w:vAlign w:val="center"/>
          </w:tcPr>
          <w:p w14:paraId="525407B3" w14:textId="77777777" w:rsidR="00DC2B42" w:rsidRPr="00666225" w:rsidRDefault="00DC2B42" w:rsidP="00DC2B42">
            <w:pPr>
              <w:spacing w:before="0" w:after="0" w:line="240" w:lineRule="auto"/>
              <w:jc w:val="center"/>
              <w:rPr>
                <w:rFonts w:ascii="Calibri" w:eastAsia="Times New Roman" w:hAnsi="Calibri" w:cs="Calibri"/>
              </w:rPr>
            </w:pPr>
          </w:p>
        </w:tc>
      </w:tr>
      <w:tr w:rsidR="00DC2B42" w:rsidRPr="006B391E" w14:paraId="4016BBB6"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596EB0A"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BIOL-117</w:t>
            </w:r>
          </w:p>
        </w:tc>
        <w:tc>
          <w:tcPr>
            <w:tcW w:w="957" w:type="dxa"/>
            <w:tcBorders>
              <w:top w:val="single" w:sz="4" w:space="0" w:color="auto"/>
              <w:left w:val="nil"/>
              <w:bottom w:val="single" w:sz="4" w:space="0" w:color="auto"/>
              <w:right w:val="nil"/>
            </w:tcBorders>
            <w:shd w:val="clear" w:color="auto" w:fill="auto"/>
            <w:vAlign w:val="bottom"/>
          </w:tcPr>
          <w:p w14:paraId="49C3BFF7"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96.8%</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75A83EB1" w14:textId="77777777" w:rsidR="00DC2B42" w:rsidRPr="009345E4" w:rsidRDefault="00DC2B42" w:rsidP="00DC2B42">
            <w:pPr>
              <w:spacing w:before="0" w:after="0" w:line="240" w:lineRule="auto"/>
              <w:jc w:val="center"/>
              <w:rPr>
                <w:rFonts w:ascii="Calibri" w:eastAsia="Times New Roman" w:hAnsi="Calibri" w:cs="Calibri"/>
                <w:b/>
                <w:bCs/>
                <w:i/>
                <w:iCs/>
              </w:rPr>
            </w:pPr>
            <w:r w:rsidRPr="009345E4">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27A15F1" w14:textId="77777777" w:rsidR="00DC2B42" w:rsidRPr="00666225" w:rsidRDefault="00DC2B42" w:rsidP="00DC2B42">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30A8B251"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77.8%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2CD9941"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X</w:t>
            </w:r>
          </w:p>
        </w:tc>
        <w:tc>
          <w:tcPr>
            <w:tcW w:w="1750" w:type="dxa"/>
            <w:tcBorders>
              <w:top w:val="nil"/>
              <w:left w:val="nil"/>
              <w:bottom w:val="single" w:sz="4" w:space="0" w:color="auto"/>
              <w:right w:val="single" w:sz="4" w:space="0" w:color="auto"/>
            </w:tcBorders>
            <w:shd w:val="clear" w:color="auto" w:fill="auto"/>
            <w:vAlign w:val="center"/>
          </w:tcPr>
          <w:p w14:paraId="347D258F" w14:textId="77777777" w:rsidR="00DC2B42" w:rsidRPr="00666225" w:rsidRDefault="00DC2B42" w:rsidP="00DC2B42">
            <w:pPr>
              <w:spacing w:before="0" w:after="0" w:line="240" w:lineRule="auto"/>
              <w:jc w:val="center"/>
              <w:rPr>
                <w:rFonts w:ascii="Calibri" w:eastAsia="Times New Roman" w:hAnsi="Calibri" w:cs="Calibri"/>
              </w:rPr>
            </w:pPr>
          </w:p>
        </w:tc>
      </w:tr>
      <w:tr w:rsidR="00DC2B42" w:rsidRPr="006B391E" w14:paraId="52A06D94"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432C0A03"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BIOL-120</w:t>
            </w:r>
          </w:p>
        </w:tc>
        <w:tc>
          <w:tcPr>
            <w:tcW w:w="957" w:type="dxa"/>
            <w:tcBorders>
              <w:top w:val="single" w:sz="4" w:space="0" w:color="auto"/>
              <w:left w:val="nil"/>
              <w:bottom w:val="single" w:sz="4" w:space="0" w:color="auto"/>
              <w:right w:val="nil"/>
            </w:tcBorders>
            <w:shd w:val="clear" w:color="auto" w:fill="auto"/>
            <w:vAlign w:val="bottom"/>
          </w:tcPr>
          <w:p w14:paraId="0B88E737"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87.0%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1ADF75" w14:textId="77777777" w:rsidR="00DC2B42" w:rsidRPr="00666225" w:rsidRDefault="00DC2B42" w:rsidP="00DC2B42">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7FB4102"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X</w:t>
            </w:r>
          </w:p>
        </w:tc>
        <w:tc>
          <w:tcPr>
            <w:tcW w:w="989" w:type="dxa"/>
            <w:tcBorders>
              <w:top w:val="single" w:sz="4" w:space="0" w:color="auto"/>
              <w:left w:val="nil"/>
              <w:bottom w:val="single" w:sz="4" w:space="0" w:color="auto"/>
              <w:right w:val="nil"/>
            </w:tcBorders>
            <w:shd w:val="clear" w:color="auto" w:fill="auto"/>
            <w:vAlign w:val="bottom"/>
          </w:tcPr>
          <w:p w14:paraId="4CF9915D"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67.4%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4A7A00" w14:textId="77777777" w:rsidR="00DC2B42" w:rsidRPr="00666225" w:rsidRDefault="00DC2B42" w:rsidP="00DC2B42">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4D3703FA"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X</w:t>
            </w:r>
          </w:p>
        </w:tc>
      </w:tr>
      <w:tr w:rsidR="00DC2B42" w:rsidRPr="006B391E" w14:paraId="41CE77BD"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F98A5D9"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BIOL-218</w:t>
            </w:r>
          </w:p>
        </w:tc>
        <w:tc>
          <w:tcPr>
            <w:tcW w:w="957" w:type="dxa"/>
            <w:tcBorders>
              <w:top w:val="single" w:sz="4" w:space="0" w:color="auto"/>
              <w:left w:val="nil"/>
              <w:bottom w:val="single" w:sz="4" w:space="0" w:color="auto"/>
              <w:right w:val="nil"/>
            </w:tcBorders>
            <w:shd w:val="clear" w:color="auto" w:fill="auto"/>
            <w:vAlign w:val="bottom"/>
          </w:tcPr>
          <w:p w14:paraId="4E1F62ED"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70.0%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252309EC" w14:textId="77777777" w:rsidR="00DC2B42" w:rsidRPr="00666225" w:rsidRDefault="00DC2B42" w:rsidP="00DC2B42">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C4064D2" w14:textId="77777777" w:rsidR="00DC2B42" w:rsidRPr="009345E4" w:rsidRDefault="00DC2B42" w:rsidP="00DC2B42">
            <w:pPr>
              <w:spacing w:before="0" w:after="0" w:line="240" w:lineRule="auto"/>
              <w:jc w:val="center"/>
              <w:rPr>
                <w:rFonts w:ascii="Calibri" w:eastAsia="Times New Roman" w:hAnsi="Calibri" w:cs="Calibri"/>
                <w:b/>
                <w:bCs/>
                <w:i/>
                <w:iCs/>
              </w:rPr>
            </w:pPr>
            <w:r w:rsidRPr="009345E4">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5D68AE12"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54.5%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3EAC3F4" w14:textId="77777777" w:rsidR="00DC2B42" w:rsidRPr="00666225" w:rsidRDefault="00DC2B42" w:rsidP="00DC2B42">
            <w:pPr>
              <w:spacing w:before="0" w:after="0" w:line="240" w:lineRule="auto"/>
              <w:jc w:val="center"/>
              <w:rPr>
                <w:rFonts w:ascii="Calibri" w:eastAsia="Times New Roman" w:hAnsi="Calibri" w:cs="Calibri"/>
              </w:rPr>
            </w:pPr>
          </w:p>
        </w:tc>
        <w:tc>
          <w:tcPr>
            <w:tcW w:w="1750" w:type="dxa"/>
            <w:tcBorders>
              <w:top w:val="nil"/>
              <w:left w:val="nil"/>
              <w:bottom w:val="single" w:sz="4" w:space="0" w:color="auto"/>
              <w:right w:val="single" w:sz="4" w:space="0" w:color="auto"/>
            </w:tcBorders>
            <w:shd w:val="clear" w:color="auto" w:fill="auto"/>
            <w:vAlign w:val="center"/>
          </w:tcPr>
          <w:p w14:paraId="306C3232" w14:textId="77777777" w:rsidR="00DC2B42" w:rsidRPr="00627791" w:rsidRDefault="00DC2B42" w:rsidP="00DC2B42">
            <w:pPr>
              <w:spacing w:before="0" w:after="0" w:line="240" w:lineRule="auto"/>
              <w:jc w:val="center"/>
              <w:rPr>
                <w:rFonts w:ascii="Calibri" w:eastAsia="Times New Roman" w:hAnsi="Calibri" w:cs="Calibri"/>
                <w:b/>
                <w:bCs/>
                <w:i/>
                <w:iCs/>
              </w:rPr>
            </w:pPr>
            <w:r w:rsidRPr="00627791">
              <w:rPr>
                <w:rFonts w:ascii="Calibri" w:eastAsia="Times New Roman" w:hAnsi="Calibri" w:cs="Calibri"/>
                <w:b/>
                <w:bCs/>
                <w:i/>
                <w:iCs/>
              </w:rPr>
              <w:t>X</w:t>
            </w:r>
          </w:p>
        </w:tc>
      </w:tr>
      <w:tr w:rsidR="00DC2B42" w:rsidRPr="006B391E" w14:paraId="5CDE3C1E"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28D463C1"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BIOL-219</w:t>
            </w:r>
          </w:p>
        </w:tc>
        <w:tc>
          <w:tcPr>
            <w:tcW w:w="957" w:type="dxa"/>
            <w:tcBorders>
              <w:top w:val="single" w:sz="4" w:space="0" w:color="auto"/>
              <w:left w:val="nil"/>
              <w:bottom w:val="single" w:sz="4" w:space="0" w:color="auto"/>
              <w:right w:val="nil"/>
            </w:tcBorders>
            <w:shd w:val="clear" w:color="auto" w:fill="auto"/>
            <w:vAlign w:val="bottom"/>
          </w:tcPr>
          <w:p w14:paraId="7703B1A3"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84.6%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3C2A1D7" w14:textId="77777777" w:rsidR="00DC2B42" w:rsidRPr="00666225" w:rsidRDefault="00DC2B42" w:rsidP="00DC2B42">
            <w:pPr>
              <w:spacing w:before="0" w:after="0" w:line="240" w:lineRule="auto"/>
              <w:jc w:val="center"/>
              <w:rPr>
                <w:rFonts w:ascii="Calibri" w:eastAsia="Times New Roman" w:hAnsi="Calibri" w:cs="Calibri"/>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CC7970A" w14:textId="77777777" w:rsidR="00DC2B42" w:rsidRPr="009345E4" w:rsidRDefault="00DC2B42" w:rsidP="00DC2B42">
            <w:pPr>
              <w:spacing w:before="0" w:after="0" w:line="240" w:lineRule="auto"/>
              <w:jc w:val="center"/>
              <w:rPr>
                <w:rFonts w:ascii="Calibri" w:eastAsia="Times New Roman" w:hAnsi="Calibri" w:cs="Calibri"/>
                <w:b/>
                <w:bCs/>
                <w:i/>
                <w:iCs/>
              </w:rPr>
            </w:pPr>
            <w:r w:rsidRPr="009345E4">
              <w:rPr>
                <w:rFonts w:ascii="Calibri" w:eastAsia="Times New Roman" w:hAnsi="Calibri" w:cs="Calibri"/>
                <w:b/>
                <w:bCs/>
                <w:i/>
                <w:iCs/>
              </w:rPr>
              <w:t>X</w:t>
            </w:r>
          </w:p>
        </w:tc>
        <w:tc>
          <w:tcPr>
            <w:tcW w:w="989" w:type="dxa"/>
            <w:tcBorders>
              <w:top w:val="single" w:sz="4" w:space="0" w:color="auto"/>
              <w:left w:val="nil"/>
              <w:bottom w:val="single" w:sz="4" w:space="0" w:color="auto"/>
              <w:right w:val="nil"/>
            </w:tcBorders>
            <w:shd w:val="clear" w:color="auto" w:fill="auto"/>
            <w:vAlign w:val="bottom"/>
          </w:tcPr>
          <w:p w14:paraId="4FFA1D9E" w14:textId="77777777" w:rsidR="00DC2B42" w:rsidRPr="00522030" w:rsidRDefault="00DC2B42" w:rsidP="00DC2B42">
            <w:pPr>
              <w:spacing w:before="0" w:after="0" w:line="240" w:lineRule="auto"/>
              <w:ind w:right="72"/>
              <w:jc w:val="right"/>
              <w:rPr>
                <w:rFonts w:ascii="Calibri" w:eastAsia="Times New Roman" w:hAnsi="Calibri" w:cs="Calibri"/>
                <w:iCs/>
                <w:color w:val="000000" w:themeColor="text1"/>
              </w:rPr>
            </w:pPr>
            <w:r>
              <w:rPr>
                <w:rFonts w:ascii="Calibri" w:eastAsia="Times New Roman" w:hAnsi="Calibri" w:cs="Calibri"/>
                <w:iCs/>
                <w:color w:val="000000" w:themeColor="text1"/>
              </w:rPr>
              <w:t>72.6%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94F1F13" w14:textId="77777777" w:rsidR="00DC2B42" w:rsidRPr="006B7A06" w:rsidRDefault="00DC2B42" w:rsidP="00DC2B42">
            <w:pPr>
              <w:spacing w:before="0" w:after="0" w:line="240" w:lineRule="auto"/>
              <w:jc w:val="center"/>
              <w:rPr>
                <w:rFonts w:ascii="Calibri" w:eastAsia="Times New Roman" w:hAnsi="Calibri" w:cs="Calibri"/>
                <w:iCs/>
              </w:rPr>
            </w:pPr>
            <w:r>
              <w:rPr>
                <w:rFonts w:ascii="Calibri" w:eastAsia="Times New Roman" w:hAnsi="Calibri" w:cs="Calibri"/>
                <w:iCs/>
              </w:rPr>
              <w:t>--</w:t>
            </w:r>
          </w:p>
        </w:tc>
        <w:tc>
          <w:tcPr>
            <w:tcW w:w="1750" w:type="dxa"/>
            <w:tcBorders>
              <w:top w:val="nil"/>
              <w:left w:val="nil"/>
              <w:bottom w:val="single" w:sz="4" w:space="0" w:color="auto"/>
              <w:right w:val="single" w:sz="4" w:space="0" w:color="auto"/>
            </w:tcBorders>
            <w:shd w:val="clear" w:color="auto" w:fill="auto"/>
            <w:vAlign w:val="center"/>
          </w:tcPr>
          <w:p w14:paraId="7B67EC39" w14:textId="77777777" w:rsidR="00DC2B42" w:rsidRPr="006B7A06" w:rsidRDefault="00DC2B42" w:rsidP="00DC2B42">
            <w:pPr>
              <w:spacing w:before="0" w:after="0" w:line="240" w:lineRule="auto"/>
              <w:jc w:val="center"/>
              <w:rPr>
                <w:rFonts w:ascii="Calibri" w:eastAsia="Times New Roman" w:hAnsi="Calibri" w:cs="Calibri"/>
                <w:iCs/>
              </w:rPr>
            </w:pPr>
            <w:r>
              <w:rPr>
                <w:rFonts w:ascii="Calibri" w:eastAsia="Times New Roman" w:hAnsi="Calibri" w:cs="Calibri"/>
                <w:iCs/>
              </w:rPr>
              <w:t>--</w:t>
            </w:r>
          </w:p>
        </w:tc>
      </w:tr>
      <w:tr w:rsidR="00DC2B42" w:rsidRPr="006B391E" w14:paraId="56795EFF"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54B53D03"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BIOL-220</w:t>
            </w:r>
          </w:p>
        </w:tc>
        <w:tc>
          <w:tcPr>
            <w:tcW w:w="957" w:type="dxa"/>
            <w:tcBorders>
              <w:top w:val="single" w:sz="4" w:space="0" w:color="auto"/>
              <w:left w:val="nil"/>
              <w:bottom w:val="single" w:sz="4" w:space="0" w:color="auto"/>
              <w:right w:val="nil"/>
            </w:tcBorders>
            <w:shd w:val="clear" w:color="auto" w:fill="auto"/>
            <w:vAlign w:val="bottom"/>
          </w:tcPr>
          <w:p w14:paraId="47F28E6E"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88.1%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F4EF2D8"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2C71CFD"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w:t>
            </w:r>
          </w:p>
        </w:tc>
        <w:tc>
          <w:tcPr>
            <w:tcW w:w="989" w:type="dxa"/>
            <w:tcBorders>
              <w:top w:val="single" w:sz="4" w:space="0" w:color="auto"/>
              <w:left w:val="nil"/>
              <w:bottom w:val="single" w:sz="4" w:space="0" w:color="auto"/>
              <w:right w:val="nil"/>
            </w:tcBorders>
            <w:shd w:val="clear" w:color="auto" w:fill="auto"/>
            <w:vAlign w:val="bottom"/>
          </w:tcPr>
          <w:p w14:paraId="3BAFEB8E"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EC71A9" w14:textId="77777777" w:rsidR="00DC2B42" w:rsidRPr="00627791" w:rsidRDefault="00DC2B42" w:rsidP="00DC2B42">
            <w:pPr>
              <w:spacing w:before="0" w:after="0" w:line="240" w:lineRule="auto"/>
              <w:jc w:val="center"/>
              <w:rPr>
                <w:rFonts w:ascii="Calibri" w:eastAsia="Times New Roman" w:hAnsi="Calibri" w:cs="Calibri"/>
                <w:b/>
                <w:bCs/>
                <w:i/>
              </w:rPr>
            </w:pPr>
            <w:r w:rsidRPr="00627791">
              <w:rPr>
                <w:rFonts w:ascii="Calibri" w:eastAsia="Times New Roman" w:hAnsi="Calibri" w:cs="Calibri"/>
                <w:b/>
                <w:bCs/>
                <w:i/>
              </w:rPr>
              <w:t>X</w:t>
            </w:r>
          </w:p>
        </w:tc>
        <w:tc>
          <w:tcPr>
            <w:tcW w:w="1750" w:type="dxa"/>
            <w:tcBorders>
              <w:top w:val="nil"/>
              <w:left w:val="nil"/>
              <w:bottom w:val="single" w:sz="4" w:space="0" w:color="auto"/>
              <w:right w:val="single" w:sz="4" w:space="0" w:color="auto"/>
            </w:tcBorders>
            <w:shd w:val="clear" w:color="auto" w:fill="auto"/>
            <w:vAlign w:val="center"/>
          </w:tcPr>
          <w:p w14:paraId="17D160C0" w14:textId="77777777" w:rsidR="00DC2B42" w:rsidRPr="006B7A06" w:rsidRDefault="00DC2B42" w:rsidP="00DC2B42">
            <w:pPr>
              <w:spacing w:before="0" w:after="0" w:line="240" w:lineRule="auto"/>
              <w:jc w:val="center"/>
              <w:rPr>
                <w:rFonts w:ascii="Calibri" w:eastAsia="Times New Roman" w:hAnsi="Calibri" w:cs="Calibri"/>
                <w:iCs/>
              </w:rPr>
            </w:pPr>
          </w:p>
        </w:tc>
      </w:tr>
      <w:tr w:rsidR="00DC2B42" w:rsidRPr="006B391E" w14:paraId="12BFF056"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093E2DCA"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BIOL-240</w:t>
            </w:r>
          </w:p>
        </w:tc>
        <w:tc>
          <w:tcPr>
            <w:tcW w:w="957" w:type="dxa"/>
            <w:tcBorders>
              <w:top w:val="single" w:sz="4" w:space="0" w:color="auto"/>
              <w:left w:val="nil"/>
              <w:bottom w:val="single" w:sz="4" w:space="0" w:color="auto"/>
              <w:right w:val="nil"/>
            </w:tcBorders>
            <w:shd w:val="clear" w:color="auto" w:fill="auto"/>
            <w:vAlign w:val="bottom"/>
          </w:tcPr>
          <w:p w14:paraId="316F46FF"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91.3%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5036959" w14:textId="77777777" w:rsidR="00DC2B42" w:rsidRPr="00666225" w:rsidRDefault="00DC2B42" w:rsidP="00DC2B42">
            <w:pPr>
              <w:spacing w:before="0" w:after="0" w:line="240" w:lineRule="auto"/>
              <w:jc w:val="center"/>
              <w:rPr>
                <w:rFonts w:ascii="Calibri" w:eastAsia="Times New Roman" w:hAnsi="Calibri" w:cs="Calibri"/>
              </w:rPr>
            </w:pPr>
            <w:r>
              <w:rPr>
                <w:rFonts w:ascii="Calibri" w:eastAsia="Times New Roman" w:hAnsi="Calibri" w:cs="Calibri"/>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EED4476" w14:textId="77777777" w:rsidR="00DC2B42" w:rsidRPr="00666225" w:rsidRDefault="00DC2B42" w:rsidP="00DC2B42">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2F68477F"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82.6%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8BAACD" w14:textId="77777777" w:rsidR="00DC2B42" w:rsidRPr="00627791" w:rsidRDefault="00DC2B42" w:rsidP="00DC2B42">
            <w:pPr>
              <w:spacing w:before="0" w:after="0" w:line="240" w:lineRule="auto"/>
              <w:jc w:val="center"/>
              <w:rPr>
                <w:rFonts w:ascii="Calibri" w:eastAsia="Times New Roman" w:hAnsi="Calibri" w:cs="Calibri"/>
                <w:b/>
                <w:bCs/>
                <w:i/>
              </w:rPr>
            </w:pPr>
            <w:r w:rsidRPr="00627791">
              <w:rPr>
                <w:rFonts w:ascii="Calibri" w:eastAsia="Times New Roman" w:hAnsi="Calibri" w:cs="Calibri"/>
                <w:b/>
                <w:bCs/>
                <w:i/>
              </w:rPr>
              <w:t>X</w:t>
            </w:r>
          </w:p>
        </w:tc>
        <w:tc>
          <w:tcPr>
            <w:tcW w:w="1750" w:type="dxa"/>
            <w:tcBorders>
              <w:top w:val="nil"/>
              <w:left w:val="nil"/>
              <w:bottom w:val="single" w:sz="4" w:space="0" w:color="auto"/>
              <w:right w:val="single" w:sz="4" w:space="0" w:color="auto"/>
            </w:tcBorders>
            <w:shd w:val="clear" w:color="auto" w:fill="auto"/>
            <w:vAlign w:val="center"/>
          </w:tcPr>
          <w:p w14:paraId="5F24683E" w14:textId="77777777" w:rsidR="00DC2B42" w:rsidRPr="006B7A06" w:rsidRDefault="00DC2B42" w:rsidP="00DC2B42">
            <w:pPr>
              <w:spacing w:before="0" w:after="0" w:line="240" w:lineRule="auto"/>
              <w:jc w:val="center"/>
              <w:rPr>
                <w:rFonts w:ascii="Calibri" w:eastAsia="Times New Roman" w:hAnsi="Calibri" w:cs="Calibri"/>
                <w:iCs/>
              </w:rPr>
            </w:pPr>
          </w:p>
        </w:tc>
      </w:tr>
      <w:tr w:rsidR="00DC2B42" w:rsidRPr="006B391E" w14:paraId="7716080E" w14:textId="77777777" w:rsidTr="00601C04">
        <w:trPr>
          <w:trHeight w:val="300"/>
          <w:jc w:val="center"/>
        </w:trPr>
        <w:tc>
          <w:tcPr>
            <w:tcW w:w="1742" w:type="dxa"/>
            <w:tcBorders>
              <w:top w:val="nil"/>
              <w:left w:val="single" w:sz="4" w:space="0" w:color="auto"/>
              <w:bottom w:val="single" w:sz="4" w:space="0" w:color="auto"/>
              <w:right w:val="single" w:sz="4" w:space="0" w:color="auto"/>
            </w:tcBorders>
            <w:shd w:val="clear" w:color="auto" w:fill="auto"/>
          </w:tcPr>
          <w:p w14:paraId="6873D69A" w14:textId="77777777" w:rsidR="00DC2B42" w:rsidRPr="00666225" w:rsidRDefault="00DC2B42" w:rsidP="00DC2B42">
            <w:pPr>
              <w:pStyle w:val="NoSpacing"/>
              <w:spacing w:before="0"/>
              <w:rPr>
                <w:rFonts w:ascii="Calibri" w:hAnsi="Calibri" w:cs="Calibri"/>
                <w:color w:val="000000"/>
              </w:rPr>
            </w:pPr>
            <w:r>
              <w:rPr>
                <w:rFonts w:ascii="Calibri" w:hAnsi="Calibri" w:cs="Calibri"/>
                <w:color w:val="000000"/>
              </w:rPr>
              <w:t>BIOL-241</w:t>
            </w:r>
          </w:p>
        </w:tc>
        <w:tc>
          <w:tcPr>
            <w:tcW w:w="957" w:type="dxa"/>
            <w:tcBorders>
              <w:top w:val="single" w:sz="4" w:space="0" w:color="auto"/>
              <w:left w:val="nil"/>
              <w:bottom w:val="single" w:sz="4" w:space="0" w:color="auto"/>
              <w:right w:val="nil"/>
            </w:tcBorders>
            <w:shd w:val="clear" w:color="auto" w:fill="auto"/>
            <w:vAlign w:val="bottom"/>
          </w:tcPr>
          <w:p w14:paraId="3EFCB719" w14:textId="77777777" w:rsidR="00DC2B42" w:rsidRPr="00666225" w:rsidRDefault="00DC2B42" w:rsidP="00DC2B42">
            <w:pPr>
              <w:spacing w:before="0" w:after="0" w:line="240" w:lineRule="auto"/>
              <w:ind w:right="72"/>
              <w:jc w:val="right"/>
              <w:rPr>
                <w:rFonts w:ascii="Calibri" w:eastAsia="Times New Roman" w:hAnsi="Calibri" w:cs="Calibri"/>
                <w:color w:val="000000"/>
              </w:rPr>
            </w:pPr>
            <w:r>
              <w:rPr>
                <w:rFonts w:ascii="Calibri" w:eastAsia="Times New Roman" w:hAnsi="Calibri" w:cs="Calibri"/>
                <w:color w:val="000000"/>
              </w:rPr>
              <w:t>100%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00091C2B" w14:textId="77777777" w:rsidR="00DC2B42" w:rsidRPr="00AE78D6" w:rsidRDefault="00DC2B42" w:rsidP="00DC2B42">
            <w:pPr>
              <w:spacing w:before="0" w:after="0" w:line="240" w:lineRule="auto"/>
              <w:jc w:val="center"/>
              <w:rPr>
                <w:rFonts w:ascii="Calibri" w:eastAsia="Times New Roman" w:hAnsi="Calibri" w:cs="Calibri"/>
                <w:b/>
                <w:bCs/>
                <w:i/>
                <w:iCs/>
              </w:rPr>
            </w:pPr>
            <w:r w:rsidRPr="00AE78D6">
              <w:rPr>
                <w:rFonts w:ascii="Calibri" w:eastAsia="Times New Roman" w:hAnsi="Calibri" w:cs="Calibri"/>
                <w:b/>
                <w:bCs/>
                <w:i/>
                <w:iCs/>
              </w:rPr>
              <w:t>X</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88A482D" w14:textId="77777777" w:rsidR="00DC2B42" w:rsidRPr="00666225" w:rsidRDefault="00DC2B42" w:rsidP="00DC2B42">
            <w:pPr>
              <w:spacing w:before="0" w:after="0" w:line="240" w:lineRule="auto"/>
              <w:jc w:val="center"/>
              <w:rPr>
                <w:rFonts w:ascii="Calibri" w:eastAsia="Times New Roman" w:hAnsi="Calibri" w:cs="Calibri"/>
              </w:rPr>
            </w:pPr>
          </w:p>
        </w:tc>
        <w:tc>
          <w:tcPr>
            <w:tcW w:w="989" w:type="dxa"/>
            <w:tcBorders>
              <w:top w:val="single" w:sz="4" w:space="0" w:color="auto"/>
              <w:left w:val="nil"/>
              <w:bottom w:val="single" w:sz="4" w:space="0" w:color="auto"/>
              <w:right w:val="nil"/>
            </w:tcBorders>
            <w:shd w:val="clear" w:color="auto" w:fill="auto"/>
            <w:vAlign w:val="bottom"/>
          </w:tcPr>
          <w:p w14:paraId="6BFFED25" w14:textId="77777777" w:rsidR="00DC2B42" w:rsidRPr="00666225" w:rsidRDefault="00DC2B42" w:rsidP="00DC2B42">
            <w:pPr>
              <w:spacing w:before="0" w:after="0" w:line="240" w:lineRule="auto"/>
              <w:ind w:right="72"/>
              <w:jc w:val="right"/>
              <w:rPr>
                <w:rFonts w:ascii="Calibri" w:eastAsia="Times New Roman" w:hAnsi="Calibri" w:cs="Calibri"/>
                <w:color w:val="000000" w:themeColor="text1"/>
              </w:rPr>
            </w:pPr>
            <w:r>
              <w:rPr>
                <w:rFonts w:ascii="Calibri" w:eastAsia="Times New Roman" w:hAnsi="Calibri" w:cs="Calibri"/>
                <w:color w:val="000000" w:themeColor="text1"/>
              </w:rPr>
              <w:t>100%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439833A" w14:textId="77777777" w:rsidR="00DC2B42" w:rsidRPr="00627791" w:rsidRDefault="00DC2B42" w:rsidP="00DC2B42">
            <w:pPr>
              <w:spacing w:before="0" w:after="0" w:line="240" w:lineRule="auto"/>
              <w:jc w:val="center"/>
              <w:rPr>
                <w:rFonts w:ascii="Calibri" w:eastAsia="Times New Roman" w:hAnsi="Calibri" w:cs="Calibri"/>
                <w:b/>
                <w:bCs/>
                <w:i/>
              </w:rPr>
            </w:pPr>
            <w:r w:rsidRPr="00627791">
              <w:rPr>
                <w:rFonts w:ascii="Calibri" w:eastAsia="Times New Roman" w:hAnsi="Calibri" w:cs="Calibri"/>
                <w:b/>
                <w:bCs/>
                <w:i/>
              </w:rPr>
              <w:t>X</w:t>
            </w:r>
          </w:p>
        </w:tc>
        <w:tc>
          <w:tcPr>
            <w:tcW w:w="1750" w:type="dxa"/>
            <w:tcBorders>
              <w:top w:val="nil"/>
              <w:left w:val="nil"/>
              <w:bottom w:val="single" w:sz="4" w:space="0" w:color="auto"/>
              <w:right w:val="single" w:sz="4" w:space="0" w:color="auto"/>
            </w:tcBorders>
            <w:shd w:val="clear" w:color="auto" w:fill="auto"/>
            <w:vAlign w:val="center"/>
          </w:tcPr>
          <w:p w14:paraId="3D6C195E" w14:textId="77777777" w:rsidR="00DC2B42" w:rsidRPr="006B7A06" w:rsidRDefault="00DC2B42" w:rsidP="00DC2B42">
            <w:pPr>
              <w:spacing w:before="0" w:after="0" w:line="240" w:lineRule="auto"/>
              <w:jc w:val="center"/>
              <w:rPr>
                <w:rFonts w:ascii="Calibri" w:eastAsia="Times New Roman" w:hAnsi="Calibri" w:cs="Calibri"/>
                <w:iCs/>
              </w:rPr>
            </w:pPr>
          </w:p>
        </w:tc>
      </w:tr>
      <w:tr w:rsidR="00DC2B42" w:rsidRPr="006B391E" w14:paraId="0979146C" w14:textId="77777777" w:rsidTr="00601C04">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23400A48" w14:textId="77777777" w:rsidR="00DC2B42" w:rsidRPr="006B391E" w:rsidRDefault="00DC2B42" w:rsidP="00DC2B42">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Program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6AD7361C" w14:textId="77777777" w:rsidR="00DC2B42" w:rsidRPr="00260FF0" w:rsidRDefault="00DC2B42" w:rsidP="00DC2B42">
            <w:pPr>
              <w:spacing w:before="0" w:after="0" w:line="240" w:lineRule="auto"/>
              <w:jc w:val="center"/>
              <w:rPr>
                <w:rFonts w:ascii="Calibri" w:eastAsia="Times New Roman" w:hAnsi="Calibri" w:cs="Calibri"/>
                <w:b/>
                <w:color w:val="000000"/>
              </w:rPr>
            </w:pPr>
            <w:r w:rsidRPr="00260FF0">
              <w:rPr>
                <w:rFonts w:ascii="Calibri" w:eastAsia="Times New Roman" w:hAnsi="Calibri" w:cs="Calibri"/>
                <w:b/>
                <w:color w:val="000000"/>
              </w:rPr>
              <w:t>88.1%</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5D43B4B9" w14:textId="77777777" w:rsidR="00DC2B42" w:rsidRPr="00BE798C" w:rsidRDefault="00DC2B42" w:rsidP="00DC2B42">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73.0%</w:t>
            </w:r>
          </w:p>
        </w:tc>
      </w:tr>
      <w:tr w:rsidR="00DC2B42" w:rsidRPr="006B391E" w14:paraId="35459C24" w14:textId="77777777" w:rsidTr="00601C04">
        <w:trPr>
          <w:trHeight w:val="300"/>
          <w:jc w:val="center"/>
        </w:trPr>
        <w:tc>
          <w:tcPr>
            <w:tcW w:w="1742" w:type="dxa"/>
            <w:tcBorders>
              <w:top w:val="single" w:sz="4" w:space="0" w:color="auto"/>
              <w:left w:val="single" w:sz="4" w:space="0" w:color="auto"/>
              <w:bottom w:val="single" w:sz="4" w:space="0" w:color="auto"/>
              <w:right w:val="single" w:sz="4" w:space="0" w:color="auto"/>
            </w:tcBorders>
            <w:shd w:val="clear" w:color="auto" w:fill="9FAD9F"/>
            <w:vAlign w:val="center"/>
          </w:tcPr>
          <w:p w14:paraId="05112657" w14:textId="77777777" w:rsidR="00DC2B42" w:rsidRPr="006B391E" w:rsidRDefault="00DC2B42" w:rsidP="00DC2B42">
            <w:pPr>
              <w:spacing w:before="0" w:after="0" w:line="240" w:lineRule="auto"/>
              <w:rPr>
                <w:rFonts w:ascii="Calibri" w:eastAsia="Times New Roman" w:hAnsi="Calibri" w:cs="Calibri"/>
                <w:b/>
                <w:color w:val="000000"/>
              </w:rPr>
            </w:pPr>
            <w:r w:rsidRPr="006B391E">
              <w:rPr>
                <w:rFonts w:ascii="Calibri" w:eastAsia="Times New Roman" w:hAnsi="Calibri" w:cs="Calibri"/>
                <w:b/>
                <w:color w:val="000000"/>
              </w:rPr>
              <w:t>Institutional Level</w:t>
            </w:r>
          </w:p>
        </w:tc>
        <w:tc>
          <w:tcPr>
            <w:tcW w:w="2804"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7DF8866F" w14:textId="77777777" w:rsidR="00DC2B42" w:rsidRPr="00BE798C" w:rsidRDefault="00DC2B42" w:rsidP="00DC2B42">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89.6%</w:t>
            </w:r>
          </w:p>
        </w:tc>
        <w:tc>
          <w:tcPr>
            <w:tcW w:w="3639" w:type="dxa"/>
            <w:gridSpan w:val="3"/>
            <w:tcBorders>
              <w:top w:val="single" w:sz="4" w:space="0" w:color="auto"/>
              <w:left w:val="single" w:sz="4" w:space="0" w:color="auto"/>
              <w:bottom w:val="single" w:sz="4" w:space="0" w:color="auto"/>
              <w:right w:val="single" w:sz="4" w:space="0" w:color="auto"/>
            </w:tcBorders>
            <w:shd w:val="clear" w:color="auto" w:fill="9FAD9F"/>
            <w:vAlign w:val="center"/>
          </w:tcPr>
          <w:p w14:paraId="424A3E52" w14:textId="77777777" w:rsidR="00DC2B42" w:rsidRPr="00BE798C" w:rsidRDefault="00DC2B42" w:rsidP="00DC2B42">
            <w:pPr>
              <w:spacing w:before="0" w:after="0" w:line="240" w:lineRule="auto"/>
              <w:jc w:val="center"/>
              <w:rPr>
                <w:rFonts w:ascii="Calibri" w:eastAsia="Times New Roman" w:hAnsi="Calibri" w:cs="Calibri"/>
                <w:bCs/>
                <w:color w:val="000000"/>
              </w:rPr>
            </w:pPr>
            <w:r>
              <w:rPr>
                <w:rFonts w:ascii="Calibri" w:eastAsia="Times New Roman" w:hAnsi="Calibri" w:cs="Calibri"/>
                <w:bCs/>
                <w:color w:val="000000"/>
              </w:rPr>
              <w:t>74.0%</w:t>
            </w:r>
          </w:p>
        </w:tc>
      </w:tr>
      <w:tr w:rsidR="00DC2B42" w:rsidRPr="006B391E" w14:paraId="5B814D2A" w14:textId="77777777" w:rsidTr="00601C04">
        <w:trPr>
          <w:trHeight w:val="710"/>
          <w:jc w:val="center"/>
        </w:trPr>
        <w:tc>
          <w:tcPr>
            <w:tcW w:w="8185" w:type="dxa"/>
            <w:gridSpan w:val="7"/>
            <w:tcBorders>
              <w:top w:val="single" w:sz="4" w:space="0" w:color="auto"/>
              <w:left w:val="single" w:sz="4" w:space="0" w:color="auto"/>
              <w:bottom w:val="single" w:sz="4" w:space="0" w:color="auto"/>
              <w:right w:val="single" w:sz="4" w:space="0" w:color="auto"/>
            </w:tcBorders>
            <w:shd w:val="clear" w:color="auto" w:fill="9FAD9F"/>
            <w:vAlign w:val="center"/>
          </w:tcPr>
          <w:p w14:paraId="4A83EE70" w14:textId="77777777" w:rsidR="00DC2B42" w:rsidRPr="006B391E" w:rsidRDefault="00DC2B42" w:rsidP="00DC2B42">
            <w:pPr>
              <w:spacing w:before="0" w:after="0" w:line="240" w:lineRule="auto"/>
              <w:rPr>
                <w:rFonts w:ascii="Calibri" w:eastAsia="Times New Roman" w:hAnsi="Calibri" w:cs="Calibri"/>
                <w:color w:val="000000"/>
              </w:rPr>
            </w:pPr>
            <w:r w:rsidRPr="006B391E">
              <w:rPr>
                <w:rFonts w:ascii="Calibri" w:hAnsi="Calibri" w:cs="Calibri"/>
                <w:i/>
              </w:rPr>
              <w:t xml:space="preserve">Source: </w:t>
            </w:r>
            <w:r w:rsidRPr="006B391E">
              <w:rPr>
                <w:rFonts w:ascii="Calibri" w:eastAsia="Times New Roman" w:hAnsi="Calibri" w:cs="Calibri"/>
                <w:i/>
                <w:color w:val="000000"/>
              </w:rPr>
              <w:t xml:space="preserve">SQL </w:t>
            </w:r>
            <w:r>
              <w:rPr>
                <w:rFonts w:ascii="Calibri" w:eastAsia="Times New Roman" w:hAnsi="Calibri" w:cs="Calibri"/>
                <w:i/>
                <w:color w:val="000000"/>
              </w:rPr>
              <w:t>Queries for Spring 2023 Program Review</w:t>
            </w:r>
          </w:p>
          <w:p w14:paraId="425F24F7" w14:textId="77777777" w:rsidR="00DC2B42" w:rsidRPr="006B391E" w:rsidRDefault="00DC2B42" w:rsidP="00DC2B42">
            <w:pPr>
              <w:spacing w:before="0" w:after="0" w:line="240" w:lineRule="auto"/>
              <w:rPr>
                <w:rFonts w:ascii="Calibri" w:eastAsia="Times New Roman" w:hAnsi="Calibri" w:cs="Calibri"/>
                <w:color w:val="000000"/>
              </w:rPr>
            </w:pPr>
            <w:r w:rsidRPr="006B391E">
              <w:rPr>
                <w:rFonts w:ascii="Calibri" w:eastAsia="Times New Roman" w:hAnsi="Calibri" w:cs="Calibri"/>
                <w:color w:val="000000"/>
              </w:rPr>
              <w:t>-- Indicates a value that is within 1% of the program-level rate.</w:t>
            </w:r>
          </w:p>
          <w:p w14:paraId="5719EF3F" w14:textId="77777777" w:rsidR="00DC2B42" w:rsidRPr="006B391E" w:rsidRDefault="00DC2B42" w:rsidP="00DC2B42">
            <w:pPr>
              <w:spacing w:before="0" w:after="0" w:line="240" w:lineRule="auto"/>
              <w:rPr>
                <w:rFonts w:ascii="Calibri" w:eastAsia="Times New Roman" w:hAnsi="Calibri" w:cs="Calibri"/>
                <w:color w:val="000000"/>
              </w:rPr>
            </w:pPr>
            <w:r w:rsidRPr="006B391E">
              <w:rPr>
                <w:rFonts w:ascii="Calibri" w:eastAsia="Times New Roman" w:hAnsi="Calibri" w:cs="Calibri"/>
                <w:b/>
                <w:i/>
                <w:color w:val="000000"/>
              </w:rPr>
              <w:t>Bold italics</w:t>
            </w:r>
            <w:r w:rsidRPr="006B391E">
              <w:rPr>
                <w:rFonts w:ascii="Calibri" w:eastAsia="Times New Roman" w:hAnsi="Calibri" w:cs="Calibri"/>
                <w:color w:val="000000"/>
              </w:rPr>
              <w:t xml:space="preserve"> denote a statistically significant difference between the course-level rate and the program-level rate.</w:t>
            </w:r>
          </w:p>
          <w:p w14:paraId="18FC23B9" w14:textId="77777777" w:rsidR="00DC2B42" w:rsidRPr="006B391E" w:rsidRDefault="00DC2B42" w:rsidP="00DC2B42">
            <w:pPr>
              <w:spacing w:before="0" w:after="0" w:line="240" w:lineRule="auto"/>
              <w:rPr>
                <w:rFonts w:ascii="Calibri" w:eastAsia="Times New Roman" w:hAnsi="Calibri" w:cs="Calibri"/>
                <w:color w:val="000000"/>
              </w:rPr>
            </w:pPr>
            <w:r w:rsidRPr="006B391E">
              <w:rPr>
                <w:rFonts w:ascii="Calibri" w:eastAsia="Times New Roman" w:hAnsi="Calibri" w:cs="Calibri"/>
                <w:b/>
                <w:color w:val="000000"/>
              </w:rPr>
              <w:t>Bold</w:t>
            </w:r>
            <w:r w:rsidRPr="006B391E">
              <w:rPr>
                <w:rFonts w:ascii="Calibri" w:eastAsia="Times New Roman" w:hAnsi="Calibri" w:cs="Calibri"/>
                <w:color w:val="000000"/>
              </w:rPr>
              <w:t xml:space="preserve"> denotes a statistically significant difference between the program-level rate and the institutional rate. </w:t>
            </w:r>
          </w:p>
          <w:p w14:paraId="1BF32FE6" w14:textId="77777777" w:rsidR="00DC2B42" w:rsidRPr="006B391E" w:rsidRDefault="00DC2B42" w:rsidP="00DC2B42">
            <w:pPr>
              <w:spacing w:before="0" w:after="0" w:line="240" w:lineRule="auto"/>
              <w:rPr>
                <w:rFonts w:ascii="Calibri" w:eastAsia="Times New Roman" w:hAnsi="Calibri" w:cs="Calibri"/>
                <w:color w:val="000000"/>
                <w:highlight w:val="yellow"/>
              </w:rPr>
            </w:pPr>
            <w:r w:rsidRPr="00E61C0A">
              <w:rPr>
                <w:rFonts w:ascii="Calibri" w:eastAsia="Times New Roman" w:hAnsi="Calibri" w:cs="Calibri"/>
                <w:b/>
                <w:bCs/>
                <w:color w:val="000000"/>
                <w:u w:val="single"/>
              </w:rPr>
              <w:t>Note</w:t>
            </w:r>
            <w:r w:rsidRPr="00E61C0A">
              <w:rPr>
                <w:rFonts w:ascii="Calibri" w:eastAsia="Times New Roman" w:hAnsi="Calibri" w:cs="Calibri"/>
                <w:color w:val="000000"/>
              </w:rPr>
              <w:t>: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w:t>
            </w:r>
            <w:r w:rsidRPr="006B391E">
              <w:rPr>
                <w:rFonts w:ascii="Calibri" w:eastAsia="Times New Roman" w:hAnsi="Calibri" w:cs="Calibri"/>
                <w:color w:val="000000"/>
              </w:rPr>
              <w:t xml:space="preserve">  </w:t>
            </w:r>
          </w:p>
        </w:tc>
      </w:tr>
    </w:tbl>
    <w:p w14:paraId="600F321B" w14:textId="4202321D" w:rsidR="005F10FE" w:rsidRDefault="005F10FE" w:rsidP="005F10FE">
      <w:pPr>
        <w:pStyle w:val="NoSpacing"/>
        <w:spacing w:before="0"/>
        <w:rPr>
          <w:rFonts w:ascii="Calibri" w:hAnsi="Calibri" w:cs="Calibri"/>
          <w:b/>
        </w:rPr>
      </w:pPr>
    </w:p>
    <w:tbl>
      <w:tblPr>
        <w:tblStyle w:val="TableGrid"/>
        <w:tblW w:w="8227" w:type="dxa"/>
        <w:tblInd w:w="1255" w:type="dxa"/>
        <w:tblLook w:val="04A0" w:firstRow="1" w:lastRow="0" w:firstColumn="1" w:lastColumn="0" w:noHBand="0" w:noVBand="1"/>
      </w:tblPr>
      <w:tblGrid>
        <w:gridCol w:w="3420"/>
        <w:gridCol w:w="4807"/>
      </w:tblGrid>
      <w:tr w:rsidR="0088093D" w:rsidRPr="006B391E" w14:paraId="1CF3286D" w14:textId="77777777" w:rsidTr="009F5C8C">
        <w:trPr>
          <w:trHeight w:val="260"/>
        </w:trPr>
        <w:tc>
          <w:tcPr>
            <w:tcW w:w="8227" w:type="dxa"/>
            <w:gridSpan w:val="2"/>
          </w:tcPr>
          <w:p w14:paraId="78525E0E" w14:textId="17FD6EB2" w:rsidR="00E65BA3" w:rsidRDefault="0088093D" w:rsidP="00BE798C">
            <w:pPr>
              <w:pStyle w:val="NoSpacing"/>
              <w:rPr>
                <w:rFonts w:ascii="Calibri" w:hAnsi="Calibri" w:cs="Calibri"/>
                <w:i/>
              </w:rPr>
            </w:pPr>
            <w:r w:rsidRPr="006B391E">
              <w:rPr>
                <w:rFonts w:ascii="Calibri" w:hAnsi="Calibri" w:cs="Calibri"/>
                <w:i/>
                <w:u w:val="single"/>
              </w:rPr>
              <w:t>RPIE Analysis:</w:t>
            </w:r>
            <w:r w:rsidRPr="006B391E">
              <w:rPr>
                <w:rFonts w:ascii="Calibri" w:hAnsi="Calibri" w:cs="Calibri"/>
                <w:i/>
              </w:rPr>
              <w:t xml:space="preserve">  </w:t>
            </w:r>
            <w:r w:rsidR="008C6EAA">
              <w:rPr>
                <w:rFonts w:ascii="Calibri" w:hAnsi="Calibri" w:cs="Calibri"/>
                <w:i/>
              </w:rPr>
              <w:t xml:space="preserve">Over the past three years, the retention rate for the Biology Program was significantly lower than the rate at the institutional level.  The retention rates for BIOL-105, BIOL-218, and BIOL-219 were significantly lower than the program-level rate.  </w:t>
            </w:r>
            <w:r w:rsidR="00750B6A">
              <w:rPr>
                <w:rFonts w:ascii="Calibri" w:hAnsi="Calibri" w:cs="Calibri"/>
                <w:i/>
              </w:rPr>
              <w:t xml:space="preserve">The retention rates for BIOL-110, BIOL-112, BIOL-117, and BIOL-241 were significantly higher than the program-level rate.  The retention rate for the Biology Program falls </w:t>
            </w:r>
            <w:r w:rsidR="006C5FF9">
              <w:rPr>
                <w:rFonts w:ascii="Calibri" w:hAnsi="Calibri" w:cs="Calibri"/>
                <w:i/>
              </w:rPr>
              <w:t>with</w:t>
            </w:r>
            <w:r w:rsidR="00750B6A">
              <w:rPr>
                <w:rFonts w:ascii="Calibri" w:hAnsi="Calibri" w:cs="Calibri"/>
                <w:i/>
              </w:rPr>
              <w:t xml:space="preserve">in </w:t>
            </w:r>
            <w:r w:rsidR="006C5FF9">
              <w:rPr>
                <w:rFonts w:ascii="Calibri" w:hAnsi="Calibri" w:cs="Calibri"/>
                <w:i/>
              </w:rPr>
              <w:t xml:space="preserve">the </w:t>
            </w:r>
            <w:r w:rsidR="0016469E">
              <w:rPr>
                <w:rFonts w:ascii="Calibri" w:hAnsi="Calibri" w:cs="Calibri"/>
                <w:i/>
              </w:rPr>
              <w:t xml:space="preserve">first </w:t>
            </w:r>
            <w:r w:rsidR="006C5FF9">
              <w:rPr>
                <w:rFonts w:ascii="Calibri" w:hAnsi="Calibri" w:cs="Calibri"/>
                <w:i/>
              </w:rPr>
              <w:t>quartile (Q</w:t>
            </w:r>
            <w:r w:rsidR="0016469E">
              <w:rPr>
                <w:rFonts w:ascii="Calibri" w:hAnsi="Calibri" w:cs="Calibri"/>
                <w:i/>
              </w:rPr>
              <w:t>1</w:t>
            </w:r>
            <w:r w:rsidR="006C5FF9">
              <w:rPr>
                <w:rFonts w:ascii="Calibri" w:hAnsi="Calibri" w:cs="Calibri"/>
                <w:i/>
              </w:rPr>
              <w:t xml:space="preserve">) among program-level retention rates (across 58 instructional programs, over the past three years).  The retention rate for Biology is among the </w:t>
            </w:r>
            <w:r w:rsidR="00952078">
              <w:rPr>
                <w:rFonts w:ascii="Calibri" w:hAnsi="Calibri" w:cs="Calibri"/>
                <w:i/>
              </w:rPr>
              <w:t xml:space="preserve">lowest 25% of retention rates among NVC programs.  </w:t>
            </w:r>
          </w:p>
          <w:p w14:paraId="164D97CA" w14:textId="77777777" w:rsidR="00952078" w:rsidRDefault="00952078" w:rsidP="00BE798C">
            <w:pPr>
              <w:pStyle w:val="NoSpacing"/>
              <w:rPr>
                <w:rFonts w:ascii="Calibri" w:hAnsi="Calibri" w:cs="Calibri"/>
                <w:i/>
              </w:rPr>
            </w:pPr>
          </w:p>
          <w:p w14:paraId="3B5FFECF" w14:textId="7BBA6B41" w:rsidR="00952078" w:rsidRDefault="00952078" w:rsidP="00BE798C">
            <w:pPr>
              <w:pStyle w:val="NoSpacing"/>
              <w:rPr>
                <w:rFonts w:ascii="Calibri" w:hAnsi="Calibri" w:cs="Calibri"/>
                <w:i/>
              </w:rPr>
            </w:pPr>
            <w:r>
              <w:rPr>
                <w:rFonts w:ascii="Calibri" w:hAnsi="Calibri" w:cs="Calibri"/>
                <w:i/>
              </w:rPr>
              <w:t xml:space="preserve">Over the past three years, the successful course completion rate for the Biology Program reflected the </w:t>
            </w:r>
            <w:r w:rsidR="003C76B7">
              <w:rPr>
                <w:rFonts w:ascii="Calibri" w:hAnsi="Calibri" w:cs="Calibri"/>
                <w:i/>
              </w:rPr>
              <w:t xml:space="preserve">rate at the institutional level.  The successful course completion rates for BIOL-103, BIOL-105, and BIOL-218 were significantly lower than the program-level rate.  </w:t>
            </w:r>
            <w:r w:rsidR="001F458F">
              <w:rPr>
                <w:rFonts w:ascii="Calibri" w:hAnsi="Calibri" w:cs="Calibri"/>
                <w:i/>
              </w:rPr>
              <w:t>Biology c</w:t>
            </w:r>
            <w:r w:rsidR="00EF5867">
              <w:rPr>
                <w:rFonts w:ascii="Calibri" w:hAnsi="Calibri" w:cs="Calibri"/>
                <w:i/>
              </w:rPr>
              <w:t xml:space="preserve">ourses with successful course completion rates significantly higher than the program-level rate are noted in the table above.  The successful </w:t>
            </w:r>
            <w:r w:rsidR="001F458F">
              <w:rPr>
                <w:rFonts w:ascii="Calibri" w:hAnsi="Calibri" w:cs="Calibri"/>
                <w:i/>
              </w:rPr>
              <w:t xml:space="preserve">course completion rate for the Biology Program falls within the </w:t>
            </w:r>
            <w:r w:rsidR="00D611D5">
              <w:rPr>
                <w:rFonts w:ascii="Calibri" w:hAnsi="Calibri" w:cs="Calibri"/>
                <w:i/>
              </w:rPr>
              <w:t xml:space="preserve">second quartile (Q2) among program-level successful course completion rate (across 58 instructional programs, over the past three years).  The successful </w:t>
            </w:r>
            <w:r w:rsidR="00462488">
              <w:rPr>
                <w:rFonts w:ascii="Calibri" w:hAnsi="Calibri" w:cs="Calibri"/>
                <w:i/>
              </w:rPr>
              <w:t>course completion rate for Biology fall</w:t>
            </w:r>
            <w:r w:rsidR="00D42017">
              <w:rPr>
                <w:rFonts w:ascii="Calibri" w:hAnsi="Calibri" w:cs="Calibri"/>
                <w:i/>
              </w:rPr>
              <w:t>s</w:t>
            </w:r>
            <w:r w:rsidR="00462488">
              <w:rPr>
                <w:rFonts w:ascii="Calibri" w:hAnsi="Calibri" w:cs="Calibri"/>
                <w:i/>
              </w:rPr>
              <w:t xml:space="preserve"> within the 25%-50% range of successful course completion rates among NVC courses.</w:t>
            </w:r>
          </w:p>
          <w:p w14:paraId="78D226C5" w14:textId="77777777" w:rsidR="00462488" w:rsidRDefault="00462488" w:rsidP="00BE798C">
            <w:pPr>
              <w:pStyle w:val="NoSpacing"/>
              <w:rPr>
                <w:rFonts w:ascii="Calibri" w:hAnsi="Calibri" w:cs="Calibri"/>
                <w:i/>
              </w:rPr>
            </w:pPr>
          </w:p>
          <w:p w14:paraId="4633A120" w14:textId="77777777" w:rsidR="00462488" w:rsidRDefault="00462488" w:rsidP="00BE798C">
            <w:pPr>
              <w:pStyle w:val="NoSpacing"/>
              <w:rPr>
                <w:rFonts w:ascii="Calibri" w:hAnsi="Calibri" w:cs="Calibri"/>
                <w:i/>
              </w:rPr>
            </w:pPr>
            <w:r>
              <w:rPr>
                <w:rFonts w:ascii="Calibri" w:hAnsi="Calibri" w:cs="Calibri"/>
                <w:i/>
              </w:rPr>
              <w:t>Over the past three years, the difference between retention and successful course completion at the program level</w:t>
            </w:r>
            <w:r w:rsidR="00C803ED">
              <w:rPr>
                <w:rFonts w:ascii="Calibri" w:hAnsi="Calibri" w:cs="Calibri"/>
                <w:i/>
              </w:rPr>
              <w:t xml:space="preserve"> (15.1%)</w:t>
            </w:r>
            <w:r w:rsidR="00B23BD2">
              <w:rPr>
                <w:rFonts w:ascii="Calibri" w:hAnsi="Calibri" w:cs="Calibri"/>
                <w:i/>
              </w:rPr>
              <w:t xml:space="preserve"> mirrored the difference at the institutional level (15.6%).  </w:t>
            </w:r>
            <w:r w:rsidR="008D185D">
              <w:rPr>
                <w:rFonts w:ascii="Calibri" w:hAnsi="Calibri" w:cs="Calibri"/>
                <w:i/>
              </w:rPr>
              <w:t xml:space="preserve">This figure represents the proportion of non-passing grades assigned to students (i.e., grades of D, F, I, NP).  </w:t>
            </w:r>
          </w:p>
          <w:p w14:paraId="68161BCD" w14:textId="77777777" w:rsidR="008D185D" w:rsidRDefault="008D185D" w:rsidP="00BE798C">
            <w:pPr>
              <w:pStyle w:val="NoSpacing"/>
              <w:rPr>
                <w:rFonts w:ascii="Calibri" w:hAnsi="Calibri" w:cs="Calibri"/>
                <w:i/>
              </w:rPr>
            </w:pPr>
          </w:p>
          <w:p w14:paraId="7C55620B" w14:textId="1B397808" w:rsidR="008D185D" w:rsidRDefault="008D185D" w:rsidP="00BE798C">
            <w:pPr>
              <w:pStyle w:val="NoSpacing"/>
              <w:rPr>
                <w:rFonts w:ascii="Calibri" w:hAnsi="Calibri" w:cs="Calibri"/>
                <w:i/>
              </w:rPr>
            </w:pPr>
            <w:r>
              <w:rPr>
                <w:rFonts w:ascii="Calibri" w:hAnsi="Calibri" w:cs="Calibri"/>
                <w:i/>
              </w:rPr>
              <w:t xml:space="preserve">The following Biology courses claimed a difference (between retention and successful course completion) that exceeded 10%:  </w:t>
            </w:r>
          </w:p>
          <w:p w14:paraId="0D041CE3" w14:textId="25E29F5E" w:rsidR="00C05985" w:rsidRDefault="00C05985" w:rsidP="00D136AA">
            <w:pPr>
              <w:pStyle w:val="NoSpacing"/>
              <w:numPr>
                <w:ilvl w:val="0"/>
                <w:numId w:val="31"/>
              </w:numPr>
              <w:rPr>
                <w:rFonts w:ascii="Calibri" w:hAnsi="Calibri" w:cs="Calibri"/>
                <w:i/>
              </w:rPr>
            </w:pPr>
            <w:r>
              <w:rPr>
                <w:rFonts w:ascii="Calibri" w:hAnsi="Calibri" w:cs="Calibri"/>
                <w:i/>
              </w:rPr>
              <w:t>BIOL-105 (22.6%)</w:t>
            </w:r>
          </w:p>
          <w:p w14:paraId="020899F7" w14:textId="4BD7705B" w:rsidR="0035670B" w:rsidRDefault="0035670B" w:rsidP="00D136AA">
            <w:pPr>
              <w:pStyle w:val="NoSpacing"/>
              <w:numPr>
                <w:ilvl w:val="0"/>
                <w:numId w:val="31"/>
              </w:numPr>
              <w:rPr>
                <w:rFonts w:ascii="Calibri" w:hAnsi="Calibri" w:cs="Calibri"/>
                <w:i/>
              </w:rPr>
            </w:pPr>
            <w:r>
              <w:rPr>
                <w:rFonts w:ascii="Calibri" w:hAnsi="Calibri" w:cs="Calibri"/>
                <w:i/>
              </w:rPr>
              <w:t>BIOL-</w:t>
            </w:r>
            <w:r w:rsidR="00D158D9">
              <w:rPr>
                <w:rFonts w:ascii="Calibri" w:hAnsi="Calibri" w:cs="Calibri"/>
                <w:i/>
              </w:rPr>
              <w:t>120</w:t>
            </w:r>
            <w:r>
              <w:rPr>
                <w:rFonts w:ascii="Calibri" w:hAnsi="Calibri" w:cs="Calibri"/>
                <w:i/>
              </w:rPr>
              <w:t xml:space="preserve"> (19.6%)</w:t>
            </w:r>
          </w:p>
          <w:p w14:paraId="203176A3" w14:textId="595E3541" w:rsidR="0035670B" w:rsidRDefault="0035670B" w:rsidP="00D136AA">
            <w:pPr>
              <w:pStyle w:val="NoSpacing"/>
              <w:numPr>
                <w:ilvl w:val="0"/>
                <w:numId w:val="31"/>
              </w:numPr>
              <w:rPr>
                <w:rFonts w:ascii="Calibri" w:hAnsi="Calibri" w:cs="Calibri"/>
                <w:i/>
              </w:rPr>
            </w:pPr>
            <w:r>
              <w:rPr>
                <w:rFonts w:ascii="Calibri" w:hAnsi="Calibri" w:cs="Calibri"/>
                <w:i/>
              </w:rPr>
              <w:t>BIOL-103 (19.3%)</w:t>
            </w:r>
          </w:p>
          <w:p w14:paraId="0E2DD1B6" w14:textId="62E5D328" w:rsidR="0035670B" w:rsidRDefault="0035670B" w:rsidP="00D136AA">
            <w:pPr>
              <w:pStyle w:val="NoSpacing"/>
              <w:numPr>
                <w:ilvl w:val="0"/>
                <w:numId w:val="31"/>
              </w:numPr>
              <w:rPr>
                <w:rFonts w:ascii="Calibri" w:hAnsi="Calibri" w:cs="Calibri"/>
                <w:i/>
              </w:rPr>
            </w:pPr>
            <w:r>
              <w:rPr>
                <w:rFonts w:ascii="Calibri" w:hAnsi="Calibri" w:cs="Calibri"/>
                <w:i/>
              </w:rPr>
              <w:t>BIOL-117 (19.0%)</w:t>
            </w:r>
          </w:p>
          <w:p w14:paraId="29909801" w14:textId="6B2AD235" w:rsidR="00D158D9" w:rsidRDefault="00D158D9" w:rsidP="00D136AA">
            <w:pPr>
              <w:pStyle w:val="NoSpacing"/>
              <w:numPr>
                <w:ilvl w:val="0"/>
                <w:numId w:val="31"/>
              </w:numPr>
              <w:rPr>
                <w:rFonts w:ascii="Calibri" w:hAnsi="Calibri" w:cs="Calibri"/>
                <w:i/>
              </w:rPr>
            </w:pPr>
            <w:r>
              <w:rPr>
                <w:rFonts w:ascii="Calibri" w:hAnsi="Calibri" w:cs="Calibri"/>
                <w:i/>
              </w:rPr>
              <w:t>BIOL-218 (15.5%)</w:t>
            </w:r>
          </w:p>
          <w:p w14:paraId="64CF2DD1" w14:textId="653559FD" w:rsidR="00D158D9" w:rsidRDefault="00D158D9" w:rsidP="00D136AA">
            <w:pPr>
              <w:pStyle w:val="NoSpacing"/>
              <w:numPr>
                <w:ilvl w:val="0"/>
                <w:numId w:val="31"/>
              </w:numPr>
              <w:rPr>
                <w:rFonts w:ascii="Calibri" w:hAnsi="Calibri" w:cs="Calibri"/>
                <w:i/>
              </w:rPr>
            </w:pPr>
            <w:r>
              <w:rPr>
                <w:rFonts w:ascii="Calibri" w:hAnsi="Calibri" w:cs="Calibri"/>
                <w:i/>
              </w:rPr>
              <w:t>BIOL-219 (12.0%)</w:t>
            </w:r>
          </w:p>
          <w:p w14:paraId="0E242D86" w14:textId="2214AAC6" w:rsidR="008D185D" w:rsidRPr="00D136AA" w:rsidRDefault="0035670B" w:rsidP="00BE798C">
            <w:pPr>
              <w:pStyle w:val="NoSpacing"/>
              <w:numPr>
                <w:ilvl w:val="0"/>
                <w:numId w:val="31"/>
              </w:numPr>
              <w:rPr>
                <w:rFonts w:ascii="Calibri" w:hAnsi="Calibri" w:cs="Calibri"/>
                <w:i/>
              </w:rPr>
            </w:pPr>
            <w:r>
              <w:rPr>
                <w:rFonts w:ascii="Calibri" w:hAnsi="Calibri" w:cs="Calibri"/>
                <w:i/>
              </w:rPr>
              <w:t>BIOL-112 (11.4</w:t>
            </w:r>
            <w:r w:rsidR="00D158D9">
              <w:rPr>
                <w:rFonts w:ascii="Calibri" w:hAnsi="Calibri" w:cs="Calibri"/>
                <w:i/>
              </w:rPr>
              <w:t>%</w:t>
            </w:r>
            <w:r>
              <w:rPr>
                <w:rFonts w:ascii="Calibri" w:hAnsi="Calibri" w:cs="Calibri"/>
                <w:i/>
              </w:rPr>
              <w:t>)</w:t>
            </w:r>
          </w:p>
        </w:tc>
      </w:tr>
      <w:tr w:rsidR="0088093D" w:rsidRPr="006B391E" w14:paraId="4CB6850D" w14:textId="77777777" w:rsidTr="009F5C8C">
        <w:tc>
          <w:tcPr>
            <w:tcW w:w="3420" w:type="dxa"/>
            <w:tcBorders>
              <w:top w:val="single" w:sz="4" w:space="0" w:color="FFFFFF"/>
              <w:left w:val="single" w:sz="4" w:space="0" w:color="FFFFFF"/>
              <w:bottom w:val="single" w:sz="4" w:space="0" w:color="FFFFFF"/>
              <w:right w:val="single" w:sz="4" w:space="0" w:color="FFFFFF"/>
            </w:tcBorders>
          </w:tcPr>
          <w:p w14:paraId="3762A0A9" w14:textId="77777777" w:rsidR="0088093D" w:rsidRPr="006B391E" w:rsidRDefault="0088093D" w:rsidP="00C66E4E">
            <w:pPr>
              <w:rPr>
                <w:rFonts w:ascii="Calibri" w:hAnsi="Calibri" w:cs="Calibri"/>
              </w:rPr>
            </w:pPr>
          </w:p>
        </w:tc>
        <w:tc>
          <w:tcPr>
            <w:tcW w:w="4807" w:type="dxa"/>
            <w:tcBorders>
              <w:top w:val="single" w:sz="4" w:space="0" w:color="FFFFFF"/>
              <w:left w:val="single" w:sz="4" w:space="0" w:color="FFFFFF"/>
              <w:bottom w:val="single" w:sz="4" w:space="0" w:color="FFFFFF"/>
              <w:right w:val="single" w:sz="4" w:space="0" w:color="FFFFFF"/>
            </w:tcBorders>
          </w:tcPr>
          <w:p w14:paraId="5DBA3CAC" w14:textId="77777777" w:rsidR="0088093D" w:rsidRPr="006B391E" w:rsidRDefault="0088093D" w:rsidP="00C66E4E">
            <w:pPr>
              <w:rPr>
                <w:rFonts w:ascii="Calibri" w:hAnsi="Calibri" w:cs="Calibri"/>
              </w:rPr>
            </w:pPr>
          </w:p>
        </w:tc>
      </w:tr>
    </w:tbl>
    <w:p w14:paraId="111B1326" w14:textId="77777777" w:rsidR="0088093D" w:rsidRPr="006B391E" w:rsidRDefault="0088093D" w:rsidP="0088093D">
      <w:pPr>
        <w:pStyle w:val="NoSpacing"/>
        <w:rPr>
          <w:rFonts w:ascii="Calibri" w:hAnsi="Calibri" w:cs="Calibri"/>
          <w:b/>
        </w:rPr>
      </w:pPr>
      <w:r w:rsidRPr="006B391E">
        <w:rPr>
          <w:rFonts w:ascii="Calibri" w:hAnsi="Calibri" w:cs="Calibri"/>
          <w:b/>
        </w:rPr>
        <w:t xml:space="preserve">Program Reflection: </w:t>
      </w:r>
    </w:p>
    <w:tbl>
      <w:tblPr>
        <w:tblStyle w:val="TableGrid"/>
        <w:tblW w:w="10260" w:type="dxa"/>
        <w:tblInd w:w="-5" w:type="dxa"/>
        <w:tblLook w:val="04A0" w:firstRow="1" w:lastRow="0" w:firstColumn="1" w:lastColumn="0" w:noHBand="0" w:noVBand="1"/>
      </w:tblPr>
      <w:tblGrid>
        <w:gridCol w:w="10260"/>
      </w:tblGrid>
      <w:tr w:rsidR="0088093D" w:rsidRPr="006B391E" w14:paraId="47269422" w14:textId="77777777" w:rsidTr="00C66E4E">
        <w:tc>
          <w:tcPr>
            <w:tcW w:w="10260" w:type="dxa"/>
          </w:tcPr>
          <w:p w14:paraId="26C2D566" w14:textId="198ED4EB" w:rsidR="00B450F5" w:rsidRPr="00432A8A" w:rsidRDefault="009B0A51" w:rsidP="009B0A51">
            <w:pPr>
              <w:pStyle w:val="NoSpacing"/>
              <w:rPr>
                <w:rFonts w:ascii="Calibri" w:hAnsi="Calibri" w:cs="Calibri"/>
                <w:color w:val="000000" w:themeColor="text1"/>
              </w:rPr>
            </w:pPr>
            <w:r w:rsidRPr="00432A8A">
              <w:rPr>
                <w:rFonts w:ascii="Calibri" w:hAnsi="Calibri" w:cs="Calibri"/>
                <w:color w:val="000000" w:themeColor="text1"/>
              </w:rPr>
              <w:t xml:space="preserve">The program level successful course completion rates are above the institution-set standard of 70% and comparable to the institutional level rates.  But there are still </w:t>
            </w:r>
            <w:r w:rsidR="00215F31" w:rsidRPr="00432A8A">
              <w:rPr>
                <w:rFonts w:ascii="Calibri" w:hAnsi="Calibri" w:cs="Calibri"/>
                <w:color w:val="000000" w:themeColor="text1"/>
              </w:rPr>
              <w:t xml:space="preserve">some courses </w:t>
            </w:r>
            <w:r w:rsidRPr="00432A8A">
              <w:rPr>
                <w:rFonts w:ascii="Calibri" w:hAnsi="Calibri" w:cs="Calibri"/>
                <w:color w:val="000000" w:themeColor="text1"/>
              </w:rPr>
              <w:t>that have lower than the institution-set standard rates, including Biol 103, 105 and 218.  Biology 105 is the introductory pre-health occupations course and has had low successful course completion rates</w:t>
            </w:r>
            <w:r w:rsidR="0069190A" w:rsidRPr="00432A8A">
              <w:rPr>
                <w:rFonts w:ascii="Calibri" w:hAnsi="Calibri" w:cs="Calibri"/>
                <w:color w:val="000000" w:themeColor="text1"/>
              </w:rPr>
              <w:t xml:space="preserve"> in the past</w:t>
            </w:r>
            <w:r w:rsidRPr="00432A8A">
              <w:rPr>
                <w:rFonts w:ascii="Calibri" w:hAnsi="Calibri" w:cs="Calibri"/>
                <w:color w:val="000000" w:themeColor="text1"/>
              </w:rPr>
              <w:t xml:space="preserve">.  Although the rate is still low, 62.7%, it is </w:t>
            </w:r>
            <w:r w:rsidR="00215F31" w:rsidRPr="00432A8A">
              <w:rPr>
                <w:rFonts w:ascii="Calibri" w:hAnsi="Calibri" w:cs="Calibri"/>
                <w:color w:val="000000" w:themeColor="text1"/>
              </w:rPr>
              <w:t xml:space="preserve">significantly </w:t>
            </w:r>
            <w:r w:rsidRPr="00432A8A">
              <w:rPr>
                <w:rFonts w:ascii="Calibri" w:hAnsi="Calibri" w:cs="Calibri"/>
                <w:color w:val="000000" w:themeColor="text1"/>
              </w:rPr>
              <w:t>higher that the rates seen in the last program review (2016-2019) when the rate was 46.7%.  We believe this increase is due to Chem 110 being added as a pre/co-requisite.  Additionally, a great deal of material was developed to aid the students.  Videos of all the lectures were produced and added to the Canvas site so the students could watch the lectures many times and at their convenience.  Many pre-lab exercises and activities were developed to prepare the students for the lab, allowing the students to get more out of the laboratory experience.</w:t>
            </w:r>
          </w:p>
          <w:p w14:paraId="68A06694" w14:textId="77777777" w:rsidR="00FA4705" w:rsidRPr="00432A8A" w:rsidRDefault="00FA4705" w:rsidP="009B0A51">
            <w:pPr>
              <w:pStyle w:val="NoSpacing"/>
              <w:rPr>
                <w:rFonts w:ascii="Calibri" w:hAnsi="Calibri" w:cs="Calibri"/>
                <w:color w:val="000000" w:themeColor="text1"/>
              </w:rPr>
            </w:pPr>
          </w:p>
          <w:p w14:paraId="768941DE" w14:textId="0B01BF58" w:rsidR="00FA4705" w:rsidRPr="00432A8A" w:rsidRDefault="00FA4705" w:rsidP="00FA4705">
            <w:pPr>
              <w:pStyle w:val="NoSpacing"/>
              <w:rPr>
                <w:rFonts w:ascii="Calibri" w:hAnsi="Calibri" w:cs="Calibri"/>
                <w:color w:val="000000" w:themeColor="text1"/>
              </w:rPr>
            </w:pPr>
            <w:r w:rsidRPr="00432A8A">
              <w:rPr>
                <w:rFonts w:ascii="Calibri" w:hAnsi="Calibri" w:cs="Calibri"/>
                <w:color w:val="000000" w:themeColor="text1"/>
              </w:rPr>
              <w:t xml:space="preserve">Another course that still has low rates but has made improvements is Biol 103.  This was offered online prior to the pandemic, the increase in success rates may be due, in part, to the students gaining experience taking online classes during the pandemic.  </w:t>
            </w:r>
            <w:r w:rsidR="00B450F5" w:rsidRPr="00432A8A">
              <w:rPr>
                <w:rFonts w:ascii="Calibri" w:hAnsi="Calibri" w:cs="Calibri"/>
                <w:color w:val="000000" w:themeColor="text1"/>
              </w:rPr>
              <w:t xml:space="preserve">Other courses that showed increases in student success from the previous program review include: Biol 110, 219, 240 and 241.  This may be due to the creation of additional material including videos of the lecture material.  </w:t>
            </w:r>
          </w:p>
          <w:p w14:paraId="0DFEA9B6" w14:textId="77777777" w:rsidR="00FA4705" w:rsidRPr="00432A8A" w:rsidRDefault="00FA4705" w:rsidP="00FA4705">
            <w:pPr>
              <w:pStyle w:val="NoSpacing"/>
              <w:rPr>
                <w:rFonts w:ascii="Calibri" w:hAnsi="Calibri" w:cs="Calibri"/>
                <w:color w:val="000000" w:themeColor="text1"/>
              </w:rPr>
            </w:pPr>
          </w:p>
          <w:p w14:paraId="209A134B" w14:textId="13108C69" w:rsidR="00FA4705" w:rsidRPr="00432A8A" w:rsidRDefault="00600B8D" w:rsidP="00FA4705">
            <w:pPr>
              <w:pStyle w:val="NoSpacing"/>
              <w:rPr>
                <w:rFonts w:ascii="Calibri" w:hAnsi="Calibri" w:cs="Calibri"/>
                <w:color w:val="000000" w:themeColor="text1"/>
              </w:rPr>
            </w:pPr>
            <w:r w:rsidRPr="00432A8A">
              <w:rPr>
                <w:rFonts w:ascii="Calibri" w:hAnsi="Calibri" w:cs="Calibri"/>
                <w:color w:val="000000" w:themeColor="text1"/>
              </w:rPr>
              <w:t xml:space="preserve">Human </w:t>
            </w:r>
            <w:r w:rsidR="00FA4705" w:rsidRPr="00432A8A">
              <w:rPr>
                <w:rFonts w:ascii="Calibri" w:hAnsi="Calibri" w:cs="Calibri"/>
                <w:color w:val="000000" w:themeColor="text1"/>
              </w:rPr>
              <w:t>Anatomy</w:t>
            </w:r>
            <w:r w:rsidRPr="00432A8A">
              <w:rPr>
                <w:rFonts w:ascii="Calibri" w:hAnsi="Calibri" w:cs="Calibri"/>
                <w:color w:val="000000" w:themeColor="text1"/>
              </w:rPr>
              <w:t xml:space="preserve"> (Biol 218)</w:t>
            </w:r>
            <w:r w:rsidR="00FA4705" w:rsidRPr="00432A8A">
              <w:rPr>
                <w:rFonts w:ascii="Calibri" w:hAnsi="Calibri" w:cs="Calibri"/>
                <w:color w:val="000000" w:themeColor="text1"/>
              </w:rPr>
              <w:t xml:space="preserve"> continues to have low success rates</w:t>
            </w:r>
            <w:r w:rsidRPr="00432A8A">
              <w:rPr>
                <w:rFonts w:ascii="Calibri" w:hAnsi="Calibri" w:cs="Calibri"/>
                <w:color w:val="000000" w:themeColor="text1"/>
              </w:rPr>
              <w:t>,</w:t>
            </w:r>
            <w:r w:rsidR="00FA4705" w:rsidRPr="00432A8A">
              <w:rPr>
                <w:rFonts w:ascii="Calibri" w:hAnsi="Calibri" w:cs="Calibri"/>
                <w:color w:val="000000" w:themeColor="text1"/>
              </w:rPr>
              <w:t xml:space="preserve"> but this is not surprising.  This is a challenging course and is designed to prepare students for a career in nursing.  This goal is to give the students the knowledge and preparation to succeed at the next level of their career path.  </w:t>
            </w:r>
            <w:r w:rsidR="00B450F5" w:rsidRPr="00432A8A">
              <w:rPr>
                <w:rFonts w:ascii="Calibri" w:hAnsi="Calibri" w:cs="Calibri"/>
                <w:color w:val="000000" w:themeColor="text1"/>
              </w:rPr>
              <w:t xml:space="preserve">This </w:t>
            </w:r>
            <w:r w:rsidR="00797A6C" w:rsidRPr="00432A8A">
              <w:rPr>
                <w:rFonts w:ascii="Calibri" w:hAnsi="Calibri" w:cs="Calibri"/>
                <w:color w:val="000000" w:themeColor="text1"/>
              </w:rPr>
              <w:t>rigorous</w:t>
            </w:r>
            <w:r w:rsidR="00B450F5" w:rsidRPr="00432A8A">
              <w:rPr>
                <w:rFonts w:ascii="Calibri" w:hAnsi="Calibri" w:cs="Calibri"/>
                <w:color w:val="000000" w:themeColor="text1"/>
              </w:rPr>
              <w:t xml:space="preserve"> course </w:t>
            </w:r>
            <w:r w:rsidRPr="00432A8A">
              <w:rPr>
                <w:rFonts w:ascii="Calibri" w:hAnsi="Calibri" w:cs="Calibri"/>
                <w:color w:val="000000" w:themeColor="text1"/>
              </w:rPr>
              <w:t>became even</w:t>
            </w:r>
            <w:r w:rsidR="00B450F5" w:rsidRPr="00432A8A">
              <w:rPr>
                <w:rFonts w:ascii="Calibri" w:hAnsi="Calibri" w:cs="Calibri"/>
                <w:color w:val="000000" w:themeColor="text1"/>
              </w:rPr>
              <w:t xml:space="preserve"> more challenging </w:t>
            </w:r>
            <w:r w:rsidRPr="00432A8A">
              <w:rPr>
                <w:rFonts w:ascii="Calibri" w:hAnsi="Calibri" w:cs="Calibri"/>
                <w:color w:val="000000" w:themeColor="text1"/>
              </w:rPr>
              <w:t xml:space="preserve">for students </w:t>
            </w:r>
            <w:r w:rsidR="00B450F5" w:rsidRPr="00432A8A">
              <w:rPr>
                <w:rFonts w:ascii="Calibri" w:hAnsi="Calibri" w:cs="Calibri"/>
                <w:color w:val="000000" w:themeColor="text1"/>
              </w:rPr>
              <w:t xml:space="preserve">during the pandemic when much of the instruction was given online.  Anatomy is a </w:t>
            </w:r>
            <w:r w:rsidRPr="00432A8A">
              <w:rPr>
                <w:rFonts w:ascii="Calibri" w:hAnsi="Calibri" w:cs="Calibri"/>
                <w:color w:val="000000" w:themeColor="text1"/>
              </w:rPr>
              <w:t>hands-</w:t>
            </w:r>
            <w:r w:rsidR="00B450F5" w:rsidRPr="00432A8A">
              <w:rPr>
                <w:rFonts w:ascii="Calibri" w:hAnsi="Calibri" w:cs="Calibri"/>
                <w:color w:val="000000" w:themeColor="text1"/>
              </w:rPr>
              <w:t xml:space="preserve">on course where the students benefit from the interactive labs with models and dissections.  </w:t>
            </w:r>
            <w:r w:rsidRPr="00432A8A">
              <w:rPr>
                <w:rFonts w:ascii="Calibri" w:hAnsi="Calibri" w:cs="Calibri"/>
                <w:color w:val="000000" w:themeColor="text1"/>
              </w:rPr>
              <w:t>General Biology (</w:t>
            </w:r>
            <w:r w:rsidR="00FA4705" w:rsidRPr="00432A8A">
              <w:rPr>
                <w:rFonts w:ascii="Calibri" w:hAnsi="Calibri" w:cs="Calibri"/>
                <w:color w:val="000000" w:themeColor="text1"/>
              </w:rPr>
              <w:t>Biol 120</w:t>
            </w:r>
            <w:r w:rsidRPr="00432A8A">
              <w:rPr>
                <w:rFonts w:ascii="Calibri" w:hAnsi="Calibri" w:cs="Calibri"/>
                <w:color w:val="000000" w:themeColor="text1"/>
              </w:rPr>
              <w:t>) also</w:t>
            </w:r>
            <w:r w:rsidR="00FA4705" w:rsidRPr="00432A8A">
              <w:rPr>
                <w:rFonts w:ascii="Calibri" w:hAnsi="Calibri" w:cs="Calibri"/>
                <w:color w:val="000000" w:themeColor="text1"/>
              </w:rPr>
              <w:t xml:space="preserve"> has a relatively low success rate</w:t>
            </w:r>
            <w:r w:rsidR="00A840B6" w:rsidRPr="00432A8A">
              <w:rPr>
                <w:rFonts w:ascii="Calibri" w:hAnsi="Calibri" w:cs="Calibri"/>
                <w:color w:val="000000" w:themeColor="text1"/>
              </w:rPr>
              <w:t xml:space="preserve"> </w:t>
            </w:r>
            <w:r w:rsidRPr="00432A8A">
              <w:rPr>
                <w:rFonts w:ascii="Calibri" w:hAnsi="Calibri" w:cs="Calibri"/>
                <w:color w:val="000000" w:themeColor="text1"/>
              </w:rPr>
              <w:t>(</w:t>
            </w:r>
            <w:r w:rsidR="00FA4705" w:rsidRPr="00432A8A">
              <w:rPr>
                <w:rFonts w:ascii="Calibri" w:hAnsi="Calibri" w:cs="Calibri"/>
                <w:color w:val="000000" w:themeColor="text1"/>
              </w:rPr>
              <w:t>67.4</w:t>
            </w:r>
            <w:r w:rsidRPr="00432A8A">
              <w:rPr>
                <w:rFonts w:ascii="Calibri" w:hAnsi="Calibri" w:cs="Calibri"/>
                <w:color w:val="000000" w:themeColor="text1"/>
              </w:rPr>
              <w:t>%)</w:t>
            </w:r>
            <w:r w:rsidR="00FA4705" w:rsidRPr="00432A8A">
              <w:rPr>
                <w:rFonts w:ascii="Calibri" w:hAnsi="Calibri" w:cs="Calibri"/>
                <w:color w:val="000000" w:themeColor="text1"/>
              </w:rPr>
              <w:t xml:space="preserve"> but this </w:t>
            </w:r>
            <w:r w:rsidR="0069190A" w:rsidRPr="00432A8A">
              <w:rPr>
                <w:rFonts w:ascii="Calibri" w:hAnsi="Calibri" w:cs="Calibri"/>
                <w:color w:val="000000" w:themeColor="text1"/>
              </w:rPr>
              <w:t>i</w:t>
            </w:r>
            <w:r w:rsidR="00FA4705" w:rsidRPr="00432A8A">
              <w:rPr>
                <w:rFonts w:ascii="Calibri" w:hAnsi="Calibri" w:cs="Calibri"/>
                <w:color w:val="000000" w:themeColor="text1"/>
              </w:rPr>
              <w:t xml:space="preserve">s also not surprising.  This is a rigorous introductory course for the science major students and is designed to prepare these students for the upper level courses and to transfer to </w:t>
            </w:r>
            <w:r w:rsidRPr="00432A8A">
              <w:rPr>
                <w:rFonts w:ascii="Calibri" w:hAnsi="Calibri" w:cs="Calibri"/>
                <w:color w:val="000000" w:themeColor="text1"/>
              </w:rPr>
              <w:t>four-</w:t>
            </w:r>
            <w:r w:rsidR="00FA4705" w:rsidRPr="00432A8A">
              <w:rPr>
                <w:rFonts w:ascii="Calibri" w:hAnsi="Calibri" w:cs="Calibri"/>
                <w:color w:val="000000" w:themeColor="text1"/>
              </w:rPr>
              <w:t>year institutions.</w:t>
            </w:r>
          </w:p>
          <w:p w14:paraId="2B66978C" w14:textId="335C1073" w:rsidR="0069190A" w:rsidRPr="00432A8A" w:rsidRDefault="0069190A" w:rsidP="00FA4705">
            <w:pPr>
              <w:pStyle w:val="NoSpacing"/>
              <w:rPr>
                <w:rFonts w:ascii="Calibri" w:hAnsi="Calibri" w:cs="Calibri"/>
                <w:color w:val="000000" w:themeColor="text1"/>
              </w:rPr>
            </w:pPr>
          </w:p>
          <w:p w14:paraId="6DEFE889" w14:textId="3A3A559E" w:rsidR="00797A6C" w:rsidRPr="00432A8A" w:rsidRDefault="00797A6C" w:rsidP="00FA4705">
            <w:pPr>
              <w:pStyle w:val="NoSpacing"/>
              <w:rPr>
                <w:rFonts w:ascii="Calibri" w:hAnsi="Calibri" w:cs="Calibri"/>
                <w:color w:val="000000" w:themeColor="text1"/>
              </w:rPr>
            </w:pPr>
            <w:r w:rsidRPr="00432A8A">
              <w:rPr>
                <w:rFonts w:ascii="Calibri" w:hAnsi="Calibri" w:cs="Calibri"/>
                <w:color w:val="000000" w:themeColor="text1"/>
              </w:rPr>
              <w:t xml:space="preserve">Biology has three distinct paths: pre-health </w:t>
            </w:r>
            <w:r w:rsidR="00600B8D" w:rsidRPr="00432A8A">
              <w:rPr>
                <w:rFonts w:ascii="Calibri" w:hAnsi="Calibri" w:cs="Calibri"/>
                <w:color w:val="000000" w:themeColor="text1"/>
              </w:rPr>
              <w:t>science</w:t>
            </w:r>
            <w:r w:rsidRPr="00432A8A">
              <w:rPr>
                <w:rFonts w:ascii="Calibri" w:hAnsi="Calibri" w:cs="Calibri"/>
                <w:color w:val="000000" w:themeColor="text1"/>
              </w:rPr>
              <w:t xml:space="preserve">, general education and science </w:t>
            </w:r>
            <w:r w:rsidR="00E61C0A" w:rsidRPr="00432A8A">
              <w:rPr>
                <w:rFonts w:ascii="Calibri" w:hAnsi="Calibri" w:cs="Calibri"/>
                <w:color w:val="000000" w:themeColor="text1"/>
              </w:rPr>
              <w:t>majors</w:t>
            </w:r>
            <w:r w:rsidRPr="00432A8A">
              <w:rPr>
                <w:rFonts w:ascii="Calibri" w:hAnsi="Calibri" w:cs="Calibri"/>
                <w:color w:val="000000" w:themeColor="text1"/>
              </w:rPr>
              <w:t xml:space="preserve">.  The student course completion rates are different between the paths.  The </w:t>
            </w:r>
            <w:r w:rsidR="00600B8D" w:rsidRPr="00432A8A">
              <w:rPr>
                <w:rFonts w:ascii="Calibri" w:hAnsi="Calibri" w:cs="Calibri"/>
                <w:color w:val="000000" w:themeColor="text1"/>
              </w:rPr>
              <w:t>program-</w:t>
            </w:r>
            <w:r w:rsidRPr="00432A8A">
              <w:rPr>
                <w:rFonts w:ascii="Calibri" w:hAnsi="Calibri" w:cs="Calibri"/>
                <w:color w:val="000000" w:themeColor="text1"/>
              </w:rPr>
              <w:t xml:space="preserve">level success rate is 73% but the pre-health </w:t>
            </w:r>
            <w:r w:rsidR="00600B8D" w:rsidRPr="00432A8A">
              <w:rPr>
                <w:rFonts w:ascii="Calibri" w:hAnsi="Calibri" w:cs="Calibri"/>
                <w:color w:val="000000" w:themeColor="text1"/>
              </w:rPr>
              <w:t xml:space="preserve">science </w:t>
            </w:r>
            <w:r w:rsidRPr="00432A8A">
              <w:rPr>
                <w:rFonts w:ascii="Calibri" w:hAnsi="Calibri" w:cs="Calibri"/>
                <w:color w:val="000000" w:themeColor="text1"/>
              </w:rPr>
              <w:t xml:space="preserve">path courses average 67.6%, the general education </w:t>
            </w:r>
            <w:r w:rsidR="00600B8D" w:rsidRPr="00432A8A">
              <w:rPr>
                <w:rFonts w:ascii="Calibri" w:hAnsi="Calibri" w:cs="Calibri"/>
                <w:color w:val="000000" w:themeColor="text1"/>
              </w:rPr>
              <w:t xml:space="preserve">courses average </w:t>
            </w:r>
            <w:r w:rsidRPr="00432A8A">
              <w:rPr>
                <w:rFonts w:ascii="Calibri" w:hAnsi="Calibri" w:cs="Calibri"/>
                <w:color w:val="000000" w:themeColor="text1"/>
              </w:rPr>
              <w:t xml:space="preserve">78% and science major’s courses </w:t>
            </w:r>
            <w:r w:rsidR="00600B8D" w:rsidRPr="00432A8A">
              <w:rPr>
                <w:rFonts w:ascii="Calibri" w:hAnsi="Calibri" w:cs="Calibri"/>
                <w:color w:val="000000" w:themeColor="text1"/>
              </w:rPr>
              <w:t xml:space="preserve">average </w:t>
            </w:r>
            <w:r w:rsidRPr="00432A8A">
              <w:rPr>
                <w:rFonts w:ascii="Calibri" w:hAnsi="Calibri" w:cs="Calibri"/>
                <w:color w:val="000000" w:themeColor="text1"/>
              </w:rPr>
              <w:t xml:space="preserve">83%.  These rates </w:t>
            </w:r>
            <w:r w:rsidR="00600B8D" w:rsidRPr="00432A8A">
              <w:rPr>
                <w:rFonts w:ascii="Calibri" w:hAnsi="Calibri" w:cs="Calibri"/>
                <w:color w:val="000000" w:themeColor="text1"/>
              </w:rPr>
              <w:t xml:space="preserve">reflect the </w:t>
            </w:r>
            <w:r w:rsidR="00177F8B" w:rsidRPr="00432A8A">
              <w:rPr>
                <w:rFonts w:ascii="Calibri" w:hAnsi="Calibri" w:cs="Calibri"/>
                <w:color w:val="000000" w:themeColor="text1"/>
              </w:rPr>
              <w:t>greater rigor of the pre-health science courses compared to</w:t>
            </w:r>
            <w:r w:rsidRPr="00432A8A">
              <w:rPr>
                <w:rFonts w:ascii="Calibri" w:hAnsi="Calibri" w:cs="Calibri"/>
                <w:color w:val="000000" w:themeColor="text1"/>
              </w:rPr>
              <w:t xml:space="preserve"> the general education courses </w:t>
            </w:r>
            <w:r w:rsidR="00600B8D" w:rsidRPr="00432A8A">
              <w:rPr>
                <w:rFonts w:ascii="Calibri" w:hAnsi="Calibri" w:cs="Calibri"/>
                <w:color w:val="000000" w:themeColor="text1"/>
              </w:rPr>
              <w:t>-, as well as differences in student preparation for biology courses</w:t>
            </w:r>
            <w:r w:rsidR="00177F8B" w:rsidRPr="00432A8A">
              <w:rPr>
                <w:rFonts w:ascii="Calibri" w:hAnsi="Calibri" w:cs="Calibri"/>
                <w:color w:val="000000" w:themeColor="text1"/>
              </w:rPr>
              <w:t>,</w:t>
            </w:r>
            <w:r w:rsidR="00600B8D" w:rsidRPr="00432A8A">
              <w:rPr>
                <w:rFonts w:ascii="Calibri" w:hAnsi="Calibri" w:cs="Calibri"/>
                <w:color w:val="000000" w:themeColor="text1"/>
              </w:rPr>
              <w:t xml:space="preserve"> </w:t>
            </w:r>
            <w:r w:rsidR="00177F8B" w:rsidRPr="00432A8A">
              <w:rPr>
                <w:rFonts w:ascii="Calibri" w:hAnsi="Calibri" w:cs="Calibri"/>
                <w:color w:val="000000" w:themeColor="text1"/>
              </w:rPr>
              <w:t xml:space="preserve">with </w:t>
            </w:r>
            <w:r w:rsidRPr="00432A8A">
              <w:rPr>
                <w:rFonts w:ascii="Calibri" w:hAnsi="Calibri" w:cs="Calibri"/>
                <w:color w:val="000000" w:themeColor="text1"/>
              </w:rPr>
              <w:t xml:space="preserve">the science major students in general </w:t>
            </w:r>
            <w:r w:rsidR="00177F8B" w:rsidRPr="00432A8A">
              <w:rPr>
                <w:rFonts w:ascii="Calibri" w:hAnsi="Calibri" w:cs="Calibri"/>
                <w:color w:val="000000" w:themeColor="text1"/>
              </w:rPr>
              <w:t xml:space="preserve">being </w:t>
            </w:r>
            <w:r w:rsidRPr="00432A8A">
              <w:rPr>
                <w:rFonts w:ascii="Calibri" w:hAnsi="Calibri" w:cs="Calibri"/>
                <w:color w:val="000000" w:themeColor="text1"/>
              </w:rPr>
              <w:t xml:space="preserve">more prepared </w:t>
            </w:r>
            <w:r w:rsidR="00177F8B" w:rsidRPr="00432A8A">
              <w:rPr>
                <w:rFonts w:ascii="Calibri" w:hAnsi="Calibri" w:cs="Calibri"/>
                <w:color w:val="000000" w:themeColor="text1"/>
              </w:rPr>
              <w:t xml:space="preserve">to succeed in </w:t>
            </w:r>
            <w:r w:rsidRPr="00432A8A">
              <w:rPr>
                <w:rFonts w:ascii="Calibri" w:hAnsi="Calibri" w:cs="Calibri"/>
                <w:color w:val="000000" w:themeColor="text1"/>
              </w:rPr>
              <w:t xml:space="preserve">rigorous courses.  </w:t>
            </w:r>
          </w:p>
          <w:p w14:paraId="3913D981" w14:textId="77777777" w:rsidR="00797A6C" w:rsidRPr="00432A8A" w:rsidRDefault="00797A6C" w:rsidP="00FA4705">
            <w:pPr>
              <w:pStyle w:val="NoSpacing"/>
              <w:rPr>
                <w:rFonts w:ascii="Calibri" w:hAnsi="Calibri" w:cs="Calibri"/>
                <w:color w:val="000000" w:themeColor="text1"/>
              </w:rPr>
            </w:pPr>
          </w:p>
          <w:p w14:paraId="56BA60F6" w14:textId="0F5F200A" w:rsidR="0069190A" w:rsidRPr="006B391E" w:rsidRDefault="0069190A" w:rsidP="0069190A">
            <w:pPr>
              <w:pStyle w:val="NoSpacing"/>
              <w:rPr>
                <w:rFonts w:ascii="Calibri" w:hAnsi="Calibri" w:cs="Calibri"/>
              </w:rPr>
            </w:pPr>
            <w:r w:rsidRPr="00432A8A">
              <w:rPr>
                <w:rFonts w:ascii="Calibri" w:hAnsi="Calibri" w:cs="Calibri"/>
                <w:color w:val="000000" w:themeColor="text1"/>
              </w:rPr>
              <w:t>Although low</w:t>
            </w:r>
            <w:r w:rsidR="00177F8B" w:rsidRPr="00432A8A">
              <w:rPr>
                <w:rFonts w:ascii="Calibri" w:hAnsi="Calibri" w:cs="Calibri"/>
                <w:color w:val="000000" w:themeColor="text1"/>
              </w:rPr>
              <w:t>er</w:t>
            </w:r>
            <w:r w:rsidRPr="00432A8A">
              <w:rPr>
                <w:rFonts w:ascii="Calibri" w:hAnsi="Calibri" w:cs="Calibri"/>
                <w:color w:val="000000" w:themeColor="text1"/>
              </w:rPr>
              <w:t xml:space="preserve"> student success rates </w:t>
            </w:r>
            <w:r w:rsidR="00177F8B" w:rsidRPr="00432A8A">
              <w:rPr>
                <w:rFonts w:ascii="Calibri" w:hAnsi="Calibri" w:cs="Calibri"/>
                <w:color w:val="000000" w:themeColor="text1"/>
              </w:rPr>
              <w:t xml:space="preserve">are </w:t>
            </w:r>
            <w:r w:rsidRPr="00432A8A">
              <w:rPr>
                <w:rFonts w:ascii="Calibri" w:hAnsi="Calibri" w:cs="Calibri"/>
                <w:color w:val="000000" w:themeColor="text1"/>
              </w:rPr>
              <w:t xml:space="preserve">to be expected in the more </w:t>
            </w:r>
            <w:r w:rsidR="00FC672B" w:rsidRPr="00432A8A">
              <w:rPr>
                <w:rFonts w:ascii="Calibri" w:hAnsi="Calibri" w:cs="Calibri"/>
                <w:color w:val="000000" w:themeColor="text1"/>
              </w:rPr>
              <w:t>rigorous</w:t>
            </w:r>
            <w:r w:rsidRPr="00432A8A">
              <w:rPr>
                <w:rFonts w:ascii="Calibri" w:hAnsi="Calibri" w:cs="Calibri"/>
                <w:color w:val="000000" w:themeColor="text1"/>
              </w:rPr>
              <w:t xml:space="preserve"> </w:t>
            </w:r>
            <w:r w:rsidR="00177F8B" w:rsidRPr="00432A8A">
              <w:rPr>
                <w:rFonts w:ascii="Calibri" w:hAnsi="Calibri" w:cs="Calibri"/>
                <w:color w:val="000000" w:themeColor="text1"/>
              </w:rPr>
              <w:t xml:space="preserve">pre-health science courses </w:t>
            </w:r>
            <w:r w:rsidRPr="00432A8A">
              <w:rPr>
                <w:rFonts w:ascii="Calibri" w:hAnsi="Calibri" w:cs="Calibri"/>
                <w:color w:val="000000" w:themeColor="text1"/>
              </w:rPr>
              <w:t xml:space="preserve">and </w:t>
            </w:r>
            <w:r w:rsidR="00177F8B" w:rsidRPr="00432A8A">
              <w:rPr>
                <w:rFonts w:ascii="Calibri" w:hAnsi="Calibri" w:cs="Calibri"/>
                <w:color w:val="000000" w:themeColor="text1"/>
              </w:rPr>
              <w:t xml:space="preserve">some </w:t>
            </w:r>
            <w:r w:rsidRPr="00432A8A">
              <w:rPr>
                <w:rFonts w:ascii="Calibri" w:hAnsi="Calibri" w:cs="Calibri"/>
                <w:color w:val="000000" w:themeColor="text1"/>
              </w:rPr>
              <w:t xml:space="preserve">introductory courses, we are </w:t>
            </w:r>
            <w:r w:rsidR="00E61C0A" w:rsidRPr="00432A8A">
              <w:rPr>
                <w:rFonts w:ascii="Calibri" w:hAnsi="Calibri" w:cs="Calibri"/>
                <w:color w:val="000000" w:themeColor="text1"/>
              </w:rPr>
              <w:t>identifying</w:t>
            </w:r>
            <w:r w:rsidRPr="00432A8A">
              <w:rPr>
                <w:rFonts w:ascii="Calibri" w:hAnsi="Calibri" w:cs="Calibri"/>
                <w:color w:val="000000" w:themeColor="text1"/>
              </w:rPr>
              <w:t xml:space="preserve"> and implementing strategies to increase these rates</w:t>
            </w:r>
            <w:r w:rsidR="00797A6C" w:rsidRPr="00432A8A">
              <w:rPr>
                <w:rFonts w:ascii="Calibri" w:hAnsi="Calibri" w:cs="Calibri"/>
                <w:color w:val="000000" w:themeColor="text1"/>
              </w:rPr>
              <w:t xml:space="preserve">, particularly in the pre-health </w:t>
            </w:r>
            <w:r w:rsidR="00177F8B" w:rsidRPr="00432A8A">
              <w:rPr>
                <w:rFonts w:ascii="Calibri" w:hAnsi="Calibri" w:cs="Calibri"/>
                <w:color w:val="000000" w:themeColor="text1"/>
              </w:rPr>
              <w:t xml:space="preserve">science </w:t>
            </w:r>
            <w:r w:rsidR="00797A6C" w:rsidRPr="00432A8A">
              <w:rPr>
                <w:rFonts w:ascii="Calibri" w:hAnsi="Calibri" w:cs="Calibri"/>
                <w:color w:val="000000" w:themeColor="text1"/>
              </w:rPr>
              <w:t>courses</w:t>
            </w:r>
            <w:r w:rsidRPr="00432A8A">
              <w:rPr>
                <w:rFonts w:ascii="Calibri" w:hAnsi="Calibri" w:cs="Calibri"/>
                <w:color w:val="000000" w:themeColor="text1"/>
              </w:rPr>
              <w:t>.  Strategies for improving student success that have been identified include</w:t>
            </w:r>
            <w:r w:rsidR="00177F8B" w:rsidRPr="00432A8A">
              <w:rPr>
                <w:rFonts w:ascii="Calibri" w:hAnsi="Calibri" w:cs="Calibri"/>
                <w:color w:val="000000" w:themeColor="text1"/>
              </w:rPr>
              <w:t xml:space="preserve"> additional</w:t>
            </w:r>
            <w:r w:rsidRPr="00432A8A">
              <w:rPr>
                <w:rFonts w:ascii="Calibri" w:hAnsi="Calibri" w:cs="Calibri"/>
                <w:color w:val="000000" w:themeColor="text1"/>
              </w:rPr>
              <w:t xml:space="preserve"> training </w:t>
            </w:r>
            <w:r w:rsidR="00177F8B" w:rsidRPr="00432A8A">
              <w:rPr>
                <w:rFonts w:ascii="Calibri" w:hAnsi="Calibri" w:cs="Calibri"/>
                <w:color w:val="000000" w:themeColor="text1"/>
              </w:rPr>
              <w:t xml:space="preserve">-of department </w:t>
            </w:r>
            <w:r w:rsidR="00FC672B" w:rsidRPr="00432A8A">
              <w:rPr>
                <w:rFonts w:ascii="Calibri" w:hAnsi="Calibri" w:cs="Calibri"/>
                <w:color w:val="000000" w:themeColor="text1"/>
              </w:rPr>
              <w:t xml:space="preserve">faculty </w:t>
            </w:r>
            <w:r w:rsidRPr="00432A8A">
              <w:rPr>
                <w:rFonts w:ascii="Calibri" w:hAnsi="Calibri" w:cs="Calibri"/>
                <w:color w:val="000000" w:themeColor="text1"/>
              </w:rPr>
              <w:t>in</w:t>
            </w:r>
            <w:r w:rsidR="00FC672B" w:rsidRPr="00432A8A">
              <w:rPr>
                <w:rFonts w:ascii="Calibri" w:hAnsi="Calibri" w:cs="Calibri"/>
                <w:color w:val="000000" w:themeColor="text1"/>
              </w:rPr>
              <w:t xml:space="preserve"> ways to increase</w:t>
            </w:r>
            <w:r w:rsidRPr="00432A8A">
              <w:rPr>
                <w:rFonts w:ascii="Calibri" w:hAnsi="Calibri" w:cs="Calibri"/>
                <w:color w:val="000000" w:themeColor="text1"/>
              </w:rPr>
              <w:t xml:space="preserve"> success for students in the sciences.  Science classes have a level of rigor and complexity that is new to most freshman college students.  Inviting outside professionals who specialize in developing and implementing strategies that increase student success in the sciences may be very beneficial.  Additional strategies include examining our assessment data to identify specific areas for improvement.</w:t>
            </w:r>
          </w:p>
        </w:tc>
      </w:tr>
    </w:tbl>
    <w:p w14:paraId="2E0DC33B" w14:textId="77777777" w:rsidR="0088093D" w:rsidRPr="006B391E" w:rsidRDefault="0088093D" w:rsidP="0088093D">
      <w:pPr>
        <w:pStyle w:val="NoSpacing"/>
        <w:rPr>
          <w:rFonts w:ascii="Calibri" w:hAnsi="Calibri" w:cs="Calibri"/>
          <w:b/>
        </w:rPr>
      </w:pPr>
    </w:p>
    <w:p w14:paraId="610770F8" w14:textId="3ACEB3B9" w:rsidR="0088093D" w:rsidRDefault="0088093D" w:rsidP="0088093D">
      <w:pPr>
        <w:pStyle w:val="ListParagraph"/>
        <w:numPr>
          <w:ilvl w:val="0"/>
          <w:numId w:val="8"/>
        </w:numPr>
        <w:spacing w:after="0" w:line="240" w:lineRule="auto"/>
        <w:rPr>
          <w:rFonts w:ascii="Calibri" w:hAnsi="Calibri" w:cs="Calibri"/>
          <w:b/>
        </w:rPr>
      </w:pPr>
      <w:r w:rsidRPr="006B391E">
        <w:rPr>
          <w:rFonts w:ascii="Calibri" w:hAnsi="Calibri" w:cs="Calibri"/>
          <w:b/>
        </w:rPr>
        <w:t xml:space="preserve">Student Equity </w:t>
      </w:r>
    </w:p>
    <w:p w14:paraId="26D18405" w14:textId="77777777" w:rsidR="00573216" w:rsidRPr="006B391E" w:rsidRDefault="00573216" w:rsidP="00573216">
      <w:pPr>
        <w:pStyle w:val="ListParagraph"/>
        <w:spacing w:after="0" w:line="240" w:lineRule="auto"/>
        <w:rPr>
          <w:rFonts w:ascii="Calibri" w:hAnsi="Calibri" w:cs="Calibri"/>
          <w:b/>
        </w:rPr>
      </w:pPr>
    </w:p>
    <w:tbl>
      <w:tblPr>
        <w:tblStyle w:val="TableGrid"/>
        <w:tblW w:w="9269" w:type="dxa"/>
        <w:jc w:val="center"/>
        <w:tblLayout w:type="fixed"/>
        <w:tblLook w:val="04A0" w:firstRow="1" w:lastRow="0" w:firstColumn="1" w:lastColumn="0" w:noHBand="0" w:noVBand="1"/>
      </w:tblPr>
      <w:tblGrid>
        <w:gridCol w:w="2783"/>
        <w:gridCol w:w="1172"/>
        <w:gridCol w:w="1350"/>
        <w:gridCol w:w="1982"/>
        <w:gridCol w:w="1982"/>
      </w:tblGrid>
      <w:tr w:rsidR="00573216" w:rsidRPr="006B391E" w14:paraId="3CF08275" w14:textId="77777777" w:rsidTr="00601C04">
        <w:trPr>
          <w:jc w:val="center"/>
        </w:trPr>
        <w:tc>
          <w:tcPr>
            <w:tcW w:w="2783" w:type="dxa"/>
            <w:shd w:val="clear" w:color="auto" w:fill="9FAD9F"/>
          </w:tcPr>
          <w:p w14:paraId="506B26E6" w14:textId="77777777" w:rsidR="00573216" w:rsidRPr="006B391E" w:rsidRDefault="00573216" w:rsidP="00601C04">
            <w:pPr>
              <w:pStyle w:val="NoSpacing"/>
              <w:jc w:val="center"/>
              <w:rPr>
                <w:rFonts w:ascii="Calibri" w:hAnsi="Calibri" w:cs="Calibri"/>
              </w:rPr>
            </w:pPr>
          </w:p>
        </w:tc>
        <w:tc>
          <w:tcPr>
            <w:tcW w:w="2522" w:type="dxa"/>
            <w:gridSpan w:val="2"/>
            <w:shd w:val="clear" w:color="auto" w:fill="9FAD9F"/>
          </w:tcPr>
          <w:p w14:paraId="39C016ED" w14:textId="77777777" w:rsidR="00573216" w:rsidRPr="006B391E" w:rsidRDefault="00573216" w:rsidP="00601C04">
            <w:pPr>
              <w:pStyle w:val="NoSpacing"/>
              <w:jc w:val="center"/>
              <w:rPr>
                <w:rFonts w:ascii="Calibri" w:hAnsi="Calibri" w:cs="Calibri"/>
                <w:b/>
              </w:rPr>
            </w:pPr>
            <w:r w:rsidRPr="006B391E">
              <w:rPr>
                <w:rFonts w:ascii="Calibri" w:hAnsi="Calibri" w:cs="Calibri"/>
                <w:b/>
              </w:rPr>
              <w:t>Retention Rates</w:t>
            </w:r>
          </w:p>
          <w:p w14:paraId="193C65FB" w14:textId="77777777" w:rsidR="00573216" w:rsidRPr="006B391E" w:rsidRDefault="00573216" w:rsidP="00601C04">
            <w:pPr>
              <w:pStyle w:val="NoSpacing"/>
              <w:jc w:val="center"/>
              <w:rPr>
                <w:rFonts w:ascii="Calibri" w:hAnsi="Calibri" w:cs="Calibri"/>
                <w:b/>
              </w:rPr>
            </w:pPr>
            <w:r w:rsidRPr="006B391E">
              <w:rPr>
                <w:rFonts w:ascii="Calibri" w:hAnsi="Calibri" w:cs="Calibri"/>
                <w:b/>
              </w:rPr>
              <w:t>(Across Three Years)</w:t>
            </w:r>
          </w:p>
        </w:tc>
        <w:tc>
          <w:tcPr>
            <w:tcW w:w="3964" w:type="dxa"/>
            <w:gridSpan w:val="2"/>
            <w:shd w:val="clear" w:color="auto" w:fill="9FAD9F"/>
          </w:tcPr>
          <w:p w14:paraId="3D210688" w14:textId="77777777" w:rsidR="00573216" w:rsidRPr="006B391E" w:rsidRDefault="00573216" w:rsidP="00601C04">
            <w:pPr>
              <w:pStyle w:val="NoSpacing"/>
              <w:jc w:val="center"/>
              <w:rPr>
                <w:rFonts w:ascii="Calibri" w:hAnsi="Calibri" w:cs="Calibri"/>
                <w:b/>
              </w:rPr>
            </w:pPr>
            <w:r w:rsidRPr="006B391E">
              <w:rPr>
                <w:rFonts w:ascii="Calibri" w:hAnsi="Calibri" w:cs="Calibri"/>
                <w:b/>
              </w:rPr>
              <w:t>Successful Course Completion Rates</w:t>
            </w:r>
          </w:p>
          <w:p w14:paraId="370459A9" w14:textId="77777777" w:rsidR="00573216" w:rsidRPr="006B391E" w:rsidRDefault="00573216" w:rsidP="00601C04">
            <w:pPr>
              <w:pStyle w:val="NoSpacing"/>
              <w:jc w:val="center"/>
              <w:rPr>
                <w:rFonts w:ascii="Calibri" w:hAnsi="Calibri" w:cs="Calibri"/>
                <w:b/>
              </w:rPr>
            </w:pPr>
            <w:r w:rsidRPr="006B391E">
              <w:rPr>
                <w:rFonts w:ascii="Calibri" w:hAnsi="Calibri" w:cs="Calibri"/>
                <w:b/>
              </w:rPr>
              <w:t>(Across Three Years)</w:t>
            </w:r>
          </w:p>
        </w:tc>
      </w:tr>
      <w:tr w:rsidR="00573216" w:rsidRPr="006B391E" w14:paraId="738AC091" w14:textId="77777777" w:rsidTr="00601C04">
        <w:trPr>
          <w:jc w:val="center"/>
        </w:trPr>
        <w:tc>
          <w:tcPr>
            <w:tcW w:w="2783" w:type="dxa"/>
            <w:shd w:val="clear" w:color="auto" w:fill="9FAD9F"/>
          </w:tcPr>
          <w:p w14:paraId="71C9A914" w14:textId="77777777" w:rsidR="00573216" w:rsidRPr="006B391E" w:rsidRDefault="00573216" w:rsidP="00601C04">
            <w:pPr>
              <w:pStyle w:val="NoSpacing"/>
              <w:jc w:val="center"/>
              <w:rPr>
                <w:rFonts w:ascii="Calibri" w:hAnsi="Calibri" w:cs="Calibri"/>
              </w:rPr>
            </w:pPr>
          </w:p>
        </w:tc>
        <w:tc>
          <w:tcPr>
            <w:tcW w:w="1172" w:type="dxa"/>
            <w:tcBorders>
              <w:bottom w:val="single" w:sz="4" w:space="0" w:color="auto"/>
            </w:tcBorders>
            <w:shd w:val="clear" w:color="auto" w:fill="9FAD9F"/>
          </w:tcPr>
          <w:p w14:paraId="606857A7" w14:textId="77777777" w:rsidR="00573216" w:rsidRPr="006B391E" w:rsidRDefault="00573216" w:rsidP="00601C04">
            <w:pPr>
              <w:pStyle w:val="NoSpacing"/>
              <w:jc w:val="center"/>
              <w:rPr>
                <w:rFonts w:ascii="Calibri" w:hAnsi="Calibri" w:cs="Calibri"/>
                <w:b/>
              </w:rPr>
            </w:pPr>
            <w:r w:rsidRPr="006B391E">
              <w:rPr>
                <w:rFonts w:ascii="Calibri" w:hAnsi="Calibri" w:cs="Calibri"/>
                <w:b/>
              </w:rPr>
              <w:t>Program Level</w:t>
            </w:r>
          </w:p>
        </w:tc>
        <w:tc>
          <w:tcPr>
            <w:tcW w:w="1350" w:type="dxa"/>
            <w:tcBorders>
              <w:bottom w:val="single" w:sz="4" w:space="0" w:color="auto"/>
            </w:tcBorders>
            <w:shd w:val="clear" w:color="auto" w:fill="9FAD9F"/>
          </w:tcPr>
          <w:p w14:paraId="1DF79762" w14:textId="77777777" w:rsidR="00573216" w:rsidRPr="006B391E" w:rsidRDefault="00573216" w:rsidP="00601C04">
            <w:pPr>
              <w:pStyle w:val="NoSpacing"/>
              <w:jc w:val="center"/>
              <w:rPr>
                <w:rFonts w:ascii="Calibri" w:hAnsi="Calibri" w:cs="Calibri"/>
                <w:b/>
              </w:rPr>
            </w:pPr>
            <w:r w:rsidRPr="006B391E">
              <w:rPr>
                <w:rFonts w:ascii="Calibri" w:hAnsi="Calibri" w:cs="Calibri"/>
                <w:b/>
              </w:rPr>
              <w:t>Institution Level</w:t>
            </w:r>
          </w:p>
        </w:tc>
        <w:tc>
          <w:tcPr>
            <w:tcW w:w="1982" w:type="dxa"/>
            <w:tcBorders>
              <w:bottom w:val="single" w:sz="4" w:space="0" w:color="auto"/>
            </w:tcBorders>
            <w:shd w:val="clear" w:color="auto" w:fill="9FAD9F"/>
          </w:tcPr>
          <w:p w14:paraId="3E774BCA" w14:textId="77777777" w:rsidR="00573216" w:rsidRPr="006B391E" w:rsidRDefault="00573216" w:rsidP="00601C04">
            <w:pPr>
              <w:pStyle w:val="NoSpacing"/>
              <w:jc w:val="center"/>
              <w:rPr>
                <w:rFonts w:ascii="Calibri" w:hAnsi="Calibri" w:cs="Calibri"/>
                <w:b/>
              </w:rPr>
            </w:pPr>
            <w:r w:rsidRPr="006B391E">
              <w:rPr>
                <w:rFonts w:ascii="Calibri" w:hAnsi="Calibri" w:cs="Calibri"/>
                <w:b/>
              </w:rPr>
              <w:t>Program Level</w:t>
            </w:r>
          </w:p>
        </w:tc>
        <w:tc>
          <w:tcPr>
            <w:tcW w:w="1982" w:type="dxa"/>
            <w:tcBorders>
              <w:bottom w:val="single" w:sz="4" w:space="0" w:color="auto"/>
            </w:tcBorders>
            <w:shd w:val="clear" w:color="auto" w:fill="9FAD9F"/>
          </w:tcPr>
          <w:p w14:paraId="01A35F46" w14:textId="77777777" w:rsidR="00573216" w:rsidRPr="006B391E" w:rsidRDefault="00573216" w:rsidP="00601C04">
            <w:pPr>
              <w:pStyle w:val="NoSpacing"/>
              <w:jc w:val="center"/>
              <w:rPr>
                <w:rFonts w:ascii="Calibri" w:hAnsi="Calibri" w:cs="Calibri"/>
                <w:b/>
              </w:rPr>
            </w:pPr>
            <w:r w:rsidRPr="006B391E">
              <w:rPr>
                <w:rFonts w:ascii="Calibri" w:hAnsi="Calibri" w:cs="Calibri"/>
                <w:b/>
              </w:rPr>
              <w:t>Institution Level</w:t>
            </w:r>
          </w:p>
        </w:tc>
      </w:tr>
      <w:tr w:rsidR="00573216" w:rsidRPr="006B391E" w14:paraId="459AD27F" w14:textId="77777777" w:rsidTr="00601C04">
        <w:trPr>
          <w:jc w:val="center"/>
        </w:trPr>
        <w:tc>
          <w:tcPr>
            <w:tcW w:w="2783" w:type="dxa"/>
          </w:tcPr>
          <w:p w14:paraId="2D0A671A" w14:textId="77777777" w:rsidR="00573216" w:rsidRPr="00BE798C" w:rsidRDefault="00573216" w:rsidP="00601C04">
            <w:pPr>
              <w:pStyle w:val="NoSpacing"/>
              <w:rPr>
                <w:rFonts w:ascii="Calibri" w:hAnsi="Calibri" w:cs="Calibri"/>
                <w:bCs/>
              </w:rPr>
            </w:pPr>
            <w:r w:rsidRPr="00BE798C">
              <w:rPr>
                <w:rFonts w:ascii="Calibri" w:hAnsi="Calibri" w:cs="Calibri"/>
                <w:bCs/>
              </w:rPr>
              <w:t>African American/Black</w:t>
            </w:r>
          </w:p>
        </w:tc>
        <w:tc>
          <w:tcPr>
            <w:tcW w:w="1172" w:type="dxa"/>
            <w:tcBorders>
              <w:top w:val="single" w:sz="4" w:space="0" w:color="auto"/>
              <w:bottom w:val="single" w:sz="4" w:space="0" w:color="auto"/>
            </w:tcBorders>
            <w:shd w:val="clear" w:color="auto" w:fill="auto"/>
            <w:vAlign w:val="center"/>
          </w:tcPr>
          <w:p w14:paraId="0322092C" w14:textId="77777777" w:rsidR="00573216" w:rsidRPr="00BE798C" w:rsidRDefault="00573216" w:rsidP="00601C04">
            <w:pPr>
              <w:pStyle w:val="NoSpacing"/>
              <w:jc w:val="center"/>
              <w:rPr>
                <w:rFonts w:ascii="Calibri" w:hAnsi="Calibri" w:cs="Calibri"/>
                <w:bCs/>
                <w:iCs/>
              </w:rPr>
            </w:pPr>
            <w:r>
              <w:rPr>
                <w:rFonts w:ascii="Calibri" w:hAnsi="Calibri" w:cs="Calibri"/>
                <w:bCs/>
                <w:iCs/>
              </w:rPr>
              <w:t>83.2%</w:t>
            </w:r>
          </w:p>
        </w:tc>
        <w:tc>
          <w:tcPr>
            <w:tcW w:w="1350" w:type="dxa"/>
            <w:tcBorders>
              <w:top w:val="single" w:sz="4" w:space="0" w:color="auto"/>
              <w:left w:val="nil"/>
              <w:bottom w:val="single" w:sz="4" w:space="0" w:color="auto"/>
              <w:right w:val="nil"/>
            </w:tcBorders>
            <w:shd w:val="clear" w:color="auto" w:fill="auto"/>
            <w:vAlign w:val="bottom"/>
          </w:tcPr>
          <w:p w14:paraId="4BC67D5A" w14:textId="77777777" w:rsidR="00573216" w:rsidRPr="003007BB" w:rsidRDefault="00573216" w:rsidP="00601C04">
            <w:pPr>
              <w:pStyle w:val="NoSpacing"/>
              <w:jc w:val="center"/>
              <w:rPr>
                <w:rFonts w:ascii="Calibri" w:hAnsi="Calibri" w:cs="Calibri"/>
                <w:bCs/>
                <w:iCs/>
              </w:rPr>
            </w:pPr>
            <w:r w:rsidRPr="003007BB">
              <w:rPr>
                <w:rFonts w:ascii="Calibri" w:hAnsi="Calibri" w:cs="Calibri"/>
                <w:bCs/>
                <w:iCs/>
              </w:rPr>
              <w:t>86.4%</w:t>
            </w:r>
          </w:p>
        </w:tc>
        <w:tc>
          <w:tcPr>
            <w:tcW w:w="1982" w:type="dxa"/>
            <w:tcBorders>
              <w:top w:val="single" w:sz="4" w:space="0" w:color="auto"/>
              <w:bottom w:val="single" w:sz="4" w:space="0" w:color="auto"/>
            </w:tcBorders>
            <w:shd w:val="clear" w:color="auto" w:fill="auto"/>
            <w:vAlign w:val="bottom"/>
          </w:tcPr>
          <w:p w14:paraId="18C3D186" w14:textId="77777777" w:rsidR="00573216" w:rsidRPr="0032485D" w:rsidRDefault="00573216" w:rsidP="00601C04">
            <w:pPr>
              <w:pStyle w:val="NoSpacing"/>
              <w:jc w:val="center"/>
              <w:rPr>
                <w:rFonts w:ascii="Calibri" w:hAnsi="Calibri" w:cs="Calibri"/>
                <w:b/>
                <w:i/>
              </w:rPr>
            </w:pPr>
            <w:r w:rsidRPr="0032485D">
              <w:rPr>
                <w:rFonts w:ascii="Calibri" w:hAnsi="Calibri" w:cs="Calibri"/>
                <w:b/>
                <w:i/>
              </w:rPr>
              <w:t>57.4%</w:t>
            </w:r>
          </w:p>
        </w:tc>
        <w:tc>
          <w:tcPr>
            <w:tcW w:w="1982" w:type="dxa"/>
            <w:tcBorders>
              <w:top w:val="single" w:sz="4" w:space="0" w:color="auto"/>
              <w:left w:val="nil"/>
              <w:bottom w:val="single" w:sz="4" w:space="0" w:color="auto"/>
              <w:right w:val="single" w:sz="4" w:space="0" w:color="auto"/>
            </w:tcBorders>
            <w:shd w:val="clear" w:color="auto" w:fill="auto"/>
            <w:vAlign w:val="bottom"/>
          </w:tcPr>
          <w:p w14:paraId="2B49B468" w14:textId="77777777" w:rsidR="00573216" w:rsidRPr="003007BB" w:rsidRDefault="00573216" w:rsidP="00601C04">
            <w:pPr>
              <w:pStyle w:val="NoSpacing"/>
              <w:jc w:val="center"/>
              <w:rPr>
                <w:rFonts w:ascii="Calibri" w:hAnsi="Calibri" w:cs="Calibri"/>
                <w:bCs/>
                <w:iCs/>
              </w:rPr>
            </w:pPr>
            <w:r w:rsidRPr="003007BB">
              <w:rPr>
                <w:rFonts w:ascii="Calibri" w:hAnsi="Calibri" w:cs="Calibri"/>
                <w:bCs/>
                <w:iCs/>
              </w:rPr>
              <w:t>65.6%</w:t>
            </w:r>
          </w:p>
        </w:tc>
      </w:tr>
      <w:tr w:rsidR="00573216" w:rsidRPr="006B391E" w14:paraId="3346A075" w14:textId="77777777" w:rsidTr="00601C04">
        <w:trPr>
          <w:jc w:val="center"/>
        </w:trPr>
        <w:tc>
          <w:tcPr>
            <w:tcW w:w="2783" w:type="dxa"/>
          </w:tcPr>
          <w:p w14:paraId="5F8A2E5F" w14:textId="77777777" w:rsidR="00573216" w:rsidRPr="00BE798C" w:rsidRDefault="00573216" w:rsidP="00601C04">
            <w:pPr>
              <w:pStyle w:val="NoSpacing"/>
              <w:rPr>
                <w:rFonts w:ascii="Calibri" w:hAnsi="Calibri" w:cs="Calibri"/>
                <w:bCs/>
              </w:rPr>
            </w:pPr>
            <w:r w:rsidRPr="00BE798C">
              <w:rPr>
                <w:rFonts w:ascii="Calibri" w:hAnsi="Calibri" w:cs="Calibri"/>
                <w:bCs/>
              </w:rPr>
              <w:t>Latinx/Hispanic</w:t>
            </w:r>
          </w:p>
        </w:tc>
        <w:tc>
          <w:tcPr>
            <w:tcW w:w="1172" w:type="dxa"/>
            <w:tcBorders>
              <w:top w:val="single" w:sz="4" w:space="0" w:color="auto"/>
              <w:bottom w:val="single" w:sz="4" w:space="0" w:color="auto"/>
            </w:tcBorders>
            <w:shd w:val="clear" w:color="auto" w:fill="A6A6A6" w:themeFill="background1" w:themeFillShade="A6"/>
            <w:vAlign w:val="center"/>
          </w:tcPr>
          <w:p w14:paraId="5321E35A" w14:textId="77777777" w:rsidR="00573216" w:rsidRPr="00BE798C" w:rsidRDefault="00573216" w:rsidP="00601C04">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561BE2AA" w14:textId="77777777" w:rsidR="00573216" w:rsidRPr="00BE798C" w:rsidRDefault="00573216" w:rsidP="00601C04">
            <w:pPr>
              <w:pStyle w:val="NoSpacing"/>
              <w:jc w:val="center"/>
              <w:rPr>
                <w:rFonts w:ascii="Calibri" w:hAnsi="Calibri" w:cs="Calibri"/>
                <w:bCs/>
                <w:iCs/>
              </w:rPr>
            </w:pPr>
            <w:r>
              <w:rPr>
                <w:rFonts w:ascii="Calibri" w:hAnsi="Calibri" w:cs="Calibri"/>
                <w:bCs/>
                <w:iCs/>
              </w:rPr>
              <w:t>88.7%</w:t>
            </w:r>
          </w:p>
        </w:tc>
        <w:tc>
          <w:tcPr>
            <w:tcW w:w="1982" w:type="dxa"/>
            <w:tcBorders>
              <w:top w:val="single" w:sz="4" w:space="0" w:color="auto"/>
              <w:bottom w:val="single" w:sz="4" w:space="0" w:color="auto"/>
            </w:tcBorders>
            <w:shd w:val="clear" w:color="auto" w:fill="auto"/>
            <w:vAlign w:val="bottom"/>
          </w:tcPr>
          <w:p w14:paraId="06D36DFA" w14:textId="77777777" w:rsidR="00573216" w:rsidRPr="00BE798C" w:rsidRDefault="00573216" w:rsidP="00601C04">
            <w:pPr>
              <w:pStyle w:val="NoSpacing"/>
              <w:jc w:val="center"/>
              <w:rPr>
                <w:rFonts w:ascii="Calibri" w:hAnsi="Calibri" w:cs="Calibri"/>
                <w:bCs/>
                <w:iCs/>
              </w:rPr>
            </w:pPr>
            <w:r>
              <w:rPr>
                <w:rFonts w:ascii="Calibri" w:hAnsi="Calibri" w:cs="Calibri"/>
                <w:bCs/>
                <w:iCs/>
              </w:rPr>
              <w:t>69.9%</w:t>
            </w:r>
          </w:p>
        </w:tc>
        <w:tc>
          <w:tcPr>
            <w:tcW w:w="1982" w:type="dxa"/>
            <w:tcBorders>
              <w:top w:val="single" w:sz="4" w:space="0" w:color="auto"/>
              <w:left w:val="nil"/>
              <w:bottom w:val="single" w:sz="4" w:space="0" w:color="auto"/>
              <w:right w:val="single" w:sz="4" w:space="0" w:color="auto"/>
            </w:tcBorders>
            <w:shd w:val="clear" w:color="auto" w:fill="auto"/>
            <w:vAlign w:val="bottom"/>
          </w:tcPr>
          <w:p w14:paraId="782EB79B" w14:textId="77777777" w:rsidR="00573216" w:rsidRPr="003007BB" w:rsidRDefault="00573216" w:rsidP="00601C04">
            <w:pPr>
              <w:pStyle w:val="NoSpacing"/>
              <w:jc w:val="center"/>
              <w:rPr>
                <w:rFonts w:ascii="Calibri" w:hAnsi="Calibri" w:cs="Calibri"/>
                <w:bCs/>
                <w:iCs/>
              </w:rPr>
            </w:pPr>
            <w:r w:rsidRPr="003007BB">
              <w:rPr>
                <w:rFonts w:ascii="Calibri" w:hAnsi="Calibri" w:cs="Calibri"/>
                <w:bCs/>
                <w:iCs/>
              </w:rPr>
              <w:t>70.3%</w:t>
            </w:r>
          </w:p>
        </w:tc>
      </w:tr>
      <w:tr w:rsidR="00573216" w:rsidRPr="006B391E" w14:paraId="4949CC73" w14:textId="77777777" w:rsidTr="00601C04">
        <w:trPr>
          <w:jc w:val="center"/>
        </w:trPr>
        <w:tc>
          <w:tcPr>
            <w:tcW w:w="2783" w:type="dxa"/>
          </w:tcPr>
          <w:p w14:paraId="378678C1" w14:textId="77777777" w:rsidR="00573216" w:rsidRPr="00BE798C" w:rsidRDefault="00573216" w:rsidP="00601C04">
            <w:pPr>
              <w:pStyle w:val="NoSpacing"/>
              <w:rPr>
                <w:rFonts w:ascii="Calibri" w:hAnsi="Calibri" w:cs="Calibri"/>
                <w:bCs/>
              </w:rPr>
            </w:pPr>
            <w:r w:rsidRPr="00BE798C">
              <w:rPr>
                <w:rFonts w:ascii="Calibri" w:hAnsi="Calibri" w:cs="Calibri"/>
                <w:bCs/>
              </w:rPr>
              <w:t>First Generation</w:t>
            </w:r>
          </w:p>
        </w:tc>
        <w:tc>
          <w:tcPr>
            <w:tcW w:w="1172" w:type="dxa"/>
            <w:tcBorders>
              <w:top w:val="single" w:sz="4" w:space="0" w:color="auto"/>
              <w:bottom w:val="single" w:sz="4" w:space="0" w:color="auto"/>
            </w:tcBorders>
            <w:shd w:val="clear" w:color="auto" w:fill="A6A6A6" w:themeFill="background1" w:themeFillShade="A6"/>
            <w:vAlign w:val="center"/>
          </w:tcPr>
          <w:p w14:paraId="3CD34C32" w14:textId="77777777" w:rsidR="00573216" w:rsidRPr="00BE798C" w:rsidRDefault="00573216" w:rsidP="00601C04">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111EE9F7" w14:textId="77777777" w:rsidR="00573216" w:rsidRPr="00BE798C" w:rsidRDefault="00573216" w:rsidP="00601C04">
            <w:pPr>
              <w:pStyle w:val="NoSpacing"/>
              <w:jc w:val="center"/>
              <w:rPr>
                <w:rFonts w:ascii="Calibri" w:hAnsi="Calibri" w:cs="Calibri"/>
                <w:bCs/>
                <w:iCs/>
              </w:rPr>
            </w:pPr>
            <w:r>
              <w:rPr>
                <w:rFonts w:ascii="Calibri" w:hAnsi="Calibri" w:cs="Calibri"/>
                <w:bCs/>
                <w:iCs/>
              </w:rPr>
              <w:t>89.2%</w:t>
            </w:r>
          </w:p>
        </w:tc>
        <w:tc>
          <w:tcPr>
            <w:tcW w:w="1982" w:type="dxa"/>
            <w:tcBorders>
              <w:top w:val="single" w:sz="4" w:space="0" w:color="auto"/>
              <w:bottom w:val="single" w:sz="4" w:space="0" w:color="auto"/>
            </w:tcBorders>
            <w:shd w:val="clear" w:color="auto" w:fill="auto"/>
            <w:vAlign w:val="bottom"/>
          </w:tcPr>
          <w:p w14:paraId="6A026D5D" w14:textId="77777777" w:rsidR="00573216" w:rsidRPr="00BE798C" w:rsidRDefault="00573216" w:rsidP="00601C04">
            <w:pPr>
              <w:pStyle w:val="NoSpacing"/>
              <w:jc w:val="center"/>
              <w:rPr>
                <w:rFonts w:ascii="Calibri" w:hAnsi="Calibri" w:cs="Calibri"/>
                <w:bCs/>
                <w:iCs/>
              </w:rPr>
            </w:pPr>
            <w:r>
              <w:rPr>
                <w:rFonts w:ascii="Calibri" w:hAnsi="Calibri" w:cs="Calibri"/>
                <w:bCs/>
                <w:iCs/>
              </w:rPr>
              <w:t>71.4%</w:t>
            </w:r>
          </w:p>
        </w:tc>
        <w:tc>
          <w:tcPr>
            <w:tcW w:w="1982" w:type="dxa"/>
            <w:tcBorders>
              <w:top w:val="single" w:sz="4" w:space="0" w:color="auto"/>
              <w:left w:val="nil"/>
              <w:bottom w:val="single" w:sz="4" w:space="0" w:color="auto"/>
              <w:right w:val="single" w:sz="4" w:space="0" w:color="auto"/>
            </w:tcBorders>
            <w:shd w:val="clear" w:color="auto" w:fill="auto"/>
            <w:vAlign w:val="bottom"/>
          </w:tcPr>
          <w:p w14:paraId="7A2A714F" w14:textId="77777777" w:rsidR="00573216" w:rsidRPr="003007BB" w:rsidRDefault="00573216" w:rsidP="00601C04">
            <w:pPr>
              <w:pStyle w:val="NoSpacing"/>
              <w:jc w:val="center"/>
              <w:rPr>
                <w:rFonts w:ascii="Calibri" w:hAnsi="Calibri" w:cs="Calibri"/>
                <w:bCs/>
                <w:iCs/>
              </w:rPr>
            </w:pPr>
            <w:r w:rsidRPr="003007BB">
              <w:rPr>
                <w:rFonts w:ascii="Calibri" w:hAnsi="Calibri" w:cs="Calibri"/>
                <w:bCs/>
                <w:iCs/>
              </w:rPr>
              <w:t>72.7%</w:t>
            </w:r>
          </w:p>
        </w:tc>
      </w:tr>
      <w:tr w:rsidR="00573216" w:rsidRPr="006B391E" w14:paraId="6CA68F45" w14:textId="77777777" w:rsidTr="00601C04">
        <w:trPr>
          <w:jc w:val="center"/>
        </w:trPr>
        <w:tc>
          <w:tcPr>
            <w:tcW w:w="2783" w:type="dxa"/>
          </w:tcPr>
          <w:p w14:paraId="2F352F38" w14:textId="77777777" w:rsidR="00573216" w:rsidRPr="00BE798C" w:rsidRDefault="00573216" w:rsidP="00601C04">
            <w:pPr>
              <w:pStyle w:val="NoSpacing"/>
              <w:rPr>
                <w:rFonts w:ascii="Calibri" w:hAnsi="Calibri" w:cs="Calibri"/>
                <w:bCs/>
              </w:rPr>
            </w:pPr>
            <w:r w:rsidRPr="00BE798C">
              <w:rPr>
                <w:rFonts w:ascii="Calibri" w:hAnsi="Calibri" w:cs="Calibri"/>
                <w:bCs/>
              </w:rPr>
              <w:t>Veteran</w:t>
            </w:r>
          </w:p>
        </w:tc>
        <w:tc>
          <w:tcPr>
            <w:tcW w:w="1172" w:type="dxa"/>
            <w:tcBorders>
              <w:top w:val="single" w:sz="4" w:space="0" w:color="auto"/>
              <w:bottom w:val="single" w:sz="4" w:space="0" w:color="auto"/>
            </w:tcBorders>
            <w:shd w:val="clear" w:color="auto" w:fill="A6A6A6" w:themeFill="background1" w:themeFillShade="A6"/>
            <w:vAlign w:val="center"/>
          </w:tcPr>
          <w:p w14:paraId="26615036" w14:textId="77777777" w:rsidR="00573216" w:rsidRPr="00BE798C" w:rsidRDefault="00573216" w:rsidP="00601C04">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7E4EEB6C" w14:textId="77777777" w:rsidR="00573216" w:rsidRPr="00BE798C" w:rsidRDefault="00573216" w:rsidP="00601C04">
            <w:pPr>
              <w:pStyle w:val="NoSpacing"/>
              <w:jc w:val="center"/>
              <w:rPr>
                <w:rFonts w:ascii="Calibri" w:hAnsi="Calibri" w:cs="Calibri"/>
                <w:bCs/>
                <w:iCs/>
              </w:rPr>
            </w:pPr>
            <w:r>
              <w:rPr>
                <w:rFonts w:ascii="Calibri" w:hAnsi="Calibri" w:cs="Calibri"/>
                <w:bCs/>
                <w:iCs/>
              </w:rPr>
              <w:t>91.1%</w:t>
            </w:r>
          </w:p>
        </w:tc>
        <w:tc>
          <w:tcPr>
            <w:tcW w:w="1982" w:type="dxa"/>
            <w:tcBorders>
              <w:top w:val="single" w:sz="4" w:space="0" w:color="auto"/>
              <w:bottom w:val="single" w:sz="4" w:space="0" w:color="auto"/>
            </w:tcBorders>
            <w:shd w:val="clear" w:color="auto" w:fill="auto"/>
            <w:vAlign w:val="bottom"/>
          </w:tcPr>
          <w:p w14:paraId="34AA9D33" w14:textId="77777777" w:rsidR="00573216" w:rsidRPr="00BE798C" w:rsidRDefault="00573216" w:rsidP="00601C04">
            <w:pPr>
              <w:pStyle w:val="NoSpacing"/>
              <w:jc w:val="center"/>
              <w:rPr>
                <w:rFonts w:ascii="Calibri" w:hAnsi="Calibri" w:cs="Calibri"/>
                <w:bCs/>
                <w:iCs/>
              </w:rPr>
            </w:pPr>
            <w:r>
              <w:rPr>
                <w:rFonts w:ascii="Calibri" w:hAnsi="Calibri" w:cs="Calibri"/>
                <w:bCs/>
                <w:iCs/>
              </w:rPr>
              <w:t>72.6%</w:t>
            </w:r>
          </w:p>
        </w:tc>
        <w:tc>
          <w:tcPr>
            <w:tcW w:w="1982" w:type="dxa"/>
            <w:tcBorders>
              <w:top w:val="single" w:sz="4" w:space="0" w:color="auto"/>
              <w:left w:val="nil"/>
              <w:bottom w:val="single" w:sz="4" w:space="0" w:color="auto"/>
              <w:right w:val="single" w:sz="4" w:space="0" w:color="auto"/>
            </w:tcBorders>
            <w:shd w:val="clear" w:color="auto" w:fill="auto"/>
            <w:vAlign w:val="bottom"/>
          </w:tcPr>
          <w:p w14:paraId="105D76E3" w14:textId="77777777" w:rsidR="00573216" w:rsidRPr="003007BB" w:rsidRDefault="00573216" w:rsidP="00601C04">
            <w:pPr>
              <w:pStyle w:val="NoSpacing"/>
              <w:jc w:val="center"/>
              <w:rPr>
                <w:rFonts w:ascii="Calibri" w:hAnsi="Calibri" w:cs="Calibri"/>
                <w:bCs/>
                <w:iCs/>
              </w:rPr>
            </w:pPr>
            <w:r w:rsidRPr="003007BB">
              <w:rPr>
                <w:rFonts w:ascii="Calibri" w:hAnsi="Calibri" w:cs="Calibri"/>
                <w:bCs/>
                <w:iCs/>
              </w:rPr>
              <w:t>71.9%</w:t>
            </w:r>
          </w:p>
        </w:tc>
      </w:tr>
      <w:tr w:rsidR="00573216" w:rsidRPr="006B391E" w14:paraId="508A8667" w14:textId="77777777" w:rsidTr="00601C04">
        <w:trPr>
          <w:jc w:val="center"/>
        </w:trPr>
        <w:tc>
          <w:tcPr>
            <w:tcW w:w="2783" w:type="dxa"/>
          </w:tcPr>
          <w:p w14:paraId="4CD33BBB" w14:textId="77777777" w:rsidR="00573216" w:rsidRPr="00BE798C" w:rsidRDefault="00573216" w:rsidP="00601C04">
            <w:pPr>
              <w:pStyle w:val="NoSpacing"/>
              <w:rPr>
                <w:rFonts w:ascii="Calibri" w:hAnsi="Calibri" w:cs="Calibri"/>
                <w:bCs/>
              </w:rPr>
            </w:pPr>
            <w:r w:rsidRPr="00BE798C">
              <w:rPr>
                <w:rFonts w:ascii="Calibri" w:hAnsi="Calibri" w:cs="Calibri"/>
                <w:bCs/>
              </w:rPr>
              <w:t xml:space="preserve">19 or </w:t>
            </w:r>
            <w:r>
              <w:rPr>
                <w:rFonts w:ascii="Calibri" w:hAnsi="Calibri" w:cs="Calibri"/>
                <w:bCs/>
              </w:rPr>
              <w:t>Younger</w:t>
            </w:r>
          </w:p>
        </w:tc>
        <w:tc>
          <w:tcPr>
            <w:tcW w:w="1172" w:type="dxa"/>
            <w:tcBorders>
              <w:top w:val="single" w:sz="4" w:space="0" w:color="auto"/>
              <w:bottom w:val="single" w:sz="4" w:space="0" w:color="auto"/>
            </w:tcBorders>
            <w:shd w:val="clear" w:color="auto" w:fill="A6A6A6" w:themeFill="background1" w:themeFillShade="A6"/>
            <w:vAlign w:val="center"/>
          </w:tcPr>
          <w:p w14:paraId="5EA763E7" w14:textId="77777777" w:rsidR="00573216" w:rsidRPr="00BE798C" w:rsidRDefault="00573216" w:rsidP="00601C04">
            <w:pPr>
              <w:pStyle w:val="NoSpacing"/>
              <w:jc w:val="center"/>
              <w:rPr>
                <w:rFonts w:ascii="Calibri" w:hAnsi="Calibri" w:cs="Calibri"/>
                <w:bCs/>
                <w:iCs/>
              </w:rPr>
            </w:pPr>
          </w:p>
        </w:tc>
        <w:tc>
          <w:tcPr>
            <w:tcW w:w="1350" w:type="dxa"/>
            <w:tcBorders>
              <w:top w:val="single" w:sz="4" w:space="0" w:color="auto"/>
              <w:left w:val="nil"/>
              <w:bottom w:val="single" w:sz="4" w:space="0" w:color="auto"/>
              <w:right w:val="nil"/>
            </w:tcBorders>
            <w:shd w:val="clear" w:color="auto" w:fill="A6A6A6" w:themeFill="background1" w:themeFillShade="A6"/>
            <w:vAlign w:val="bottom"/>
          </w:tcPr>
          <w:p w14:paraId="56B06F21" w14:textId="77777777" w:rsidR="00573216" w:rsidRPr="00BE798C" w:rsidRDefault="00573216" w:rsidP="00601C04">
            <w:pPr>
              <w:pStyle w:val="NoSpacing"/>
              <w:jc w:val="center"/>
              <w:rPr>
                <w:rFonts w:ascii="Calibri" w:hAnsi="Calibri" w:cs="Calibri"/>
                <w:bCs/>
                <w:iCs/>
              </w:rPr>
            </w:pPr>
            <w:r>
              <w:rPr>
                <w:rFonts w:ascii="Calibri" w:hAnsi="Calibri" w:cs="Calibri"/>
                <w:bCs/>
                <w:iCs/>
              </w:rPr>
              <w:t>89.8%</w:t>
            </w:r>
          </w:p>
        </w:tc>
        <w:tc>
          <w:tcPr>
            <w:tcW w:w="1982" w:type="dxa"/>
            <w:tcBorders>
              <w:top w:val="single" w:sz="4" w:space="0" w:color="auto"/>
              <w:bottom w:val="single" w:sz="4" w:space="0" w:color="auto"/>
            </w:tcBorders>
            <w:shd w:val="clear" w:color="auto" w:fill="auto"/>
            <w:vAlign w:val="bottom"/>
          </w:tcPr>
          <w:p w14:paraId="49A43980" w14:textId="77777777" w:rsidR="00573216" w:rsidRPr="00BE798C" w:rsidRDefault="00573216" w:rsidP="00601C04">
            <w:pPr>
              <w:pStyle w:val="NoSpacing"/>
              <w:jc w:val="center"/>
              <w:rPr>
                <w:rFonts w:ascii="Calibri" w:hAnsi="Calibri" w:cs="Calibri"/>
                <w:bCs/>
                <w:iCs/>
              </w:rPr>
            </w:pPr>
            <w:r>
              <w:rPr>
                <w:rFonts w:ascii="Calibri" w:hAnsi="Calibri" w:cs="Calibri"/>
                <w:bCs/>
                <w:iCs/>
              </w:rPr>
              <w:t>74.2%</w:t>
            </w:r>
          </w:p>
        </w:tc>
        <w:tc>
          <w:tcPr>
            <w:tcW w:w="1982" w:type="dxa"/>
            <w:tcBorders>
              <w:top w:val="single" w:sz="4" w:space="0" w:color="auto"/>
              <w:left w:val="nil"/>
              <w:bottom w:val="single" w:sz="4" w:space="0" w:color="auto"/>
              <w:right w:val="single" w:sz="4" w:space="0" w:color="auto"/>
            </w:tcBorders>
            <w:shd w:val="clear" w:color="auto" w:fill="auto"/>
            <w:vAlign w:val="bottom"/>
          </w:tcPr>
          <w:p w14:paraId="3C3ECEA6" w14:textId="77777777" w:rsidR="00573216" w:rsidRPr="003007BB" w:rsidRDefault="00573216" w:rsidP="00601C04">
            <w:pPr>
              <w:pStyle w:val="NoSpacing"/>
              <w:jc w:val="center"/>
              <w:rPr>
                <w:rFonts w:ascii="Calibri" w:hAnsi="Calibri" w:cs="Calibri"/>
                <w:bCs/>
                <w:iCs/>
              </w:rPr>
            </w:pPr>
            <w:r w:rsidRPr="003007BB">
              <w:rPr>
                <w:rFonts w:ascii="Calibri" w:hAnsi="Calibri" w:cs="Calibri"/>
                <w:bCs/>
                <w:iCs/>
              </w:rPr>
              <w:t>72.3%</w:t>
            </w:r>
          </w:p>
        </w:tc>
      </w:tr>
      <w:tr w:rsidR="00573216" w:rsidRPr="006B391E" w14:paraId="0074E7FD" w14:textId="77777777" w:rsidTr="00601C04">
        <w:trPr>
          <w:jc w:val="center"/>
        </w:trPr>
        <w:tc>
          <w:tcPr>
            <w:tcW w:w="9269" w:type="dxa"/>
            <w:gridSpan w:val="5"/>
            <w:shd w:val="clear" w:color="auto" w:fill="9FAD9F"/>
          </w:tcPr>
          <w:p w14:paraId="6D52FDEC" w14:textId="77777777" w:rsidR="00573216" w:rsidRPr="006B391E" w:rsidRDefault="00573216" w:rsidP="00601C04">
            <w:pPr>
              <w:pStyle w:val="NoSpacing"/>
              <w:ind w:hanging="23"/>
              <w:rPr>
                <w:rFonts w:ascii="Calibri" w:hAnsi="Calibri" w:cs="Calibri"/>
                <w:i/>
              </w:rPr>
            </w:pPr>
            <w:r w:rsidRPr="006B391E">
              <w:rPr>
                <w:rFonts w:ascii="Calibri" w:hAnsi="Calibri" w:cs="Calibri"/>
                <w:i/>
              </w:rPr>
              <w:t xml:space="preserve">Source:  </w:t>
            </w:r>
            <w:r w:rsidRPr="006B391E">
              <w:rPr>
                <w:rFonts w:ascii="Calibri" w:hAnsi="Calibri" w:cs="Calibri"/>
                <w:i/>
                <w:color w:val="000000"/>
              </w:rPr>
              <w:t xml:space="preserve">SQL </w:t>
            </w:r>
            <w:r>
              <w:rPr>
                <w:rFonts w:ascii="Calibri" w:hAnsi="Calibri" w:cs="Calibri"/>
                <w:i/>
                <w:color w:val="000000"/>
              </w:rPr>
              <w:t>Queries for Spring 2023 Program Review</w:t>
            </w:r>
          </w:p>
          <w:p w14:paraId="23E44524" w14:textId="77777777" w:rsidR="00573216" w:rsidRPr="006B391E" w:rsidRDefault="00573216" w:rsidP="00601C04">
            <w:pPr>
              <w:pStyle w:val="NoSpacing"/>
              <w:ind w:hanging="23"/>
              <w:rPr>
                <w:rFonts w:ascii="Calibri" w:eastAsia="Times New Roman" w:hAnsi="Calibri" w:cs="Calibri"/>
                <w:color w:val="000000"/>
              </w:rPr>
            </w:pPr>
            <w:r>
              <w:rPr>
                <w:rFonts w:ascii="Calibri" w:eastAsia="Times New Roman" w:hAnsi="Calibri" w:cs="Calibri"/>
                <w:b/>
                <w:bCs/>
                <w:i/>
                <w:iCs/>
                <w:color w:val="000000"/>
              </w:rPr>
              <w:t xml:space="preserve">Bold italics </w:t>
            </w:r>
            <w:r>
              <w:rPr>
                <w:rFonts w:ascii="Calibri" w:eastAsia="Times New Roman" w:hAnsi="Calibri" w:cs="Calibri"/>
                <w:color w:val="000000"/>
              </w:rPr>
              <w:t xml:space="preserve">denote a </w:t>
            </w:r>
            <w:r w:rsidRPr="006B391E">
              <w:rPr>
                <w:rFonts w:ascii="Calibri" w:eastAsia="Times New Roman" w:hAnsi="Calibri" w:cs="Calibri"/>
                <w:color w:val="000000"/>
              </w:rPr>
              <w:t xml:space="preserve">statistically significant difference between rates at the program and institutional levels, with the lower of the two rates in </w:t>
            </w:r>
            <w:r w:rsidRPr="006B391E">
              <w:rPr>
                <w:rFonts w:ascii="Calibri" w:eastAsia="Times New Roman" w:hAnsi="Calibri" w:cs="Calibri"/>
                <w:b/>
                <w:i/>
                <w:color w:val="000000"/>
              </w:rPr>
              <w:t>bold italics</w:t>
            </w:r>
            <w:r w:rsidRPr="006B391E">
              <w:rPr>
                <w:rFonts w:ascii="Calibri" w:eastAsia="Times New Roman" w:hAnsi="Calibri" w:cs="Calibri"/>
                <w:color w:val="000000"/>
              </w:rPr>
              <w:t>.</w:t>
            </w:r>
          </w:p>
          <w:p w14:paraId="073D3A0B" w14:textId="77777777" w:rsidR="00573216" w:rsidRPr="006B391E" w:rsidRDefault="00573216" w:rsidP="00601C04">
            <w:pPr>
              <w:pStyle w:val="NoSpacing"/>
              <w:ind w:hanging="23"/>
              <w:rPr>
                <w:rFonts w:ascii="Calibri" w:hAnsi="Calibri" w:cs="Calibri"/>
              </w:rPr>
            </w:pPr>
            <w:r w:rsidRPr="006B391E">
              <w:rPr>
                <w:rFonts w:ascii="Calibri" w:hAnsi="Calibri" w:cs="Calibri"/>
              </w:rPr>
              <w:t>Shaded cells pertaining to retention rates indicate that statistically significant differences for those groups were not found at the institutional level.</w:t>
            </w:r>
          </w:p>
          <w:p w14:paraId="52E861CE" w14:textId="77777777" w:rsidR="00573216" w:rsidRPr="006B391E" w:rsidRDefault="00573216" w:rsidP="00601C04">
            <w:pPr>
              <w:pStyle w:val="NoSpacing"/>
              <w:ind w:hanging="23"/>
              <w:rPr>
                <w:rFonts w:ascii="Calibri" w:eastAsia="Times New Roman" w:hAnsi="Calibri" w:cs="Calibri"/>
                <w:color w:val="000000"/>
              </w:rPr>
            </w:pPr>
            <w:r w:rsidRPr="00D4393D">
              <w:rPr>
                <w:rFonts w:ascii="Calibri" w:eastAsia="Times New Roman" w:hAnsi="Calibri" w:cs="Calibri"/>
                <w:b/>
                <w:bCs/>
                <w:color w:val="000000"/>
                <w:u w:val="single"/>
              </w:rPr>
              <w:t>Note</w:t>
            </w:r>
            <w:r w:rsidRPr="00D4393D">
              <w:rPr>
                <w:rFonts w:ascii="Calibri" w:eastAsia="Times New Roman" w:hAnsi="Calibri" w:cs="Calibri"/>
                <w:color w:val="000000"/>
              </w:rPr>
              <w:t>:  Grades of EW (Excused Withdrawal) for spring 2020 and beyond are not included in the calculations of the three-year retention and successful course completion rates reported above.  This approach reflects the standard recommended research practice of not including EWs in either the numerator or the denominator for these rates.</w:t>
            </w:r>
            <w:r w:rsidRPr="006B391E">
              <w:rPr>
                <w:rFonts w:ascii="Calibri" w:eastAsia="Times New Roman" w:hAnsi="Calibri" w:cs="Calibri"/>
                <w:color w:val="000000"/>
              </w:rPr>
              <w:t xml:space="preserve">  </w:t>
            </w:r>
          </w:p>
          <w:p w14:paraId="37FD0350" w14:textId="77777777" w:rsidR="00573216" w:rsidRPr="006B391E" w:rsidRDefault="00573216" w:rsidP="00601C04">
            <w:pPr>
              <w:pStyle w:val="NoSpacing"/>
              <w:ind w:hanging="23"/>
              <w:rPr>
                <w:rFonts w:ascii="Calibri" w:hAnsi="Calibri" w:cs="Calibri"/>
              </w:rPr>
            </w:pPr>
          </w:p>
        </w:tc>
      </w:tr>
    </w:tbl>
    <w:p w14:paraId="16DD9F13" w14:textId="5D1B4548" w:rsidR="0088093D" w:rsidRDefault="0088093D" w:rsidP="0088093D">
      <w:pPr>
        <w:pStyle w:val="NoSpacing"/>
        <w:rPr>
          <w:rFonts w:ascii="Calibri" w:hAnsi="Calibri" w:cs="Calibri"/>
        </w:rPr>
      </w:pPr>
    </w:p>
    <w:tbl>
      <w:tblPr>
        <w:tblStyle w:val="TableGrid"/>
        <w:tblW w:w="9270" w:type="dxa"/>
        <w:tblInd w:w="805" w:type="dxa"/>
        <w:tblLook w:val="04A0" w:firstRow="1" w:lastRow="0" w:firstColumn="1" w:lastColumn="0" w:noHBand="0" w:noVBand="1"/>
      </w:tblPr>
      <w:tblGrid>
        <w:gridCol w:w="9270"/>
      </w:tblGrid>
      <w:tr w:rsidR="0088093D" w:rsidRPr="006B391E" w14:paraId="70EF76E5" w14:textId="77777777" w:rsidTr="009E2520">
        <w:tc>
          <w:tcPr>
            <w:tcW w:w="9270" w:type="dxa"/>
            <w:shd w:val="clear" w:color="auto" w:fill="auto"/>
          </w:tcPr>
          <w:p w14:paraId="4F894994" w14:textId="16CFB508" w:rsidR="00707063" w:rsidRDefault="0088093D" w:rsidP="00707063">
            <w:pPr>
              <w:pStyle w:val="NoSpacing"/>
              <w:rPr>
                <w:rFonts w:ascii="Calibri" w:eastAsia="Calibri" w:hAnsi="Calibri" w:cs="Calibri"/>
                <w:i/>
              </w:rPr>
            </w:pPr>
            <w:r w:rsidRPr="006B391E">
              <w:rPr>
                <w:rFonts w:ascii="Calibri" w:hAnsi="Calibri" w:cs="Calibri"/>
                <w:i/>
                <w:u w:val="single"/>
              </w:rPr>
              <w:t>RPIE Analysis</w:t>
            </w:r>
            <w:r w:rsidRPr="006B391E">
              <w:rPr>
                <w:rFonts w:ascii="Calibri" w:hAnsi="Calibri" w:cs="Calibri"/>
                <w:i/>
              </w:rPr>
              <w:t>:</w:t>
            </w:r>
            <w:r w:rsidRPr="006B391E">
              <w:rPr>
                <w:rFonts w:ascii="Calibri" w:eastAsia="Calibri" w:hAnsi="Calibri" w:cs="Calibri"/>
              </w:rPr>
              <w:t xml:space="preserve"> </w:t>
            </w:r>
            <w:r w:rsidR="00BE798C">
              <w:rPr>
                <w:rFonts w:ascii="Calibri" w:eastAsia="Calibri" w:hAnsi="Calibri" w:cs="Calibri"/>
              </w:rPr>
              <w:t xml:space="preserve"> </w:t>
            </w:r>
            <w:r w:rsidR="00707063" w:rsidRPr="00C34593">
              <w:rPr>
                <w:rFonts w:ascii="Calibri" w:eastAsia="Calibri" w:hAnsi="Calibri" w:cs="Calibri"/>
                <w:i/>
              </w:rPr>
              <w:t xml:space="preserve">This analysis </w:t>
            </w:r>
            <w:r w:rsidR="00707063">
              <w:rPr>
                <w:rFonts w:ascii="Calibri" w:eastAsia="Calibri" w:hAnsi="Calibri" w:cs="Calibri"/>
                <w:i/>
              </w:rPr>
              <w:t xml:space="preserve">of student equity focuses on the five demographic groups with significantly lower retention and/or successful course completion rates found at the institutional level (vs. the corresponding rates among all other demographic groups, combined) over the past three years.  Tests of statistical significance were conducted to compare program-level and institution-level rates among the five groups listed above.  </w:t>
            </w:r>
          </w:p>
          <w:p w14:paraId="60D88E07" w14:textId="77777777" w:rsidR="00707063" w:rsidRDefault="00707063" w:rsidP="00707063">
            <w:pPr>
              <w:pStyle w:val="NoSpacing"/>
              <w:rPr>
                <w:rFonts w:ascii="Calibri" w:hAnsi="Calibri" w:cs="Calibri"/>
                <w:i/>
              </w:rPr>
            </w:pPr>
          </w:p>
          <w:p w14:paraId="6ECD8585" w14:textId="77B546CC" w:rsidR="00707063" w:rsidRDefault="00707063" w:rsidP="00707063">
            <w:pPr>
              <w:pStyle w:val="NoSpacing"/>
              <w:rPr>
                <w:rFonts w:ascii="Calibri" w:hAnsi="Calibri" w:cs="Calibri"/>
                <w:i/>
              </w:rPr>
            </w:pPr>
            <w:r>
              <w:rPr>
                <w:rFonts w:ascii="Calibri" w:hAnsi="Calibri" w:cs="Calibri"/>
                <w:i/>
              </w:rPr>
              <w:t xml:space="preserve">Within the Biology Program, the retention rate among African American/Black students was lower than the rate at the institutional level.  (The difference was not statistically significant.)  </w:t>
            </w:r>
          </w:p>
          <w:p w14:paraId="5D883D7F" w14:textId="77777777" w:rsidR="00707063" w:rsidRDefault="00707063" w:rsidP="00707063">
            <w:pPr>
              <w:pStyle w:val="NoSpacing"/>
              <w:rPr>
                <w:rFonts w:ascii="Calibri" w:hAnsi="Calibri" w:cs="Calibri"/>
                <w:i/>
              </w:rPr>
            </w:pPr>
          </w:p>
          <w:p w14:paraId="4EAC067B" w14:textId="5E12E9F3" w:rsidR="00707063" w:rsidRDefault="00707063" w:rsidP="00707063">
            <w:pPr>
              <w:pStyle w:val="NoSpacing"/>
              <w:rPr>
                <w:rFonts w:ascii="Calibri" w:hAnsi="Calibri" w:cs="Calibri"/>
                <w:i/>
              </w:rPr>
            </w:pPr>
            <w:r>
              <w:rPr>
                <w:rFonts w:ascii="Calibri" w:hAnsi="Calibri" w:cs="Calibri"/>
                <w:i/>
              </w:rPr>
              <w:t xml:space="preserve">Within the Biology Program, the successful course completion rate among African American/Black students was significantly lower than the </w:t>
            </w:r>
            <w:r w:rsidR="006508BE">
              <w:rPr>
                <w:rFonts w:ascii="Calibri" w:hAnsi="Calibri" w:cs="Calibri"/>
                <w:i/>
              </w:rPr>
              <w:t xml:space="preserve">rate at the institutional level.  </w:t>
            </w:r>
            <w:r w:rsidR="00456C9C">
              <w:rPr>
                <w:rFonts w:ascii="Calibri" w:hAnsi="Calibri" w:cs="Calibri"/>
                <w:i/>
              </w:rPr>
              <w:t>The successful course completion rates among Lati</w:t>
            </w:r>
            <w:r>
              <w:rPr>
                <w:rFonts w:ascii="Calibri" w:hAnsi="Calibri" w:cs="Calibri"/>
                <w:i/>
              </w:rPr>
              <w:t>nx/Hispanic</w:t>
            </w:r>
            <w:r w:rsidR="00456C9C">
              <w:rPr>
                <w:rFonts w:ascii="Calibri" w:hAnsi="Calibri" w:cs="Calibri"/>
                <w:i/>
              </w:rPr>
              <w:t xml:space="preserve"> and</w:t>
            </w:r>
            <w:r>
              <w:rPr>
                <w:rFonts w:ascii="Calibri" w:hAnsi="Calibri" w:cs="Calibri"/>
                <w:i/>
              </w:rPr>
              <w:t xml:space="preserve"> first-generation students</w:t>
            </w:r>
            <w:r w:rsidR="00456C9C">
              <w:rPr>
                <w:rFonts w:ascii="Calibri" w:hAnsi="Calibri" w:cs="Calibri"/>
                <w:i/>
              </w:rPr>
              <w:t xml:space="preserve"> were lower </w:t>
            </w:r>
            <w:r w:rsidR="00BB4287">
              <w:rPr>
                <w:rFonts w:ascii="Calibri" w:hAnsi="Calibri" w:cs="Calibri"/>
                <w:i/>
              </w:rPr>
              <w:t xml:space="preserve">at the program level vs. the institutional level, while the successful course completion rates among </w:t>
            </w:r>
            <w:r w:rsidR="00A85C72">
              <w:rPr>
                <w:rFonts w:ascii="Calibri" w:hAnsi="Calibri" w:cs="Calibri"/>
                <w:i/>
              </w:rPr>
              <w:t xml:space="preserve">veterans and students ages 19 or </w:t>
            </w:r>
            <w:r>
              <w:rPr>
                <w:rFonts w:ascii="Calibri" w:hAnsi="Calibri" w:cs="Calibri"/>
                <w:i/>
              </w:rPr>
              <w:t xml:space="preserve">younger </w:t>
            </w:r>
            <w:r w:rsidR="00A85C72">
              <w:rPr>
                <w:rFonts w:ascii="Calibri" w:hAnsi="Calibri" w:cs="Calibri"/>
                <w:i/>
              </w:rPr>
              <w:t xml:space="preserve">at the program level </w:t>
            </w:r>
            <w:r>
              <w:rPr>
                <w:rFonts w:ascii="Calibri" w:hAnsi="Calibri" w:cs="Calibri"/>
                <w:i/>
              </w:rPr>
              <w:t xml:space="preserve">were higher than the corresponding rates at the institutional level.  (The </w:t>
            </w:r>
            <w:r w:rsidR="00976A2A">
              <w:rPr>
                <w:rFonts w:ascii="Calibri" w:hAnsi="Calibri" w:cs="Calibri"/>
                <w:i/>
              </w:rPr>
              <w:t xml:space="preserve">differences were not statistically significant.)  </w:t>
            </w:r>
          </w:p>
          <w:p w14:paraId="38817241" w14:textId="77777777" w:rsidR="00707063" w:rsidRDefault="00707063" w:rsidP="00707063">
            <w:pPr>
              <w:pStyle w:val="NoSpacing"/>
              <w:rPr>
                <w:rFonts w:ascii="Calibri" w:hAnsi="Calibri" w:cs="Calibri"/>
                <w:i/>
              </w:rPr>
            </w:pPr>
          </w:p>
          <w:p w14:paraId="7CA2143E" w14:textId="723C84D5" w:rsidR="0088093D" w:rsidRPr="006B391E" w:rsidRDefault="00707063" w:rsidP="009E2520">
            <w:pPr>
              <w:pStyle w:val="NoSpacing"/>
              <w:rPr>
                <w:rFonts w:ascii="Calibri" w:hAnsi="Calibri" w:cs="Calibri"/>
                <w:i/>
              </w:rPr>
            </w:pPr>
            <w:r>
              <w:rPr>
                <w:rFonts w:ascii="Calibri" w:hAnsi="Calibri" w:cs="Calibri"/>
                <w:i/>
              </w:rPr>
              <w:t xml:space="preserve">The findings </w:t>
            </w:r>
            <w:r w:rsidR="005637AF">
              <w:rPr>
                <w:rFonts w:ascii="Calibri" w:hAnsi="Calibri" w:cs="Calibri"/>
                <w:i/>
              </w:rPr>
              <w:t xml:space="preserve">regarding African American/Black students </w:t>
            </w:r>
            <w:r w:rsidR="000F0F92">
              <w:rPr>
                <w:rFonts w:ascii="Calibri" w:hAnsi="Calibri" w:cs="Calibri"/>
                <w:i/>
              </w:rPr>
              <w:t xml:space="preserve">deviate from the </w:t>
            </w:r>
            <w:r>
              <w:rPr>
                <w:rFonts w:ascii="Calibri" w:hAnsi="Calibri" w:cs="Calibri"/>
                <w:i/>
              </w:rPr>
              <w:t>findings that emerged from the comparison of retention and successful course completion at the program vs. institutional level, where the program-level rate w</w:t>
            </w:r>
            <w:r w:rsidR="000B46F2">
              <w:rPr>
                <w:rFonts w:ascii="Calibri" w:hAnsi="Calibri" w:cs="Calibri"/>
                <w:i/>
              </w:rPr>
              <w:t xml:space="preserve">as </w:t>
            </w:r>
            <w:r w:rsidR="000F0F92">
              <w:rPr>
                <w:rFonts w:ascii="Calibri" w:hAnsi="Calibri" w:cs="Calibri"/>
                <w:i/>
              </w:rPr>
              <w:t xml:space="preserve">significantly </w:t>
            </w:r>
            <w:r w:rsidR="000B46F2">
              <w:rPr>
                <w:rFonts w:ascii="Calibri" w:hAnsi="Calibri" w:cs="Calibri"/>
                <w:i/>
              </w:rPr>
              <w:t xml:space="preserve">lower than </w:t>
            </w:r>
            <w:r>
              <w:rPr>
                <w:rFonts w:ascii="Calibri" w:hAnsi="Calibri" w:cs="Calibri"/>
                <w:i/>
              </w:rPr>
              <w:t>the institution-level rate for retention</w:t>
            </w:r>
            <w:r w:rsidR="004B5372">
              <w:rPr>
                <w:rFonts w:ascii="Calibri" w:hAnsi="Calibri" w:cs="Calibri"/>
                <w:i/>
              </w:rPr>
              <w:t xml:space="preserve"> </w:t>
            </w:r>
            <w:r>
              <w:rPr>
                <w:rFonts w:ascii="Calibri" w:hAnsi="Calibri" w:cs="Calibri"/>
                <w:i/>
              </w:rPr>
              <w:t xml:space="preserve">and </w:t>
            </w:r>
            <w:r w:rsidR="0064037C">
              <w:rPr>
                <w:rFonts w:ascii="Calibri" w:hAnsi="Calibri" w:cs="Calibri"/>
                <w:i/>
              </w:rPr>
              <w:t>the program-level rate mirrored the institution-level rate</w:t>
            </w:r>
            <w:r w:rsidR="00DE73B0">
              <w:rPr>
                <w:rFonts w:ascii="Calibri" w:hAnsi="Calibri" w:cs="Calibri"/>
                <w:i/>
              </w:rPr>
              <w:t xml:space="preserve"> for successful course completion</w:t>
            </w:r>
            <w:r>
              <w:rPr>
                <w:rFonts w:ascii="Calibri" w:hAnsi="Calibri" w:cs="Calibri"/>
                <w:i/>
              </w:rPr>
              <w:t xml:space="preserve">.  (See Section I.B.1 above.)  </w:t>
            </w:r>
          </w:p>
        </w:tc>
      </w:tr>
    </w:tbl>
    <w:p w14:paraId="2DB13072" w14:textId="77777777" w:rsidR="0088093D" w:rsidRPr="006B391E" w:rsidRDefault="0088093D" w:rsidP="0088093D">
      <w:pPr>
        <w:pStyle w:val="NoSpacing"/>
        <w:rPr>
          <w:rFonts w:ascii="Calibri" w:hAnsi="Calibri" w:cs="Calibri"/>
        </w:rPr>
      </w:pPr>
    </w:p>
    <w:p w14:paraId="019C45A2" w14:textId="77777777" w:rsidR="0088093D" w:rsidRPr="006B391E" w:rsidRDefault="0088093D" w:rsidP="0088093D">
      <w:pPr>
        <w:pStyle w:val="NoSpacing"/>
        <w:outlineLvl w:val="0"/>
        <w:rPr>
          <w:rFonts w:ascii="Calibri" w:hAnsi="Calibri" w:cs="Calibri"/>
          <w:b/>
        </w:rPr>
      </w:pPr>
      <w:r w:rsidRPr="006B391E">
        <w:rPr>
          <w:rFonts w:ascii="Calibri" w:hAnsi="Calibri" w:cs="Calibri"/>
          <w:b/>
        </w:rPr>
        <w:t>Program Reflection:</w:t>
      </w:r>
    </w:p>
    <w:tbl>
      <w:tblPr>
        <w:tblStyle w:val="TableGrid"/>
        <w:tblW w:w="10484" w:type="dxa"/>
        <w:tblInd w:w="-5" w:type="dxa"/>
        <w:tblLook w:val="04A0" w:firstRow="1" w:lastRow="0" w:firstColumn="1" w:lastColumn="0" w:noHBand="0" w:noVBand="1"/>
      </w:tblPr>
      <w:tblGrid>
        <w:gridCol w:w="10484"/>
      </w:tblGrid>
      <w:tr w:rsidR="0088093D" w:rsidRPr="006B391E" w14:paraId="105BDD4E" w14:textId="77777777" w:rsidTr="00432A8A">
        <w:trPr>
          <w:trHeight w:val="5308"/>
        </w:trPr>
        <w:tc>
          <w:tcPr>
            <w:tcW w:w="10484" w:type="dxa"/>
          </w:tcPr>
          <w:p w14:paraId="318C4ADA" w14:textId="36346EB8" w:rsidR="00A76DEF" w:rsidRPr="00432A8A" w:rsidRDefault="00A76DEF" w:rsidP="00A76DEF">
            <w:pPr>
              <w:pStyle w:val="NoSpacing"/>
              <w:rPr>
                <w:color w:val="000000" w:themeColor="text1"/>
              </w:rPr>
            </w:pPr>
            <w:r w:rsidRPr="00432A8A">
              <w:rPr>
                <w:color w:val="000000" w:themeColor="text1"/>
              </w:rPr>
              <w:t xml:space="preserve">The successful course completion rates for African American/Black students was markedly lower than the rate </w:t>
            </w:r>
            <w:r w:rsidR="008C13DE" w:rsidRPr="00432A8A">
              <w:rPr>
                <w:color w:val="000000" w:themeColor="text1"/>
              </w:rPr>
              <w:t xml:space="preserve">for this equity group </w:t>
            </w:r>
            <w:r w:rsidRPr="00432A8A">
              <w:rPr>
                <w:color w:val="000000" w:themeColor="text1"/>
              </w:rPr>
              <w:t xml:space="preserve">at the institutional level and </w:t>
            </w:r>
            <w:r w:rsidR="008C13DE" w:rsidRPr="00432A8A">
              <w:rPr>
                <w:color w:val="000000" w:themeColor="text1"/>
              </w:rPr>
              <w:t xml:space="preserve">for all students at </w:t>
            </w:r>
            <w:r w:rsidRPr="00432A8A">
              <w:rPr>
                <w:color w:val="000000" w:themeColor="text1"/>
              </w:rPr>
              <w:t xml:space="preserve">the program level.  </w:t>
            </w:r>
            <w:r w:rsidR="00222078" w:rsidRPr="00432A8A">
              <w:rPr>
                <w:color w:val="000000" w:themeColor="text1"/>
              </w:rPr>
              <w:t>Although the success rates were lower, this was a</w:t>
            </w:r>
            <w:r w:rsidR="00CE59A5" w:rsidRPr="00432A8A">
              <w:rPr>
                <w:color w:val="000000" w:themeColor="text1"/>
              </w:rPr>
              <w:t xml:space="preserve">n improvement </w:t>
            </w:r>
            <w:r w:rsidR="004B71CF" w:rsidRPr="00432A8A">
              <w:rPr>
                <w:color w:val="000000" w:themeColor="text1"/>
              </w:rPr>
              <w:t>over the</w:t>
            </w:r>
            <w:r w:rsidR="00CE59A5" w:rsidRPr="00432A8A">
              <w:rPr>
                <w:color w:val="000000" w:themeColor="text1"/>
              </w:rPr>
              <w:t xml:space="preserve"> previous program review </w:t>
            </w:r>
            <w:r w:rsidR="008C13DE" w:rsidRPr="00432A8A">
              <w:rPr>
                <w:color w:val="000000" w:themeColor="text1"/>
              </w:rPr>
              <w:t xml:space="preserve">period </w:t>
            </w:r>
            <w:r w:rsidR="00CE59A5" w:rsidRPr="00432A8A">
              <w:rPr>
                <w:rFonts w:ascii="Calibri" w:hAnsi="Calibri" w:cs="Calibri"/>
                <w:color w:val="000000" w:themeColor="text1"/>
              </w:rPr>
              <w:t>(2016-2019) where the success rate was 49.5%</w:t>
            </w:r>
            <w:r w:rsidR="00CE59A5" w:rsidRPr="00432A8A">
              <w:rPr>
                <w:color w:val="000000" w:themeColor="text1"/>
              </w:rPr>
              <w:t xml:space="preserve">.  </w:t>
            </w:r>
            <w:r w:rsidRPr="00432A8A">
              <w:rPr>
                <w:color w:val="000000" w:themeColor="text1"/>
              </w:rPr>
              <w:t>As noted above, the success rates for the three paths vary, therefore we also looked at the success rates of African American/Black students in the three path</w:t>
            </w:r>
            <w:r w:rsidR="008C13DE" w:rsidRPr="00432A8A">
              <w:rPr>
                <w:color w:val="000000" w:themeColor="text1"/>
              </w:rPr>
              <w:t>s</w:t>
            </w:r>
            <w:r w:rsidRPr="00432A8A">
              <w:rPr>
                <w:color w:val="000000" w:themeColor="text1"/>
              </w:rPr>
              <w:t xml:space="preserve"> compared to the </w:t>
            </w:r>
            <w:r w:rsidR="008C13DE" w:rsidRPr="00432A8A">
              <w:rPr>
                <w:color w:val="000000" w:themeColor="text1"/>
              </w:rPr>
              <w:t xml:space="preserve">institutional </w:t>
            </w:r>
            <w:r w:rsidRPr="00432A8A">
              <w:rPr>
                <w:color w:val="000000" w:themeColor="text1"/>
              </w:rPr>
              <w:t xml:space="preserve">averages.  The success rates were lower in both the pre-health </w:t>
            </w:r>
            <w:r w:rsidR="008C13DE" w:rsidRPr="00432A8A">
              <w:rPr>
                <w:color w:val="000000" w:themeColor="text1"/>
              </w:rPr>
              <w:t xml:space="preserve">science courses </w:t>
            </w:r>
            <w:r w:rsidRPr="00432A8A">
              <w:rPr>
                <w:color w:val="000000" w:themeColor="text1"/>
              </w:rPr>
              <w:t>(49% vs 67.</w:t>
            </w:r>
            <w:r w:rsidR="008C13DE" w:rsidRPr="00432A8A">
              <w:rPr>
                <w:color w:val="000000" w:themeColor="text1"/>
              </w:rPr>
              <w:t>6% institution-level</w:t>
            </w:r>
            <w:r w:rsidRPr="00432A8A">
              <w:rPr>
                <w:color w:val="000000" w:themeColor="text1"/>
              </w:rPr>
              <w:t>) and general education courses (59.5</w:t>
            </w:r>
            <w:r w:rsidR="008C13DE" w:rsidRPr="00432A8A">
              <w:rPr>
                <w:color w:val="000000" w:themeColor="text1"/>
              </w:rPr>
              <w:t>%</w:t>
            </w:r>
            <w:r w:rsidRPr="00432A8A">
              <w:rPr>
                <w:color w:val="000000" w:themeColor="text1"/>
              </w:rPr>
              <w:t xml:space="preserve"> vs 78%).  There were not enough </w:t>
            </w:r>
            <w:r w:rsidR="008C13DE" w:rsidRPr="00432A8A">
              <w:rPr>
                <w:color w:val="000000" w:themeColor="text1"/>
              </w:rPr>
              <w:t xml:space="preserve">African American/Black </w:t>
            </w:r>
            <w:r w:rsidRPr="00432A8A">
              <w:rPr>
                <w:color w:val="000000" w:themeColor="text1"/>
              </w:rPr>
              <w:t xml:space="preserve">students in the major’s courses to generate meaningful data for that path.  </w:t>
            </w:r>
          </w:p>
          <w:p w14:paraId="73A39328" w14:textId="77777777" w:rsidR="00154481" w:rsidRPr="00432A8A" w:rsidRDefault="00154481" w:rsidP="00A76DEF">
            <w:pPr>
              <w:pStyle w:val="NoSpacing"/>
              <w:rPr>
                <w:color w:val="000000" w:themeColor="text1"/>
              </w:rPr>
            </w:pPr>
          </w:p>
          <w:p w14:paraId="7A10FC93" w14:textId="556B99EC" w:rsidR="00154481" w:rsidRPr="00432A8A" w:rsidRDefault="00154481" w:rsidP="00222078">
            <w:pPr>
              <w:pStyle w:val="NoSpacing"/>
              <w:rPr>
                <w:rFonts w:ascii="Calibri" w:hAnsi="Calibri" w:cs="Calibri"/>
                <w:color w:val="000000" w:themeColor="text1"/>
              </w:rPr>
            </w:pPr>
            <w:r w:rsidRPr="00432A8A">
              <w:rPr>
                <w:color w:val="000000" w:themeColor="text1"/>
              </w:rPr>
              <w:t xml:space="preserve">The successful course completion rates for </w:t>
            </w:r>
            <w:r w:rsidRPr="00432A8A">
              <w:rPr>
                <w:rFonts w:ascii="Calibri" w:hAnsi="Calibri" w:cs="Calibri"/>
                <w:color w:val="000000" w:themeColor="text1"/>
              </w:rPr>
              <w:t xml:space="preserve">Latinx/Hispanic, First Generation, and Veteran students </w:t>
            </w:r>
            <w:r w:rsidR="003357F4" w:rsidRPr="00432A8A">
              <w:rPr>
                <w:rFonts w:ascii="Calibri" w:hAnsi="Calibri" w:cs="Calibri"/>
                <w:color w:val="000000" w:themeColor="text1"/>
              </w:rPr>
              <w:t>w</w:t>
            </w:r>
            <w:r w:rsidR="00D11246" w:rsidRPr="00432A8A">
              <w:rPr>
                <w:rFonts w:ascii="Calibri" w:hAnsi="Calibri" w:cs="Calibri"/>
                <w:color w:val="000000" w:themeColor="text1"/>
              </w:rPr>
              <w:t>ere</w:t>
            </w:r>
            <w:r w:rsidR="003357F4" w:rsidRPr="00432A8A">
              <w:rPr>
                <w:rFonts w:ascii="Calibri" w:hAnsi="Calibri" w:cs="Calibri"/>
                <w:color w:val="000000" w:themeColor="text1"/>
              </w:rPr>
              <w:t xml:space="preserve"> not significantly different fro</w:t>
            </w:r>
            <w:r w:rsidR="00D11246" w:rsidRPr="00432A8A">
              <w:rPr>
                <w:rFonts w:ascii="Calibri" w:hAnsi="Calibri" w:cs="Calibri"/>
                <w:color w:val="000000" w:themeColor="text1"/>
              </w:rPr>
              <w:t>m</w:t>
            </w:r>
            <w:r w:rsidR="003357F4" w:rsidRPr="00432A8A">
              <w:rPr>
                <w:rFonts w:ascii="Calibri" w:hAnsi="Calibri" w:cs="Calibri"/>
                <w:color w:val="000000" w:themeColor="text1"/>
              </w:rPr>
              <w:t xml:space="preserve"> instit</w:t>
            </w:r>
            <w:r w:rsidR="00D11246" w:rsidRPr="00432A8A">
              <w:rPr>
                <w:rFonts w:ascii="Calibri" w:hAnsi="Calibri" w:cs="Calibri"/>
                <w:color w:val="000000" w:themeColor="text1"/>
              </w:rPr>
              <w:t>ut</w:t>
            </w:r>
            <w:r w:rsidR="003357F4" w:rsidRPr="00432A8A">
              <w:rPr>
                <w:rFonts w:ascii="Calibri" w:hAnsi="Calibri" w:cs="Calibri"/>
                <w:color w:val="000000" w:themeColor="text1"/>
              </w:rPr>
              <w:t>ional averages</w:t>
            </w:r>
            <w:r w:rsidR="00C845B2" w:rsidRPr="00432A8A">
              <w:rPr>
                <w:rFonts w:ascii="Calibri" w:hAnsi="Calibri" w:cs="Calibri"/>
                <w:color w:val="000000" w:themeColor="text1"/>
              </w:rPr>
              <w:t xml:space="preserve">.  </w:t>
            </w:r>
            <w:r w:rsidR="00CE59A5" w:rsidRPr="00432A8A">
              <w:rPr>
                <w:rFonts w:ascii="Calibri" w:hAnsi="Calibri" w:cs="Calibri"/>
                <w:color w:val="000000" w:themeColor="text1"/>
              </w:rPr>
              <w:t xml:space="preserve">The success rates for </w:t>
            </w:r>
            <w:r w:rsidR="006470C3" w:rsidRPr="00432A8A">
              <w:rPr>
                <w:rFonts w:ascii="Calibri" w:hAnsi="Calibri" w:cs="Calibri"/>
                <w:color w:val="000000" w:themeColor="text1"/>
              </w:rPr>
              <w:t>Latinx/</w:t>
            </w:r>
            <w:r w:rsidR="00CE59A5" w:rsidRPr="00432A8A">
              <w:rPr>
                <w:rFonts w:ascii="Calibri" w:hAnsi="Calibri" w:cs="Calibri"/>
                <w:color w:val="000000" w:themeColor="text1"/>
              </w:rPr>
              <w:t xml:space="preserve">Hispanic and </w:t>
            </w:r>
            <w:r w:rsidR="006470C3" w:rsidRPr="00432A8A">
              <w:rPr>
                <w:rFonts w:ascii="Calibri" w:hAnsi="Calibri" w:cs="Calibri"/>
                <w:color w:val="000000" w:themeColor="text1"/>
              </w:rPr>
              <w:t xml:space="preserve">first </w:t>
            </w:r>
            <w:r w:rsidR="00CE59A5" w:rsidRPr="00432A8A">
              <w:rPr>
                <w:rFonts w:ascii="Calibri" w:hAnsi="Calibri" w:cs="Calibri"/>
                <w:color w:val="000000" w:themeColor="text1"/>
              </w:rPr>
              <w:t xml:space="preserve">generation students showed an improvement from the previous program review data.  The overall success rates for </w:t>
            </w:r>
            <w:r w:rsidR="008C13DE" w:rsidRPr="00432A8A">
              <w:rPr>
                <w:rFonts w:ascii="Calibri" w:hAnsi="Calibri" w:cs="Calibri"/>
                <w:color w:val="000000" w:themeColor="text1"/>
              </w:rPr>
              <w:t>Latinx/</w:t>
            </w:r>
            <w:r w:rsidR="00CE59A5" w:rsidRPr="00432A8A">
              <w:rPr>
                <w:rFonts w:ascii="Calibri" w:hAnsi="Calibri" w:cs="Calibri"/>
                <w:color w:val="000000" w:themeColor="text1"/>
              </w:rPr>
              <w:t xml:space="preserve">Hispanic students increased from 62.7% to 69.9% and for </w:t>
            </w:r>
            <w:r w:rsidR="006470C3" w:rsidRPr="00432A8A">
              <w:rPr>
                <w:rFonts w:ascii="Calibri" w:hAnsi="Calibri" w:cs="Calibri"/>
                <w:color w:val="000000" w:themeColor="text1"/>
              </w:rPr>
              <w:t xml:space="preserve">first </w:t>
            </w:r>
            <w:r w:rsidR="00CE59A5" w:rsidRPr="00432A8A">
              <w:rPr>
                <w:rFonts w:ascii="Calibri" w:hAnsi="Calibri" w:cs="Calibri"/>
                <w:color w:val="000000" w:themeColor="text1"/>
              </w:rPr>
              <w:t>generation students, the rates increased from 63% to 71.4%</w:t>
            </w:r>
          </w:p>
          <w:p w14:paraId="7DD4F1CA" w14:textId="77777777" w:rsidR="00222078" w:rsidRPr="00432A8A" w:rsidRDefault="00222078" w:rsidP="00222078">
            <w:pPr>
              <w:pStyle w:val="NoSpacing"/>
              <w:rPr>
                <w:rFonts w:ascii="Calibri" w:hAnsi="Calibri" w:cs="Calibri"/>
                <w:color w:val="000000" w:themeColor="text1"/>
              </w:rPr>
            </w:pPr>
          </w:p>
          <w:p w14:paraId="6327FE83" w14:textId="5F73BB30" w:rsidR="00222078" w:rsidRPr="00432A8A" w:rsidRDefault="00222078" w:rsidP="00222078">
            <w:pPr>
              <w:pStyle w:val="NoSpacing"/>
              <w:rPr>
                <w:rFonts w:ascii="Calibri" w:hAnsi="Calibri" w:cs="Calibri"/>
                <w:color w:val="000000" w:themeColor="text1"/>
              </w:rPr>
            </w:pPr>
            <w:r w:rsidRPr="00432A8A">
              <w:rPr>
                <w:rFonts w:ascii="Calibri" w:hAnsi="Calibri" w:cs="Calibri"/>
                <w:color w:val="000000" w:themeColor="text1"/>
              </w:rPr>
              <w:t xml:space="preserve">To </w:t>
            </w:r>
            <w:r w:rsidR="00CE59A5" w:rsidRPr="00432A8A">
              <w:rPr>
                <w:rFonts w:ascii="Calibri" w:hAnsi="Calibri" w:cs="Calibri"/>
                <w:color w:val="000000" w:themeColor="text1"/>
              </w:rPr>
              <w:t xml:space="preserve">continue to improve the student success rates </w:t>
            </w:r>
            <w:r w:rsidR="008860A2" w:rsidRPr="00432A8A">
              <w:rPr>
                <w:rFonts w:ascii="Calibri" w:hAnsi="Calibri" w:cs="Calibri"/>
                <w:color w:val="000000" w:themeColor="text1"/>
              </w:rPr>
              <w:t>among all equity groups</w:t>
            </w:r>
            <w:r w:rsidRPr="00432A8A">
              <w:rPr>
                <w:rFonts w:ascii="Calibri" w:hAnsi="Calibri" w:cs="Calibri"/>
                <w:color w:val="000000" w:themeColor="text1"/>
              </w:rPr>
              <w:t>, we have requested training to Biology faculty in strategies to increase student success</w:t>
            </w:r>
            <w:r w:rsidR="008860A2" w:rsidRPr="00432A8A">
              <w:rPr>
                <w:rFonts w:ascii="Calibri" w:hAnsi="Calibri" w:cs="Calibri"/>
                <w:color w:val="000000" w:themeColor="text1"/>
              </w:rPr>
              <w:t>,</w:t>
            </w:r>
            <w:r w:rsidRPr="00432A8A">
              <w:rPr>
                <w:rFonts w:ascii="Calibri" w:hAnsi="Calibri" w:cs="Calibri"/>
                <w:color w:val="000000" w:themeColor="text1"/>
              </w:rPr>
              <w:t xml:space="preserve"> with an emphasis on promoting equitable outcomes</w:t>
            </w:r>
            <w:r w:rsidR="008860A2" w:rsidRPr="00432A8A">
              <w:rPr>
                <w:rFonts w:ascii="Calibri" w:hAnsi="Calibri" w:cs="Calibri"/>
                <w:color w:val="000000" w:themeColor="text1"/>
              </w:rPr>
              <w:t>,</w:t>
            </w:r>
            <w:r w:rsidRPr="00432A8A">
              <w:rPr>
                <w:rFonts w:ascii="Calibri" w:hAnsi="Calibri" w:cs="Calibri"/>
                <w:color w:val="000000" w:themeColor="text1"/>
              </w:rPr>
              <w:t xml:space="preserve"> from outside of the institution trainers with experience in training specifically in the sciences.  Since the greatest </w:t>
            </w:r>
            <w:r w:rsidR="008860A2" w:rsidRPr="00432A8A">
              <w:rPr>
                <w:rFonts w:ascii="Calibri" w:hAnsi="Calibri" w:cs="Calibri"/>
                <w:color w:val="000000" w:themeColor="text1"/>
              </w:rPr>
              <w:t>challenges to student success</w:t>
            </w:r>
            <w:r w:rsidRPr="00432A8A">
              <w:rPr>
                <w:rFonts w:ascii="Calibri" w:hAnsi="Calibri" w:cs="Calibri"/>
                <w:color w:val="000000" w:themeColor="text1"/>
              </w:rPr>
              <w:t xml:space="preserve"> are seen in the pre-health </w:t>
            </w:r>
            <w:r w:rsidR="008860A2" w:rsidRPr="00432A8A">
              <w:rPr>
                <w:rFonts w:ascii="Calibri" w:hAnsi="Calibri" w:cs="Calibri"/>
                <w:color w:val="000000" w:themeColor="text1"/>
              </w:rPr>
              <w:t xml:space="preserve">science </w:t>
            </w:r>
            <w:r w:rsidRPr="00432A8A">
              <w:rPr>
                <w:rFonts w:ascii="Calibri" w:hAnsi="Calibri" w:cs="Calibri"/>
                <w:color w:val="000000" w:themeColor="text1"/>
              </w:rPr>
              <w:t>courses, our focus will be on these courses.</w:t>
            </w:r>
          </w:p>
        </w:tc>
      </w:tr>
    </w:tbl>
    <w:p w14:paraId="1FB9C774" w14:textId="77777777" w:rsidR="0088093D" w:rsidRPr="006B391E" w:rsidRDefault="0088093D" w:rsidP="0088093D">
      <w:pPr>
        <w:pStyle w:val="NoSpacing"/>
        <w:numPr>
          <w:ilvl w:val="0"/>
          <w:numId w:val="8"/>
        </w:numPr>
        <w:spacing w:before="0"/>
        <w:rPr>
          <w:rFonts w:ascii="Calibri" w:hAnsi="Calibri" w:cs="Calibri"/>
          <w:b/>
        </w:rPr>
      </w:pPr>
      <w:r w:rsidRPr="006B391E">
        <w:rPr>
          <w:rFonts w:ascii="Calibri" w:hAnsi="Calibri" w:cs="Calibri"/>
          <w:b/>
        </w:rPr>
        <w:t xml:space="preserve">Retention and Successful Course Completion Rates by Delivery Mode (of Courses Taught through Multiple Delivery Modes, i.e., In-Person, Hybrid, and Online) </w:t>
      </w:r>
    </w:p>
    <w:tbl>
      <w:tblPr>
        <w:tblStyle w:val="TableGrid"/>
        <w:tblpPr w:leftFromText="180" w:rightFromText="180" w:vertAnchor="text" w:horzAnchor="margin" w:tblpXSpec="center" w:tblpY="171"/>
        <w:tblW w:w="9945" w:type="dxa"/>
        <w:tblLayout w:type="fixed"/>
        <w:tblLook w:val="04A0" w:firstRow="1" w:lastRow="0" w:firstColumn="1" w:lastColumn="0" w:noHBand="0" w:noVBand="1"/>
      </w:tblPr>
      <w:tblGrid>
        <w:gridCol w:w="2433"/>
        <w:gridCol w:w="1251"/>
        <w:gridCol w:w="1251"/>
        <w:gridCol w:w="1253"/>
        <w:gridCol w:w="1252"/>
        <w:gridCol w:w="1252"/>
        <w:gridCol w:w="1253"/>
      </w:tblGrid>
      <w:tr w:rsidR="003B1469" w:rsidRPr="006B391E" w14:paraId="4195EA70" w14:textId="77777777" w:rsidTr="00601C04">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16E14103" w14:textId="77777777" w:rsidR="003B1469" w:rsidRPr="007555FD" w:rsidRDefault="003B1469" w:rsidP="00601C04">
            <w:pPr>
              <w:rPr>
                <w:rFonts w:ascii="Calibri" w:eastAsia="Calibri" w:hAnsi="Calibri" w:cs="Calibri"/>
              </w:rPr>
            </w:pPr>
            <w:bookmarkStart w:id="1" w:name="_Hlk48220877"/>
          </w:p>
        </w:tc>
        <w:tc>
          <w:tcPr>
            <w:tcW w:w="3755"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5A87D446" w14:textId="77777777" w:rsidR="003B1469" w:rsidRPr="007555FD" w:rsidRDefault="003B1469" w:rsidP="00601C04">
            <w:pPr>
              <w:jc w:val="center"/>
              <w:rPr>
                <w:rFonts w:ascii="Calibri" w:eastAsia="Calibri" w:hAnsi="Calibri" w:cs="Calibri"/>
              </w:rPr>
            </w:pPr>
            <w:r w:rsidRPr="007555FD">
              <w:rPr>
                <w:rFonts w:ascii="Calibri" w:eastAsia="Calibri" w:hAnsi="Calibri" w:cs="Calibri"/>
              </w:rPr>
              <w:t>Retention Rates</w:t>
            </w:r>
          </w:p>
          <w:p w14:paraId="27E76682" w14:textId="77777777" w:rsidR="003B1469" w:rsidRPr="007555FD" w:rsidRDefault="003B1469" w:rsidP="00601C04">
            <w:pPr>
              <w:jc w:val="center"/>
              <w:rPr>
                <w:rFonts w:ascii="Calibri" w:eastAsia="Calibri" w:hAnsi="Calibri" w:cs="Calibri"/>
              </w:rPr>
            </w:pPr>
            <w:r w:rsidRPr="007555FD">
              <w:rPr>
                <w:rFonts w:ascii="Calibri" w:eastAsia="Calibri" w:hAnsi="Calibri" w:cs="Calibri"/>
              </w:rPr>
              <w:t>(Across Three Years)</w:t>
            </w:r>
          </w:p>
        </w:tc>
        <w:tc>
          <w:tcPr>
            <w:tcW w:w="3757" w:type="dxa"/>
            <w:gridSpan w:val="3"/>
            <w:tcBorders>
              <w:top w:val="single" w:sz="4" w:space="0" w:color="auto"/>
              <w:left w:val="single" w:sz="4" w:space="0" w:color="auto"/>
              <w:bottom w:val="single" w:sz="4" w:space="0" w:color="auto"/>
              <w:right w:val="single" w:sz="4" w:space="0" w:color="auto"/>
            </w:tcBorders>
            <w:shd w:val="clear" w:color="auto" w:fill="9FAD9F"/>
            <w:hideMark/>
          </w:tcPr>
          <w:p w14:paraId="73546456" w14:textId="77777777" w:rsidR="003B1469" w:rsidRPr="007555FD" w:rsidRDefault="003B1469" w:rsidP="00601C04">
            <w:pPr>
              <w:jc w:val="center"/>
              <w:rPr>
                <w:rFonts w:ascii="Calibri" w:eastAsia="Calibri" w:hAnsi="Calibri" w:cs="Calibri"/>
              </w:rPr>
            </w:pPr>
            <w:r w:rsidRPr="007555FD">
              <w:rPr>
                <w:rFonts w:ascii="Calibri" w:eastAsia="Calibri" w:hAnsi="Calibri" w:cs="Calibri"/>
              </w:rPr>
              <w:t>Successful Course Completion Rates</w:t>
            </w:r>
          </w:p>
          <w:p w14:paraId="079A32A7" w14:textId="77777777" w:rsidR="003B1469" w:rsidRPr="007555FD" w:rsidRDefault="003B1469" w:rsidP="00601C04">
            <w:pPr>
              <w:jc w:val="center"/>
              <w:rPr>
                <w:rFonts w:ascii="Calibri" w:eastAsia="Calibri" w:hAnsi="Calibri" w:cs="Calibri"/>
              </w:rPr>
            </w:pPr>
            <w:r w:rsidRPr="007555FD">
              <w:rPr>
                <w:rFonts w:ascii="Calibri" w:eastAsia="Calibri" w:hAnsi="Calibri" w:cs="Calibri"/>
              </w:rPr>
              <w:t>(Across Three Years)</w:t>
            </w:r>
          </w:p>
        </w:tc>
      </w:tr>
      <w:tr w:rsidR="003B1469" w:rsidRPr="006B391E" w14:paraId="7026DEB5" w14:textId="77777777" w:rsidTr="00601C04">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2F4FA640" w14:textId="77777777" w:rsidR="003B1469" w:rsidRPr="007555FD" w:rsidRDefault="003B1469" w:rsidP="00601C04">
            <w:pPr>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1DA9BDBE" w14:textId="77777777" w:rsidR="003B1469" w:rsidRPr="007555FD" w:rsidRDefault="003B1469" w:rsidP="00601C04">
            <w:pPr>
              <w:jc w:val="center"/>
              <w:rPr>
                <w:rFonts w:ascii="Calibri" w:eastAsia="Calibri" w:hAnsi="Calibri" w:cs="Calibri"/>
              </w:rPr>
            </w:pPr>
            <w:r w:rsidRPr="007555FD">
              <w:rPr>
                <w:rFonts w:ascii="Calibri" w:eastAsia="Times New Roman" w:hAnsi="Calibri" w:cs="Calibri"/>
                <w:color w:val="000000"/>
              </w:rPr>
              <w:t xml:space="preserve">In-Person </w:t>
            </w:r>
          </w:p>
        </w:tc>
        <w:tc>
          <w:tcPr>
            <w:tcW w:w="1251"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13E0E95C" w14:textId="77777777" w:rsidR="003B1469" w:rsidRPr="007555FD" w:rsidRDefault="003B1469" w:rsidP="00601C04">
            <w:pPr>
              <w:jc w:val="center"/>
              <w:rPr>
                <w:rFonts w:ascii="Calibri" w:eastAsia="Calibri" w:hAnsi="Calibri" w:cs="Calibri"/>
              </w:rPr>
            </w:pPr>
            <w:r w:rsidRPr="007555FD">
              <w:rPr>
                <w:rFonts w:ascii="Calibri" w:eastAsia="Times New Roman" w:hAnsi="Calibri" w:cs="Calibri"/>
                <w:color w:val="000000"/>
              </w:rPr>
              <w:t xml:space="preserve">Hybrid </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36651EE7" w14:textId="77777777" w:rsidR="003B1469" w:rsidRPr="007555FD" w:rsidRDefault="003B1469" w:rsidP="00601C04">
            <w:pPr>
              <w:jc w:val="center"/>
              <w:rPr>
                <w:rFonts w:ascii="Calibri" w:eastAsia="Calibri" w:hAnsi="Calibri" w:cs="Calibri"/>
              </w:rPr>
            </w:pPr>
            <w:r w:rsidRPr="007555FD">
              <w:rPr>
                <w:rFonts w:ascii="Calibri" w:eastAsia="Times New Roman" w:hAnsi="Calibri" w:cs="Calibri"/>
                <w:color w:val="000000"/>
              </w:rPr>
              <w:t xml:space="preserve">Online </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605F4B66" w14:textId="77777777" w:rsidR="003B1469" w:rsidRPr="007555FD" w:rsidRDefault="003B1469" w:rsidP="00601C04">
            <w:pPr>
              <w:jc w:val="center"/>
              <w:rPr>
                <w:rFonts w:ascii="Calibri" w:eastAsia="Calibri" w:hAnsi="Calibri" w:cs="Calibri"/>
              </w:rPr>
            </w:pPr>
            <w:r w:rsidRPr="007555FD">
              <w:rPr>
                <w:rFonts w:ascii="Calibri" w:eastAsia="Times New Roman" w:hAnsi="Calibri" w:cs="Calibri"/>
                <w:color w:val="000000"/>
              </w:rPr>
              <w:t>In-Person</w:t>
            </w:r>
          </w:p>
        </w:tc>
        <w:tc>
          <w:tcPr>
            <w:tcW w:w="1252"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42DC6CD5" w14:textId="77777777" w:rsidR="003B1469" w:rsidRPr="006B391E" w:rsidRDefault="003B1469" w:rsidP="00601C04">
            <w:pPr>
              <w:jc w:val="center"/>
              <w:rPr>
                <w:rFonts w:ascii="Calibri" w:eastAsia="Calibri" w:hAnsi="Calibri" w:cs="Calibri"/>
                <w:b/>
              </w:rPr>
            </w:pPr>
            <w:r w:rsidRPr="006B391E">
              <w:rPr>
                <w:rFonts w:ascii="Calibri" w:eastAsia="Times New Roman" w:hAnsi="Calibri" w:cs="Calibri"/>
                <w:color w:val="000000"/>
              </w:rPr>
              <w:t>Hybrid</w:t>
            </w:r>
          </w:p>
        </w:tc>
        <w:tc>
          <w:tcPr>
            <w:tcW w:w="1253" w:type="dxa"/>
            <w:tcBorders>
              <w:top w:val="single" w:sz="4" w:space="0" w:color="auto"/>
              <w:left w:val="single" w:sz="4" w:space="0" w:color="auto"/>
              <w:bottom w:val="single" w:sz="4" w:space="0" w:color="auto"/>
              <w:right w:val="single" w:sz="4" w:space="0" w:color="auto"/>
            </w:tcBorders>
            <w:shd w:val="clear" w:color="auto" w:fill="9FAD9F"/>
            <w:vAlign w:val="center"/>
            <w:hideMark/>
          </w:tcPr>
          <w:p w14:paraId="1D480CFC" w14:textId="77777777" w:rsidR="003B1469" w:rsidRPr="006B391E" w:rsidRDefault="003B1469" w:rsidP="00601C04">
            <w:pPr>
              <w:jc w:val="center"/>
              <w:rPr>
                <w:rFonts w:ascii="Calibri" w:eastAsia="Calibri" w:hAnsi="Calibri" w:cs="Calibri"/>
                <w:b/>
              </w:rPr>
            </w:pPr>
            <w:r w:rsidRPr="006B391E">
              <w:rPr>
                <w:rFonts w:ascii="Calibri" w:eastAsia="Times New Roman" w:hAnsi="Calibri" w:cs="Calibri"/>
                <w:color w:val="000000"/>
              </w:rPr>
              <w:t>Online</w:t>
            </w:r>
          </w:p>
        </w:tc>
      </w:tr>
      <w:tr w:rsidR="003B1469" w:rsidRPr="006B391E" w14:paraId="293E11F1" w14:textId="77777777" w:rsidTr="00601C04">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1E3ACAAE" w14:textId="77777777" w:rsidR="003B1469" w:rsidRPr="007555FD" w:rsidRDefault="003B1469" w:rsidP="00601C04">
            <w:pPr>
              <w:rPr>
                <w:rFonts w:ascii="Calibri" w:eastAsia="Calibri" w:hAnsi="Calibri" w:cs="Calibri"/>
              </w:rPr>
            </w:pPr>
            <w:r>
              <w:rPr>
                <w:rFonts w:ascii="Calibri" w:eastAsia="Calibri" w:hAnsi="Calibri" w:cs="Calibri"/>
              </w:rPr>
              <w:t>BIOL-110</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7E31AD" w14:textId="77777777" w:rsidR="003B1469" w:rsidRPr="00FD073D" w:rsidRDefault="003B1469" w:rsidP="00601C04">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44AA18" w14:textId="77777777" w:rsidR="003B1469" w:rsidRPr="00FD073D" w:rsidRDefault="003B1469" w:rsidP="00601C04">
            <w:pPr>
              <w:jc w:val="center"/>
              <w:rPr>
                <w:rFonts w:ascii="Calibri" w:eastAsia="Calibri" w:hAnsi="Calibri" w:cs="Calibri"/>
              </w:rPr>
            </w:pPr>
          </w:p>
        </w:tc>
      </w:tr>
      <w:tr w:rsidR="003B1469" w:rsidRPr="006B391E" w14:paraId="7992C3C2" w14:textId="77777777" w:rsidTr="00601C04">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4D431F5E" w14:textId="77777777" w:rsidR="003B1469" w:rsidRPr="007555FD" w:rsidRDefault="003B1469" w:rsidP="00601C04">
            <w:pPr>
              <w:ind w:firstLine="160"/>
              <w:rPr>
                <w:rFonts w:ascii="Calibri" w:eastAsia="Calibri" w:hAnsi="Calibri" w:cs="Calibri"/>
              </w:rPr>
            </w:pPr>
            <w:r w:rsidRPr="007555FD">
              <w:rPr>
                <w:rFonts w:ascii="Calibri" w:eastAsia="Calibri" w:hAnsi="Calibri" w:cs="Calibri"/>
              </w:rPr>
              <w:t>Hybrid vs. Online</w:t>
            </w:r>
          </w:p>
        </w:tc>
        <w:tc>
          <w:tcPr>
            <w:tcW w:w="1251" w:type="dxa"/>
            <w:tcBorders>
              <w:top w:val="single" w:sz="4" w:space="0" w:color="auto"/>
              <w:left w:val="single" w:sz="4" w:space="0" w:color="auto"/>
              <w:bottom w:val="single" w:sz="4" w:space="0" w:color="auto"/>
              <w:right w:val="single" w:sz="4" w:space="0" w:color="auto"/>
            </w:tcBorders>
            <w:shd w:val="clear" w:color="auto" w:fill="A6A6A6"/>
            <w:vAlign w:val="center"/>
          </w:tcPr>
          <w:p w14:paraId="23174AAB" w14:textId="77777777" w:rsidR="003B1469" w:rsidRPr="00FD073D" w:rsidRDefault="003B1469" w:rsidP="00601C04">
            <w:pPr>
              <w:ind w:right="216"/>
              <w:jc w:val="right"/>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14:paraId="4F983CB7" w14:textId="77777777" w:rsidR="003B1469" w:rsidRPr="00FD073D" w:rsidRDefault="003B1469" w:rsidP="00601C04">
            <w:pPr>
              <w:jc w:val="center"/>
              <w:rPr>
                <w:rFonts w:ascii="Calibri" w:eastAsia="Calibri" w:hAnsi="Calibri" w:cs="Calibri"/>
              </w:rPr>
            </w:pPr>
            <w:r>
              <w:rPr>
                <w:rFonts w:ascii="Calibri" w:eastAsia="Calibri" w:hAnsi="Calibri" w:cs="Calibri"/>
              </w:rPr>
              <w:t>90.6%</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1E5E13F8" w14:textId="77777777" w:rsidR="003B1469" w:rsidRPr="00FD073D" w:rsidRDefault="003B1469" w:rsidP="00601C04">
            <w:pPr>
              <w:jc w:val="center"/>
              <w:rPr>
                <w:rFonts w:ascii="Calibri" w:eastAsia="Calibri" w:hAnsi="Calibri" w:cs="Calibri"/>
              </w:rPr>
            </w:pPr>
            <w:r>
              <w:rPr>
                <w:rFonts w:ascii="Calibri" w:eastAsia="Calibri" w:hAnsi="Calibri" w:cs="Calibri"/>
              </w:rPr>
              <w:t>96.8%</w:t>
            </w:r>
          </w:p>
        </w:tc>
        <w:tc>
          <w:tcPr>
            <w:tcW w:w="1252" w:type="dxa"/>
            <w:tcBorders>
              <w:top w:val="single" w:sz="4" w:space="0" w:color="auto"/>
              <w:left w:val="single" w:sz="4" w:space="0" w:color="auto"/>
              <w:bottom w:val="single" w:sz="4" w:space="0" w:color="auto"/>
              <w:right w:val="single" w:sz="4" w:space="0" w:color="auto"/>
            </w:tcBorders>
            <w:shd w:val="clear" w:color="auto" w:fill="A6A6A6"/>
            <w:vAlign w:val="center"/>
          </w:tcPr>
          <w:p w14:paraId="1A30E29E" w14:textId="77777777" w:rsidR="003B1469" w:rsidRPr="00FD073D" w:rsidRDefault="003B1469" w:rsidP="00601C04">
            <w:pPr>
              <w:ind w:right="216"/>
              <w:jc w:val="center"/>
              <w:rPr>
                <w:rFonts w:ascii="Calibri" w:eastAsia="Calibri" w:hAnsi="Calibri" w:cs="Calibri"/>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607292D9" w14:textId="77777777" w:rsidR="003B1469" w:rsidRPr="006B702B" w:rsidRDefault="003B1469" w:rsidP="00601C04">
            <w:pPr>
              <w:ind w:right="210"/>
              <w:jc w:val="right"/>
              <w:rPr>
                <w:rFonts w:ascii="Calibri" w:eastAsia="Calibri" w:hAnsi="Calibri" w:cs="Calibri"/>
                <w:b/>
                <w:bCs/>
                <w:i/>
                <w:iCs/>
              </w:rPr>
            </w:pPr>
            <w:r w:rsidRPr="006B702B">
              <w:rPr>
                <w:rFonts w:ascii="Calibri" w:eastAsia="Calibri" w:hAnsi="Calibri" w:cs="Calibri"/>
                <w:b/>
                <w:bCs/>
                <w:i/>
                <w:iCs/>
              </w:rPr>
              <w:t>79.9%</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26788BAA" w14:textId="77777777" w:rsidR="003B1469" w:rsidRPr="00FD073D" w:rsidRDefault="003B1469" w:rsidP="00601C04">
            <w:pPr>
              <w:jc w:val="center"/>
              <w:rPr>
                <w:rFonts w:ascii="Calibri" w:eastAsia="Calibri" w:hAnsi="Calibri" w:cs="Calibri"/>
              </w:rPr>
            </w:pPr>
            <w:r>
              <w:rPr>
                <w:rFonts w:ascii="Calibri" w:eastAsia="Calibri" w:hAnsi="Calibri" w:cs="Calibri"/>
              </w:rPr>
              <w:t>96.8%</w:t>
            </w:r>
          </w:p>
        </w:tc>
      </w:tr>
      <w:tr w:rsidR="003B1469" w:rsidRPr="006B391E" w14:paraId="4B27398C" w14:textId="77777777" w:rsidTr="00601C04">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0E6CE2DD" w14:textId="77777777" w:rsidR="003B1469" w:rsidRPr="007555FD" w:rsidRDefault="003B1469" w:rsidP="00601C04">
            <w:pPr>
              <w:rPr>
                <w:rFonts w:ascii="Calibri" w:eastAsia="Calibri" w:hAnsi="Calibri" w:cs="Calibri"/>
              </w:rPr>
            </w:pPr>
            <w:r>
              <w:rPr>
                <w:rFonts w:ascii="Calibri" w:eastAsia="Calibri" w:hAnsi="Calibri" w:cs="Calibri"/>
              </w:rPr>
              <w:t>BIOL-112</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7F5A8" w14:textId="77777777" w:rsidR="003B1469" w:rsidRPr="00FD073D" w:rsidRDefault="003B1469" w:rsidP="00601C04">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7D871" w14:textId="77777777" w:rsidR="003B1469" w:rsidRPr="00FD073D" w:rsidRDefault="003B1469" w:rsidP="00601C04">
            <w:pPr>
              <w:jc w:val="center"/>
              <w:rPr>
                <w:rFonts w:ascii="Calibri" w:eastAsia="Calibri" w:hAnsi="Calibri" w:cs="Calibri"/>
              </w:rPr>
            </w:pPr>
          </w:p>
        </w:tc>
      </w:tr>
      <w:tr w:rsidR="003B1469" w:rsidRPr="006B391E" w14:paraId="329F1256" w14:textId="77777777" w:rsidTr="00601C04">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3AD7A02D" w14:textId="77777777" w:rsidR="003B1469" w:rsidRPr="007555FD" w:rsidRDefault="003B1469" w:rsidP="00601C04">
            <w:pPr>
              <w:ind w:firstLine="160"/>
              <w:rPr>
                <w:rFonts w:ascii="Calibri" w:eastAsia="Calibri" w:hAnsi="Calibri" w:cs="Calibri"/>
              </w:rPr>
            </w:pPr>
            <w:r w:rsidRPr="007555FD">
              <w:rPr>
                <w:rFonts w:ascii="Calibri" w:eastAsia="Calibri" w:hAnsi="Calibri" w:cs="Calibri"/>
              </w:rPr>
              <w:t>Hybrid vs. Online</w:t>
            </w:r>
          </w:p>
        </w:tc>
        <w:tc>
          <w:tcPr>
            <w:tcW w:w="1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D28C2E6" w14:textId="77777777" w:rsidR="003B1469" w:rsidRPr="00FD073D" w:rsidRDefault="003B1469" w:rsidP="00601C04">
            <w:pPr>
              <w:ind w:right="216"/>
              <w:jc w:val="right"/>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1FC9E89E" w14:textId="77777777" w:rsidR="003B1469" w:rsidRPr="00FD073D" w:rsidRDefault="003B1469" w:rsidP="00601C04">
            <w:pPr>
              <w:jc w:val="center"/>
              <w:rPr>
                <w:rFonts w:ascii="Calibri" w:eastAsia="Calibri" w:hAnsi="Calibri" w:cs="Calibri"/>
              </w:rPr>
            </w:pPr>
            <w:r>
              <w:rPr>
                <w:rFonts w:ascii="Calibri" w:eastAsia="Calibri" w:hAnsi="Calibri" w:cs="Calibri"/>
              </w:rPr>
              <w:t>94.4%</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FEDC101" w14:textId="77777777" w:rsidR="003B1469" w:rsidRPr="00FD073D" w:rsidRDefault="003B1469" w:rsidP="00601C04">
            <w:pPr>
              <w:jc w:val="center"/>
              <w:rPr>
                <w:rFonts w:ascii="Calibri" w:eastAsia="Calibri" w:hAnsi="Calibri" w:cs="Calibri"/>
              </w:rPr>
            </w:pPr>
            <w:r>
              <w:rPr>
                <w:rFonts w:ascii="Calibri" w:eastAsia="Calibri" w:hAnsi="Calibri" w:cs="Calibri"/>
              </w:rPr>
              <w:t>89.2%</w:t>
            </w:r>
          </w:p>
        </w:tc>
        <w:tc>
          <w:tcPr>
            <w:tcW w:w="12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120166" w14:textId="77777777" w:rsidR="003B1469" w:rsidRPr="00FD073D" w:rsidRDefault="003B1469" w:rsidP="00601C04">
            <w:pPr>
              <w:ind w:right="216"/>
              <w:jc w:val="right"/>
              <w:rPr>
                <w:rFonts w:ascii="Calibri" w:eastAsia="Calibri" w:hAnsi="Calibri" w:cs="Calibri"/>
              </w:rPr>
            </w:pP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70CCB58A" w14:textId="77777777" w:rsidR="003B1469" w:rsidRPr="00FD073D" w:rsidRDefault="003B1469" w:rsidP="00601C04">
            <w:pPr>
              <w:ind w:right="210"/>
              <w:jc w:val="right"/>
              <w:rPr>
                <w:rFonts w:ascii="Calibri" w:eastAsia="Calibri" w:hAnsi="Calibri" w:cs="Calibri"/>
              </w:rPr>
            </w:pPr>
            <w:r>
              <w:rPr>
                <w:rFonts w:ascii="Calibri" w:eastAsia="Calibri" w:hAnsi="Calibri" w:cs="Calibri"/>
              </w:rPr>
              <w:t>88.9%</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85D6956" w14:textId="77777777" w:rsidR="003B1469" w:rsidRPr="00FD073D" w:rsidRDefault="003B1469" w:rsidP="00601C04">
            <w:pPr>
              <w:jc w:val="center"/>
              <w:rPr>
                <w:rFonts w:ascii="Calibri" w:eastAsia="Calibri" w:hAnsi="Calibri" w:cs="Calibri"/>
              </w:rPr>
            </w:pPr>
            <w:r>
              <w:rPr>
                <w:rFonts w:ascii="Calibri" w:eastAsia="Calibri" w:hAnsi="Calibri" w:cs="Calibri"/>
              </w:rPr>
              <w:t>77.7%</w:t>
            </w:r>
          </w:p>
        </w:tc>
      </w:tr>
      <w:tr w:rsidR="003B1469" w:rsidRPr="006B391E" w14:paraId="560B6EAD" w14:textId="77777777" w:rsidTr="00601C04">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1B8F3E18" w14:textId="77777777" w:rsidR="003B1469" w:rsidRPr="007555FD" w:rsidRDefault="003B1469" w:rsidP="00601C04">
            <w:pPr>
              <w:rPr>
                <w:rFonts w:ascii="Calibri" w:eastAsia="Calibri" w:hAnsi="Calibri" w:cs="Calibri"/>
              </w:rPr>
            </w:pPr>
            <w:r>
              <w:rPr>
                <w:rFonts w:ascii="Calibri" w:eastAsia="Calibri" w:hAnsi="Calibri" w:cs="Calibri"/>
              </w:rPr>
              <w:t>BIOL-117</w:t>
            </w:r>
          </w:p>
        </w:tc>
        <w:tc>
          <w:tcPr>
            <w:tcW w:w="375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DD1D1" w14:textId="77777777" w:rsidR="003B1469" w:rsidRPr="00FD073D" w:rsidRDefault="003B1469" w:rsidP="00601C04">
            <w:pPr>
              <w:jc w:val="center"/>
              <w:rPr>
                <w:rFonts w:ascii="Calibri" w:eastAsia="Calibri" w:hAnsi="Calibri" w:cs="Calibri"/>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73A7D" w14:textId="77777777" w:rsidR="003B1469" w:rsidRPr="00FD073D" w:rsidRDefault="003B1469" w:rsidP="00601C04">
            <w:pPr>
              <w:jc w:val="center"/>
              <w:rPr>
                <w:rFonts w:ascii="Calibri" w:eastAsia="Calibri" w:hAnsi="Calibri" w:cs="Calibri"/>
              </w:rPr>
            </w:pPr>
          </w:p>
        </w:tc>
      </w:tr>
      <w:tr w:rsidR="003B1469" w:rsidRPr="006B391E" w14:paraId="7B2CF1D0" w14:textId="77777777" w:rsidTr="00601C04">
        <w:trPr>
          <w:trHeight w:val="238"/>
        </w:trPr>
        <w:tc>
          <w:tcPr>
            <w:tcW w:w="2433" w:type="dxa"/>
            <w:tcBorders>
              <w:top w:val="single" w:sz="4" w:space="0" w:color="auto"/>
              <w:left w:val="single" w:sz="4" w:space="0" w:color="auto"/>
              <w:bottom w:val="single" w:sz="4" w:space="0" w:color="auto"/>
              <w:right w:val="single" w:sz="4" w:space="0" w:color="auto"/>
            </w:tcBorders>
            <w:shd w:val="clear" w:color="auto" w:fill="9FAD9F"/>
          </w:tcPr>
          <w:p w14:paraId="0FA1D591" w14:textId="77777777" w:rsidR="003B1469" w:rsidRPr="007555FD" w:rsidRDefault="003B1469" w:rsidP="00601C04">
            <w:pPr>
              <w:ind w:firstLine="160"/>
              <w:rPr>
                <w:rFonts w:ascii="Calibri" w:eastAsia="Calibri" w:hAnsi="Calibri" w:cs="Calibri"/>
              </w:rPr>
            </w:pPr>
            <w:r w:rsidRPr="007555FD">
              <w:rPr>
                <w:rFonts w:ascii="Calibri" w:eastAsia="Calibri" w:hAnsi="Calibri" w:cs="Calibri"/>
              </w:rPr>
              <w:t>Hybrid vs. Online</w:t>
            </w:r>
          </w:p>
        </w:tc>
        <w:tc>
          <w:tcPr>
            <w:tcW w:w="1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8ADE23" w14:textId="77777777" w:rsidR="003B1469" w:rsidRPr="00FD073D" w:rsidRDefault="003B1469" w:rsidP="00601C04">
            <w:pPr>
              <w:ind w:right="216"/>
              <w:jc w:val="right"/>
              <w:rPr>
                <w:rFonts w:ascii="Calibri" w:eastAsia="Calibri" w:hAnsi="Calibri" w:cs="Calibri"/>
              </w:rPr>
            </w:pP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tcPr>
          <w:p w14:paraId="4078C2FA" w14:textId="77777777" w:rsidR="003B1469" w:rsidRPr="00FD073D" w:rsidRDefault="003B1469" w:rsidP="00601C04">
            <w:pPr>
              <w:jc w:val="center"/>
              <w:rPr>
                <w:rFonts w:ascii="Calibri" w:eastAsia="Calibri" w:hAnsi="Calibri" w:cs="Calibri"/>
              </w:rPr>
            </w:pPr>
            <w:r>
              <w:rPr>
                <w:rFonts w:ascii="Calibri" w:eastAsia="Calibri" w:hAnsi="Calibri" w:cs="Calibri"/>
              </w:rPr>
              <w:t>96.6%</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3DCB7A0" w14:textId="77777777" w:rsidR="003B1469" w:rsidRPr="00FD073D" w:rsidRDefault="003B1469" w:rsidP="00601C04">
            <w:pPr>
              <w:jc w:val="center"/>
              <w:rPr>
                <w:rFonts w:ascii="Calibri" w:eastAsia="Calibri" w:hAnsi="Calibri" w:cs="Calibri"/>
              </w:rPr>
            </w:pPr>
            <w:r>
              <w:rPr>
                <w:rFonts w:ascii="Calibri" w:eastAsia="Calibri" w:hAnsi="Calibri" w:cs="Calibri"/>
              </w:rPr>
              <w:t>90.3%</w:t>
            </w:r>
          </w:p>
        </w:tc>
        <w:tc>
          <w:tcPr>
            <w:tcW w:w="12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7D67EA" w14:textId="77777777" w:rsidR="003B1469" w:rsidRPr="00FD073D" w:rsidRDefault="003B1469" w:rsidP="00601C04">
            <w:pPr>
              <w:ind w:right="216"/>
              <w:jc w:val="right"/>
              <w:rPr>
                <w:rFonts w:ascii="Calibri" w:eastAsia="Calibri" w:hAnsi="Calibri" w:cs="Calibri"/>
              </w:rPr>
            </w:pPr>
          </w:p>
        </w:tc>
        <w:tc>
          <w:tcPr>
            <w:tcW w:w="1252" w:type="dxa"/>
            <w:tcBorders>
              <w:top w:val="single" w:sz="4" w:space="0" w:color="auto"/>
              <w:left w:val="single" w:sz="4" w:space="0" w:color="auto"/>
              <w:bottom w:val="single" w:sz="4" w:space="0" w:color="auto"/>
              <w:right w:val="single" w:sz="4" w:space="0" w:color="auto"/>
            </w:tcBorders>
            <w:shd w:val="clear" w:color="auto" w:fill="FFFFFF" w:themeFill="background1"/>
          </w:tcPr>
          <w:p w14:paraId="67086056" w14:textId="77777777" w:rsidR="003B1469" w:rsidRPr="00FD073D" w:rsidRDefault="003B1469" w:rsidP="00601C04">
            <w:pPr>
              <w:ind w:right="210"/>
              <w:jc w:val="right"/>
              <w:rPr>
                <w:rFonts w:ascii="Calibri" w:eastAsia="Calibri" w:hAnsi="Calibri" w:cs="Calibri"/>
              </w:rPr>
            </w:pPr>
            <w:r>
              <w:rPr>
                <w:rFonts w:ascii="Calibri" w:eastAsia="Calibri" w:hAnsi="Calibri" w:cs="Calibri"/>
              </w:rPr>
              <w:t>65.5%</w:t>
            </w:r>
          </w:p>
        </w:tc>
        <w:tc>
          <w:tcPr>
            <w:tcW w:w="1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764A579" w14:textId="77777777" w:rsidR="003B1469" w:rsidRPr="00FD073D" w:rsidRDefault="003B1469" w:rsidP="00601C04">
            <w:pPr>
              <w:jc w:val="center"/>
              <w:rPr>
                <w:rFonts w:ascii="Calibri" w:eastAsia="Calibri" w:hAnsi="Calibri" w:cs="Calibri"/>
              </w:rPr>
            </w:pPr>
            <w:r>
              <w:rPr>
                <w:rFonts w:ascii="Calibri" w:eastAsia="Calibri" w:hAnsi="Calibri" w:cs="Calibri"/>
              </w:rPr>
              <w:t>77.4%</w:t>
            </w:r>
          </w:p>
        </w:tc>
      </w:tr>
      <w:tr w:rsidR="003B1469" w:rsidRPr="006B391E" w14:paraId="3B8ECBCC" w14:textId="77777777" w:rsidTr="00601C04">
        <w:trPr>
          <w:trHeight w:val="228"/>
        </w:trPr>
        <w:tc>
          <w:tcPr>
            <w:tcW w:w="9945" w:type="dxa"/>
            <w:gridSpan w:val="7"/>
            <w:tcBorders>
              <w:top w:val="single" w:sz="4" w:space="0" w:color="auto"/>
              <w:left w:val="single" w:sz="4" w:space="0" w:color="auto"/>
              <w:bottom w:val="single" w:sz="4" w:space="0" w:color="auto"/>
              <w:right w:val="single" w:sz="4" w:space="0" w:color="auto"/>
            </w:tcBorders>
            <w:shd w:val="clear" w:color="auto" w:fill="9FAD9F"/>
          </w:tcPr>
          <w:p w14:paraId="0645B71F" w14:textId="42C182B7" w:rsidR="003B1469" w:rsidRPr="00B87A91" w:rsidRDefault="003B1469" w:rsidP="00601C04">
            <w:pPr>
              <w:rPr>
                <w:rFonts w:ascii="Calibri" w:eastAsia="Calibri" w:hAnsi="Calibri" w:cs="Calibri"/>
                <w:b/>
                <w:bCs/>
              </w:rPr>
            </w:pPr>
            <w:r w:rsidRPr="00B87A91">
              <w:rPr>
                <w:rFonts w:ascii="Calibri" w:eastAsia="Calibri" w:hAnsi="Calibri" w:cs="Calibri"/>
                <w:b/>
                <w:bCs/>
              </w:rPr>
              <w:t>Program</w:t>
            </w:r>
            <w:r w:rsidR="00B87A91">
              <w:rPr>
                <w:rFonts w:ascii="Calibri" w:eastAsia="Calibri" w:hAnsi="Calibri" w:cs="Calibri"/>
                <w:b/>
                <w:bCs/>
              </w:rPr>
              <w:t xml:space="preserve"> Level</w:t>
            </w:r>
          </w:p>
        </w:tc>
      </w:tr>
      <w:tr w:rsidR="003B1469" w:rsidRPr="006B391E" w14:paraId="172982A1" w14:textId="77777777" w:rsidTr="00601C04">
        <w:trPr>
          <w:trHeight w:val="228"/>
        </w:trPr>
        <w:tc>
          <w:tcPr>
            <w:tcW w:w="2433" w:type="dxa"/>
            <w:tcBorders>
              <w:top w:val="single" w:sz="4" w:space="0" w:color="auto"/>
              <w:left w:val="single" w:sz="4" w:space="0" w:color="auto"/>
              <w:bottom w:val="single" w:sz="4" w:space="0" w:color="auto"/>
              <w:right w:val="single" w:sz="4" w:space="0" w:color="auto"/>
            </w:tcBorders>
            <w:shd w:val="clear" w:color="auto" w:fill="9FAD9F"/>
            <w:hideMark/>
          </w:tcPr>
          <w:p w14:paraId="702D190A" w14:textId="77777777" w:rsidR="003B1469" w:rsidRPr="00B87A91" w:rsidRDefault="003B1469" w:rsidP="00601C04">
            <w:pPr>
              <w:ind w:firstLine="160"/>
              <w:rPr>
                <w:rFonts w:ascii="Calibri" w:eastAsia="Calibri" w:hAnsi="Calibri" w:cs="Calibri"/>
                <w:b/>
                <w:bCs/>
              </w:rPr>
            </w:pPr>
            <w:r w:rsidRPr="00B87A91">
              <w:rPr>
                <w:rFonts w:ascii="Calibri" w:eastAsia="Calibri" w:hAnsi="Calibri" w:cs="Calibri"/>
                <w:b/>
                <w:bCs/>
              </w:rPr>
              <w:t>Hybrid vs. Online</w:t>
            </w:r>
          </w:p>
        </w:tc>
        <w:tc>
          <w:tcPr>
            <w:tcW w:w="1251" w:type="dxa"/>
            <w:tcBorders>
              <w:top w:val="single" w:sz="4" w:space="0" w:color="auto"/>
              <w:left w:val="single" w:sz="4" w:space="0" w:color="auto"/>
              <w:bottom w:val="single" w:sz="4" w:space="0" w:color="auto"/>
              <w:right w:val="single" w:sz="4" w:space="0" w:color="auto"/>
            </w:tcBorders>
            <w:shd w:val="clear" w:color="auto" w:fill="A6A6A6"/>
            <w:vAlign w:val="center"/>
          </w:tcPr>
          <w:p w14:paraId="0D267CDD" w14:textId="77777777" w:rsidR="003B1469" w:rsidRPr="00B87A91" w:rsidRDefault="003B1469" w:rsidP="00601C04">
            <w:pPr>
              <w:autoSpaceDE w:val="0"/>
              <w:autoSpaceDN w:val="0"/>
              <w:adjustRightInd w:val="0"/>
              <w:ind w:right="216"/>
              <w:jc w:val="right"/>
              <w:rPr>
                <w:rFonts w:ascii="Calibri" w:eastAsia="Calibri" w:hAnsi="Calibri" w:cs="Calibri"/>
                <w:b/>
                <w:bCs/>
              </w:rPr>
            </w:pPr>
          </w:p>
        </w:tc>
        <w:tc>
          <w:tcPr>
            <w:tcW w:w="1251" w:type="dxa"/>
            <w:tcBorders>
              <w:top w:val="single" w:sz="4" w:space="0" w:color="auto"/>
              <w:left w:val="single" w:sz="4" w:space="0" w:color="auto"/>
              <w:bottom w:val="single" w:sz="4" w:space="0" w:color="auto"/>
              <w:right w:val="single" w:sz="4" w:space="0" w:color="auto"/>
            </w:tcBorders>
            <w:shd w:val="clear" w:color="auto" w:fill="FFFFFF"/>
          </w:tcPr>
          <w:p w14:paraId="1890D0E0" w14:textId="77777777" w:rsidR="003B1469" w:rsidRPr="00B87A91" w:rsidRDefault="003B1469" w:rsidP="00601C04">
            <w:pPr>
              <w:autoSpaceDE w:val="0"/>
              <w:autoSpaceDN w:val="0"/>
              <w:adjustRightInd w:val="0"/>
              <w:jc w:val="center"/>
              <w:rPr>
                <w:rFonts w:ascii="Calibri" w:eastAsia="Calibri" w:hAnsi="Calibri" w:cs="Calibri"/>
                <w:b/>
                <w:bCs/>
              </w:rPr>
            </w:pPr>
            <w:r w:rsidRPr="00B87A91">
              <w:rPr>
                <w:rFonts w:ascii="Calibri" w:eastAsia="Calibri" w:hAnsi="Calibri" w:cs="Calibri"/>
                <w:b/>
                <w:bCs/>
              </w:rPr>
              <w:t>91.9%</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06A9E9C2" w14:textId="77777777" w:rsidR="003B1469" w:rsidRPr="00B87A91" w:rsidRDefault="003B1469" w:rsidP="00601C04">
            <w:pPr>
              <w:jc w:val="center"/>
              <w:rPr>
                <w:rFonts w:ascii="Calibri" w:eastAsia="Calibri" w:hAnsi="Calibri" w:cs="Calibri"/>
                <w:b/>
                <w:bCs/>
              </w:rPr>
            </w:pPr>
            <w:r w:rsidRPr="00B87A91">
              <w:rPr>
                <w:rFonts w:ascii="Calibri" w:eastAsia="Calibri" w:hAnsi="Calibri" w:cs="Calibri"/>
                <w:b/>
                <w:bCs/>
              </w:rPr>
              <w:t>90.4%</w:t>
            </w:r>
          </w:p>
        </w:tc>
        <w:tc>
          <w:tcPr>
            <w:tcW w:w="1252" w:type="dxa"/>
            <w:tcBorders>
              <w:top w:val="single" w:sz="4" w:space="0" w:color="auto"/>
              <w:left w:val="single" w:sz="4" w:space="0" w:color="auto"/>
              <w:bottom w:val="single" w:sz="4" w:space="0" w:color="auto"/>
              <w:right w:val="single" w:sz="4" w:space="0" w:color="auto"/>
            </w:tcBorders>
            <w:shd w:val="clear" w:color="auto" w:fill="A6A6A6"/>
            <w:vAlign w:val="center"/>
          </w:tcPr>
          <w:p w14:paraId="3F797CC9" w14:textId="77777777" w:rsidR="003B1469" w:rsidRPr="00B87A91" w:rsidRDefault="003B1469" w:rsidP="00601C04">
            <w:pPr>
              <w:ind w:right="216"/>
              <w:jc w:val="right"/>
              <w:rPr>
                <w:rFonts w:ascii="Calibri" w:eastAsia="Calibri" w:hAnsi="Calibri" w:cs="Calibri"/>
                <w:b/>
                <w:bCs/>
              </w:rPr>
            </w:pPr>
          </w:p>
        </w:tc>
        <w:tc>
          <w:tcPr>
            <w:tcW w:w="1252" w:type="dxa"/>
            <w:tcBorders>
              <w:top w:val="single" w:sz="4" w:space="0" w:color="auto"/>
              <w:left w:val="single" w:sz="4" w:space="0" w:color="auto"/>
              <w:bottom w:val="single" w:sz="4" w:space="0" w:color="auto"/>
              <w:right w:val="single" w:sz="4" w:space="0" w:color="auto"/>
            </w:tcBorders>
            <w:shd w:val="clear" w:color="auto" w:fill="FFFFFF"/>
          </w:tcPr>
          <w:p w14:paraId="32B50589" w14:textId="77777777" w:rsidR="003B1469" w:rsidRPr="00B87A91" w:rsidRDefault="003B1469" w:rsidP="00601C04">
            <w:pPr>
              <w:ind w:right="210"/>
              <w:jc w:val="right"/>
              <w:rPr>
                <w:rFonts w:ascii="Calibri" w:eastAsia="Calibri" w:hAnsi="Calibri" w:cs="Calibri"/>
                <w:b/>
                <w:bCs/>
              </w:rPr>
            </w:pPr>
            <w:r w:rsidRPr="00B87A91">
              <w:rPr>
                <w:rFonts w:ascii="Calibri" w:eastAsia="Calibri" w:hAnsi="Calibri" w:cs="Calibri"/>
                <w:b/>
                <w:bCs/>
              </w:rPr>
              <w:t>78.5%</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14:paraId="65A21C6E" w14:textId="77777777" w:rsidR="003B1469" w:rsidRPr="00B87A91" w:rsidRDefault="003B1469" w:rsidP="00601C04">
            <w:pPr>
              <w:jc w:val="center"/>
              <w:rPr>
                <w:rFonts w:ascii="Calibri" w:eastAsia="Calibri" w:hAnsi="Calibri" w:cs="Calibri"/>
                <w:b/>
                <w:bCs/>
              </w:rPr>
            </w:pPr>
            <w:r w:rsidRPr="00B87A91">
              <w:rPr>
                <w:rFonts w:ascii="Calibri" w:eastAsia="Calibri" w:hAnsi="Calibri" w:cs="Calibri"/>
                <w:b/>
                <w:bCs/>
              </w:rPr>
              <w:t>80.4%</w:t>
            </w:r>
          </w:p>
        </w:tc>
      </w:tr>
      <w:tr w:rsidR="003B1469" w:rsidRPr="006B391E" w14:paraId="2CD68BE9" w14:textId="77777777" w:rsidTr="00601C04">
        <w:trPr>
          <w:trHeight w:val="710"/>
        </w:trPr>
        <w:tc>
          <w:tcPr>
            <w:tcW w:w="9945" w:type="dxa"/>
            <w:gridSpan w:val="7"/>
            <w:tcBorders>
              <w:top w:val="single" w:sz="4" w:space="0" w:color="auto"/>
              <w:left w:val="single" w:sz="4" w:space="0" w:color="auto"/>
              <w:bottom w:val="single" w:sz="4" w:space="0" w:color="auto"/>
              <w:right w:val="single" w:sz="4" w:space="0" w:color="auto"/>
            </w:tcBorders>
            <w:shd w:val="clear" w:color="auto" w:fill="9FAD9F"/>
            <w:hideMark/>
          </w:tcPr>
          <w:p w14:paraId="2E8505B9" w14:textId="35F1EB52" w:rsidR="003B1469" w:rsidRPr="007555FD" w:rsidRDefault="003B1469" w:rsidP="00601C04">
            <w:pPr>
              <w:rPr>
                <w:rFonts w:ascii="Calibri" w:eastAsia="Times New Roman" w:hAnsi="Calibri" w:cs="Calibri"/>
                <w:i/>
                <w:color w:val="000000"/>
              </w:rPr>
            </w:pPr>
            <w:r w:rsidRPr="007555FD">
              <w:rPr>
                <w:rFonts w:ascii="Calibri" w:eastAsia="Times New Roman" w:hAnsi="Calibri" w:cs="Calibri"/>
                <w:i/>
                <w:color w:val="000000"/>
              </w:rPr>
              <w:t xml:space="preserve">Source:  SQL </w:t>
            </w:r>
            <w:r w:rsidR="006A5840">
              <w:rPr>
                <w:rFonts w:ascii="Calibri" w:eastAsia="Times New Roman" w:hAnsi="Calibri" w:cs="Calibri"/>
                <w:i/>
                <w:color w:val="000000"/>
              </w:rPr>
              <w:t>Queries for Spring 2023 Program Review</w:t>
            </w:r>
          </w:p>
          <w:p w14:paraId="40395CA1" w14:textId="77777777" w:rsidR="003B1469" w:rsidRPr="007555FD" w:rsidRDefault="003B1469" w:rsidP="00601C04">
            <w:pPr>
              <w:rPr>
                <w:rFonts w:ascii="Calibri" w:eastAsia="Times New Roman" w:hAnsi="Calibri" w:cs="Calibri"/>
                <w:color w:val="000000"/>
              </w:rPr>
            </w:pPr>
            <w:r w:rsidRPr="007555FD">
              <w:rPr>
                <w:rFonts w:ascii="Calibri" w:eastAsia="Times New Roman" w:hAnsi="Calibri" w:cs="Calibri"/>
                <w:color w:val="000000"/>
              </w:rPr>
              <w:t xml:space="preserve">This table compares student performance in courses offered through multiple delivery modes within the same academic year.  </w:t>
            </w:r>
          </w:p>
          <w:p w14:paraId="73A35ED5" w14:textId="77777777" w:rsidR="003B1469" w:rsidRPr="007555FD" w:rsidRDefault="003B1469" w:rsidP="00601C04">
            <w:pPr>
              <w:rPr>
                <w:rFonts w:ascii="Calibri" w:eastAsia="Times New Roman" w:hAnsi="Calibri" w:cs="Calibri"/>
                <w:color w:val="000000"/>
              </w:rPr>
            </w:pPr>
            <w:r w:rsidRPr="007555FD">
              <w:rPr>
                <w:rFonts w:ascii="Calibri" w:eastAsia="Times New Roman" w:hAnsi="Calibri" w:cs="Calibri"/>
                <w:i/>
                <w:color w:val="000000"/>
              </w:rPr>
              <w:t>Bold italics</w:t>
            </w:r>
            <w:r w:rsidRPr="007555FD">
              <w:rPr>
                <w:rFonts w:ascii="Calibri" w:eastAsia="Times New Roman" w:hAnsi="Calibri" w:cs="Calibri"/>
                <w:color w:val="000000"/>
              </w:rPr>
              <w:t xml:space="preserve"> denote a significantly lower rate within that delivery mode. </w:t>
            </w:r>
          </w:p>
          <w:p w14:paraId="5D7A031E" w14:textId="77777777" w:rsidR="003B1469" w:rsidRPr="007555FD" w:rsidRDefault="003B1469" w:rsidP="00601C04">
            <w:pPr>
              <w:rPr>
                <w:rFonts w:ascii="Calibri" w:eastAsia="Times New Roman" w:hAnsi="Calibri" w:cs="Calibri"/>
                <w:color w:val="000000"/>
              </w:rPr>
            </w:pPr>
            <w:r w:rsidRPr="00D4393D">
              <w:rPr>
                <w:rFonts w:ascii="Calibri" w:eastAsia="Times New Roman" w:hAnsi="Calibri" w:cs="Calibri"/>
                <w:bCs/>
                <w:color w:val="000000"/>
                <w:u w:val="single"/>
              </w:rPr>
              <w:t>Note</w:t>
            </w:r>
            <w:r w:rsidRPr="00D4393D">
              <w:rPr>
                <w:rFonts w:ascii="Calibri" w:eastAsia="Times New Roman" w:hAnsi="Calibri" w:cs="Calibri"/>
                <w:color w:val="000000"/>
              </w:rPr>
              <w:t>:  The analysis of retention and successful course completion by delivery mode does not include spring 2020 – spring 2021 because most courses shifted to an online/hybrid delivery mode beginning in spring 2020 due to the COVID-19 pandemic (thereby blurring the distinction between delivery modes).</w:t>
            </w:r>
            <w:r w:rsidRPr="007555FD">
              <w:rPr>
                <w:rFonts w:ascii="Calibri" w:eastAsia="Times New Roman" w:hAnsi="Calibri" w:cs="Calibri"/>
                <w:color w:val="000000"/>
              </w:rPr>
              <w:t xml:space="preserve">  </w:t>
            </w:r>
          </w:p>
        </w:tc>
      </w:tr>
      <w:bookmarkEnd w:id="1"/>
    </w:tbl>
    <w:p w14:paraId="16681D57" w14:textId="5C6104D1" w:rsidR="0088093D" w:rsidRDefault="0088093D" w:rsidP="0088093D">
      <w:pPr>
        <w:spacing w:after="0" w:line="240" w:lineRule="auto"/>
        <w:rPr>
          <w:rFonts w:ascii="Calibri" w:eastAsia="Calibri" w:hAnsi="Calibri" w:cs="Calibri"/>
        </w:rPr>
      </w:pPr>
    </w:p>
    <w:tbl>
      <w:tblPr>
        <w:tblStyle w:val="TableGrid"/>
        <w:tblW w:w="9900" w:type="dxa"/>
        <w:tblInd w:w="445" w:type="dxa"/>
        <w:tblLook w:val="04A0" w:firstRow="1" w:lastRow="0" w:firstColumn="1" w:lastColumn="0" w:noHBand="0" w:noVBand="1"/>
      </w:tblPr>
      <w:tblGrid>
        <w:gridCol w:w="9900"/>
      </w:tblGrid>
      <w:tr w:rsidR="0088093D" w:rsidRPr="006B391E" w14:paraId="6BDC89D9" w14:textId="77777777" w:rsidTr="003B1469">
        <w:tc>
          <w:tcPr>
            <w:tcW w:w="9900" w:type="dxa"/>
            <w:tcBorders>
              <w:top w:val="single" w:sz="4" w:space="0" w:color="auto"/>
              <w:left w:val="single" w:sz="4" w:space="0" w:color="auto"/>
              <w:bottom w:val="single" w:sz="4" w:space="0" w:color="auto"/>
              <w:right w:val="single" w:sz="4" w:space="0" w:color="auto"/>
            </w:tcBorders>
          </w:tcPr>
          <w:p w14:paraId="55616138" w14:textId="77777777" w:rsidR="00664179" w:rsidRPr="001F1E06" w:rsidRDefault="00EA28F0" w:rsidP="00664179">
            <w:pPr>
              <w:pStyle w:val="NoSpacing"/>
              <w:rPr>
                <w:rFonts w:ascii="Calibri" w:eastAsia="Calibri" w:hAnsi="Calibri" w:cs="Calibri"/>
                <w:i/>
              </w:rPr>
            </w:pPr>
            <w:r w:rsidRPr="00A35C56">
              <w:rPr>
                <w:rFonts w:ascii="Calibri" w:eastAsia="Calibri" w:hAnsi="Calibri" w:cs="Calibri"/>
                <w:i/>
                <w:iCs/>
                <w:u w:val="single"/>
              </w:rPr>
              <w:t>RPIE Analysis</w:t>
            </w:r>
            <w:r w:rsidRPr="00A35C56">
              <w:rPr>
                <w:rFonts w:ascii="Calibri" w:eastAsia="Calibri" w:hAnsi="Calibri" w:cs="Calibri"/>
                <w:i/>
                <w:iCs/>
              </w:rPr>
              <w:t xml:space="preserve">:  </w:t>
            </w:r>
            <w:r>
              <w:rPr>
                <w:rFonts w:ascii="Calibri" w:eastAsia="Calibri" w:hAnsi="Calibri" w:cs="Calibri"/>
                <w:i/>
                <w:iCs/>
              </w:rPr>
              <w:t xml:space="preserve">Over the past three years, three courses within the Biology Program have been offered through at least two delivery modes within the same academic year.  In 2021-2022, BIOL-110, BIOL-112, and BIOL-117 were offered through hybrid and online formats.  This analysis focuses on program-level rates.  </w:t>
            </w:r>
            <w:r w:rsidR="00664179" w:rsidRPr="006B391E">
              <w:rPr>
                <w:rFonts w:ascii="Calibri" w:eastAsia="Calibri" w:hAnsi="Calibri" w:cs="Calibri"/>
                <w:i/>
              </w:rPr>
              <w:t xml:space="preserve">Details for the course level are reported in the table above.  </w:t>
            </w:r>
          </w:p>
          <w:p w14:paraId="4C28B749" w14:textId="5723971F" w:rsidR="00EA28F0" w:rsidRDefault="00EA28F0" w:rsidP="00EA28F0">
            <w:pPr>
              <w:rPr>
                <w:rFonts w:ascii="Calibri" w:eastAsia="Calibri" w:hAnsi="Calibri" w:cs="Calibri"/>
                <w:i/>
                <w:iCs/>
              </w:rPr>
            </w:pPr>
          </w:p>
          <w:p w14:paraId="0B697262" w14:textId="040D996A" w:rsidR="00664179" w:rsidRDefault="00664179" w:rsidP="00EA28F0">
            <w:pPr>
              <w:rPr>
                <w:rFonts w:ascii="Calibri" w:eastAsia="Calibri" w:hAnsi="Calibri" w:cs="Calibri"/>
                <w:i/>
                <w:iCs/>
              </w:rPr>
            </w:pPr>
            <w:r>
              <w:rPr>
                <w:rFonts w:ascii="Calibri" w:eastAsia="Calibri" w:hAnsi="Calibri" w:cs="Calibri"/>
                <w:i/>
                <w:iCs/>
              </w:rPr>
              <w:t>Within the Biology Program:</w:t>
            </w:r>
          </w:p>
          <w:p w14:paraId="18C32F8F" w14:textId="500E91F2" w:rsidR="00664179" w:rsidRPr="006A3BAB" w:rsidRDefault="006256C6" w:rsidP="006A3BAB">
            <w:pPr>
              <w:pStyle w:val="ListParagraph"/>
              <w:numPr>
                <w:ilvl w:val="0"/>
                <w:numId w:val="32"/>
              </w:numPr>
              <w:rPr>
                <w:rFonts w:ascii="Calibri" w:eastAsia="Calibri" w:hAnsi="Calibri" w:cs="Calibri"/>
                <w:i/>
                <w:iCs/>
              </w:rPr>
            </w:pPr>
            <w:r w:rsidRPr="006A3BAB">
              <w:rPr>
                <w:rFonts w:ascii="Calibri" w:eastAsia="Calibri" w:hAnsi="Calibri" w:cs="Calibri"/>
                <w:i/>
                <w:iCs/>
              </w:rPr>
              <w:t xml:space="preserve">The retention rate </w:t>
            </w:r>
            <w:r w:rsidR="007251AA" w:rsidRPr="006A3BAB">
              <w:rPr>
                <w:rFonts w:ascii="Calibri" w:eastAsia="Calibri" w:hAnsi="Calibri" w:cs="Calibri"/>
                <w:i/>
                <w:iCs/>
              </w:rPr>
              <w:t xml:space="preserve">in online sections </w:t>
            </w:r>
            <w:r w:rsidR="006A3BAB" w:rsidRPr="006A3BAB">
              <w:rPr>
                <w:rFonts w:ascii="Calibri" w:eastAsia="Calibri" w:hAnsi="Calibri" w:cs="Calibri"/>
                <w:i/>
                <w:iCs/>
              </w:rPr>
              <w:t>was</w:t>
            </w:r>
            <w:r w:rsidR="007251AA" w:rsidRPr="006A3BAB">
              <w:rPr>
                <w:rFonts w:ascii="Calibri" w:eastAsia="Calibri" w:hAnsi="Calibri" w:cs="Calibri"/>
                <w:i/>
                <w:iCs/>
              </w:rPr>
              <w:t xml:space="preserve"> lower than the retention rate in hybrid sections.  (The difference was not statistically significant.)  </w:t>
            </w:r>
          </w:p>
          <w:p w14:paraId="63C3DC05" w14:textId="1A60AFBA" w:rsidR="0088093D" w:rsidRPr="006A3BAB" w:rsidRDefault="006A3BAB" w:rsidP="000E67DD">
            <w:pPr>
              <w:pStyle w:val="ListParagraph"/>
              <w:numPr>
                <w:ilvl w:val="0"/>
                <w:numId w:val="32"/>
              </w:numPr>
              <w:rPr>
                <w:rFonts w:ascii="Calibri" w:eastAsia="Calibri" w:hAnsi="Calibri" w:cs="Calibri"/>
                <w:i/>
                <w:iCs/>
              </w:rPr>
            </w:pPr>
            <w:r w:rsidRPr="006A3BAB">
              <w:rPr>
                <w:rFonts w:ascii="Calibri" w:eastAsia="Calibri" w:hAnsi="Calibri" w:cs="Calibri"/>
                <w:i/>
                <w:iCs/>
              </w:rPr>
              <w:t xml:space="preserve">The successful course completion rate in hybrid sections was lower than the successful course completion rate in online sections.  (The difference was not statistically significant.)  </w:t>
            </w:r>
          </w:p>
        </w:tc>
      </w:tr>
    </w:tbl>
    <w:p w14:paraId="43728ADF" w14:textId="77777777" w:rsidR="00A207F1" w:rsidRDefault="00A207F1" w:rsidP="00A207F1">
      <w:pPr>
        <w:pStyle w:val="NoSpacing"/>
        <w:outlineLvl w:val="0"/>
        <w:rPr>
          <w:rFonts w:ascii="Calibri" w:hAnsi="Calibri" w:cs="Calibri"/>
          <w:b/>
        </w:rPr>
      </w:pPr>
    </w:p>
    <w:p w14:paraId="496C4D5A" w14:textId="169DEBFA" w:rsidR="00A207F1" w:rsidRPr="006B391E" w:rsidRDefault="00A207F1" w:rsidP="00A207F1">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A207F1" w:rsidRPr="006B391E" w14:paraId="69E5119D" w14:textId="77777777" w:rsidTr="00601C04">
        <w:tc>
          <w:tcPr>
            <w:tcW w:w="10070" w:type="dxa"/>
          </w:tcPr>
          <w:p w14:paraId="5AE04C89" w14:textId="658EE474" w:rsidR="00AC3E78" w:rsidRPr="006B391E" w:rsidRDefault="00AC3E78" w:rsidP="00787F9B">
            <w:pPr>
              <w:pStyle w:val="NoSpacing"/>
              <w:rPr>
                <w:rFonts w:ascii="Calibri" w:hAnsi="Calibri" w:cs="Calibri"/>
                <w:color w:val="A6A6A6" w:themeColor="background1" w:themeShade="A6"/>
              </w:rPr>
            </w:pPr>
            <w:r w:rsidRPr="00432A8A">
              <w:rPr>
                <w:color w:val="000000" w:themeColor="text1"/>
              </w:rPr>
              <w:t xml:space="preserve">The data from </w:t>
            </w:r>
            <w:r w:rsidR="000E3CA4" w:rsidRPr="00432A8A">
              <w:rPr>
                <w:color w:val="000000" w:themeColor="text1"/>
              </w:rPr>
              <w:t>online vs hybrid is from three</w:t>
            </w:r>
            <w:r w:rsidRPr="00432A8A">
              <w:rPr>
                <w:color w:val="000000" w:themeColor="text1"/>
              </w:rPr>
              <w:t xml:space="preserve"> courses offered Fall 2021 and S</w:t>
            </w:r>
            <w:r w:rsidR="000E3CA4" w:rsidRPr="00432A8A">
              <w:rPr>
                <w:color w:val="000000" w:themeColor="text1"/>
              </w:rPr>
              <w:t>pring 2022</w:t>
            </w:r>
            <w:r w:rsidRPr="00432A8A">
              <w:rPr>
                <w:color w:val="000000" w:themeColor="text1"/>
              </w:rPr>
              <w:t xml:space="preserve">.  During this time, </w:t>
            </w:r>
            <w:r w:rsidR="000E3CA4" w:rsidRPr="00432A8A">
              <w:rPr>
                <w:color w:val="000000" w:themeColor="text1"/>
              </w:rPr>
              <w:t xml:space="preserve">we were transitioning back to in-person/hybrid instruction. </w:t>
            </w:r>
            <w:r w:rsidR="00787F9B" w:rsidRPr="00432A8A">
              <w:rPr>
                <w:color w:val="000000" w:themeColor="text1"/>
              </w:rPr>
              <w:t>The instructional methods are being reviewed to determine the practices that were most successful for in-person, hybrid and online instruction.</w:t>
            </w:r>
          </w:p>
        </w:tc>
      </w:tr>
    </w:tbl>
    <w:p w14:paraId="18CBF658" w14:textId="5E26752E" w:rsidR="0088093D" w:rsidRDefault="0088093D" w:rsidP="000E67DD">
      <w:pPr>
        <w:pStyle w:val="NoSpacing"/>
        <w:rPr>
          <w:rFonts w:ascii="Calibri" w:hAnsi="Calibri" w:cs="Calibri"/>
          <w:b/>
        </w:rPr>
      </w:pPr>
    </w:p>
    <w:p w14:paraId="046A4373" w14:textId="77777777" w:rsidR="00A207F1" w:rsidRPr="006B391E" w:rsidRDefault="00A207F1" w:rsidP="000E67DD">
      <w:pPr>
        <w:pStyle w:val="NoSpacing"/>
        <w:rPr>
          <w:rFonts w:ascii="Calibri" w:hAnsi="Calibri" w:cs="Calibri"/>
          <w:b/>
        </w:rPr>
      </w:pPr>
    </w:p>
    <w:p w14:paraId="6D5F76FB" w14:textId="77777777" w:rsidR="0088093D" w:rsidRPr="006B391E" w:rsidRDefault="0088093D" w:rsidP="0088093D">
      <w:pPr>
        <w:pStyle w:val="NoSpacing"/>
        <w:numPr>
          <w:ilvl w:val="0"/>
          <w:numId w:val="3"/>
        </w:numPr>
        <w:spacing w:before="0"/>
        <w:rPr>
          <w:rFonts w:ascii="Calibri" w:hAnsi="Calibri" w:cs="Calibri"/>
          <w:b/>
        </w:rPr>
      </w:pPr>
      <w:r w:rsidRPr="006B391E">
        <w:rPr>
          <w:rFonts w:ascii="Calibri" w:hAnsi="Calibri" w:cs="Calibri"/>
          <w:b/>
        </w:rPr>
        <w:t>Student Achievement</w:t>
      </w:r>
    </w:p>
    <w:p w14:paraId="02647353" w14:textId="77777777" w:rsidR="0088093D" w:rsidRPr="006B391E" w:rsidRDefault="0088093D" w:rsidP="0088093D">
      <w:pPr>
        <w:pStyle w:val="NoSpacing"/>
        <w:rPr>
          <w:rFonts w:ascii="Calibri" w:hAnsi="Calibri" w:cs="Calibri"/>
        </w:rPr>
      </w:pPr>
    </w:p>
    <w:p w14:paraId="62A8F890"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 Completion</w:t>
      </w:r>
    </w:p>
    <w:tbl>
      <w:tblPr>
        <w:tblStyle w:val="TableGrid"/>
        <w:tblW w:w="0" w:type="auto"/>
        <w:jc w:val="center"/>
        <w:tblLayout w:type="fixed"/>
        <w:tblLook w:val="04A0" w:firstRow="1" w:lastRow="0" w:firstColumn="1" w:lastColumn="0" w:noHBand="0" w:noVBand="1"/>
      </w:tblPr>
      <w:tblGrid>
        <w:gridCol w:w="3960"/>
        <w:gridCol w:w="1270"/>
        <w:gridCol w:w="1430"/>
        <w:gridCol w:w="1435"/>
      </w:tblGrid>
      <w:tr w:rsidR="00134FFB" w:rsidRPr="005D62D6" w14:paraId="0EA73890" w14:textId="77777777" w:rsidTr="00601C04">
        <w:trPr>
          <w:jc w:val="center"/>
        </w:trPr>
        <w:tc>
          <w:tcPr>
            <w:tcW w:w="3960" w:type="dxa"/>
            <w:shd w:val="clear" w:color="auto" w:fill="9FAD9F"/>
          </w:tcPr>
          <w:p w14:paraId="75F6AC0A" w14:textId="77777777" w:rsidR="00134FFB" w:rsidRPr="005D62D6" w:rsidRDefault="00134FFB" w:rsidP="00601C04">
            <w:pPr>
              <w:pStyle w:val="NoSpacing"/>
              <w:rPr>
                <w:rFonts w:ascii="Calibri" w:hAnsi="Calibri" w:cs="Calibri"/>
              </w:rPr>
            </w:pPr>
          </w:p>
        </w:tc>
        <w:tc>
          <w:tcPr>
            <w:tcW w:w="1270" w:type="dxa"/>
            <w:shd w:val="clear" w:color="auto" w:fill="9FAD9F"/>
          </w:tcPr>
          <w:p w14:paraId="1332F8D7" w14:textId="77777777" w:rsidR="00134FFB" w:rsidRPr="005D62D6" w:rsidRDefault="00134FFB" w:rsidP="00601C04">
            <w:pPr>
              <w:pStyle w:val="NoSpacing"/>
              <w:jc w:val="center"/>
              <w:rPr>
                <w:rFonts w:ascii="Calibri" w:hAnsi="Calibri" w:cs="Calibri"/>
                <w:b/>
              </w:rPr>
            </w:pPr>
            <w:r w:rsidRPr="005D62D6">
              <w:rPr>
                <w:rFonts w:ascii="Calibri" w:hAnsi="Calibri" w:cs="Calibri"/>
                <w:b/>
              </w:rPr>
              <w:t>201</w:t>
            </w:r>
            <w:r>
              <w:rPr>
                <w:rFonts w:ascii="Calibri" w:hAnsi="Calibri" w:cs="Calibri"/>
                <w:b/>
              </w:rPr>
              <w:t>9</w:t>
            </w:r>
            <w:r w:rsidRPr="005D62D6">
              <w:rPr>
                <w:rFonts w:ascii="Calibri" w:hAnsi="Calibri" w:cs="Calibri"/>
                <w:b/>
              </w:rPr>
              <w:t>-20</w:t>
            </w:r>
            <w:r>
              <w:rPr>
                <w:rFonts w:ascii="Calibri" w:hAnsi="Calibri" w:cs="Calibri"/>
                <w:b/>
              </w:rPr>
              <w:t>20</w:t>
            </w:r>
          </w:p>
        </w:tc>
        <w:tc>
          <w:tcPr>
            <w:tcW w:w="1430" w:type="dxa"/>
            <w:shd w:val="clear" w:color="auto" w:fill="9FAD9F"/>
          </w:tcPr>
          <w:p w14:paraId="258117AA" w14:textId="77777777" w:rsidR="00134FFB" w:rsidRPr="005D62D6" w:rsidRDefault="00134FFB" w:rsidP="00601C04">
            <w:pPr>
              <w:pStyle w:val="NoSpacing"/>
              <w:jc w:val="center"/>
              <w:rPr>
                <w:rFonts w:ascii="Calibri" w:hAnsi="Calibri" w:cs="Calibri"/>
                <w:b/>
              </w:rPr>
            </w:pPr>
            <w:r w:rsidRPr="005D62D6">
              <w:rPr>
                <w:rFonts w:ascii="Calibri" w:hAnsi="Calibri" w:cs="Calibri"/>
                <w:b/>
              </w:rPr>
              <w:t>20</w:t>
            </w:r>
            <w:r>
              <w:rPr>
                <w:rFonts w:ascii="Calibri" w:hAnsi="Calibri" w:cs="Calibri"/>
                <w:b/>
              </w:rPr>
              <w:t>20</w:t>
            </w:r>
            <w:r w:rsidRPr="005D62D6">
              <w:rPr>
                <w:rFonts w:ascii="Calibri" w:hAnsi="Calibri" w:cs="Calibri"/>
                <w:b/>
              </w:rPr>
              <w:t>-202</w:t>
            </w:r>
            <w:r>
              <w:rPr>
                <w:rFonts w:ascii="Calibri" w:hAnsi="Calibri" w:cs="Calibri"/>
                <w:b/>
              </w:rPr>
              <w:t>1</w:t>
            </w:r>
          </w:p>
        </w:tc>
        <w:tc>
          <w:tcPr>
            <w:tcW w:w="1435" w:type="dxa"/>
            <w:shd w:val="clear" w:color="auto" w:fill="9FAD9F"/>
          </w:tcPr>
          <w:p w14:paraId="64759A24" w14:textId="77777777" w:rsidR="00134FFB" w:rsidRPr="005D62D6" w:rsidRDefault="00134FFB" w:rsidP="00601C04">
            <w:pPr>
              <w:pStyle w:val="NoSpacing"/>
              <w:jc w:val="center"/>
              <w:rPr>
                <w:rFonts w:ascii="Calibri" w:hAnsi="Calibri" w:cs="Calibri"/>
                <w:b/>
              </w:rPr>
            </w:pPr>
            <w:r w:rsidRPr="005D62D6">
              <w:rPr>
                <w:rFonts w:ascii="Calibri" w:hAnsi="Calibri" w:cs="Calibri"/>
                <w:b/>
              </w:rPr>
              <w:t>202</w:t>
            </w:r>
            <w:r>
              <w:rPr>
                <w:rFonts w:ascii="Calibri" w:hAnsi="Calibri" w:cs="Calibri"/>
                <w:b/>
              </w:rPr>
              <w:t>1</w:t>
            </w:r>
            <w:r w:rsidRPr="005D62D6">
              <w:rPr>
                <w:rFonts w:ascii="Calibri" w:hAnsi="Calibri" w:cs="Calibri"/>
                <w:b/>
              </w:rPr>
              <w:t>-202</w:t>
            </w:r>
            <w:r>
              <w:rPr>
                <w:rFonts w:ascii="Calibri" w:hAnsi="Calibri" w:cs="Calibri"/>
                <w:b/>
              </w:rPr>
              <w:t>2</w:t>
            </w:r>
          </w:p>
        </w:tc>
      </w:tr>
      <w:tr w:rsidR="00134FFB" w:rsidRPr="005D62D6" w14:paraId="79897B04" w14:textId="77777777" w:rsidTr="00601C04">
        <w:trPr>
          <w:jc w:val="center"/>
        </w:trPr>
        <w:tc>
          <w:tcPr>
            <w:tcW w:w="3960" w:type="dxa"/>
            <w:shd w:val="clear" w:color="auto" w:fill="9FAD9F"/>
          </w:tcPr>
          <w:p w14:paraId="4031ABDA" w14:textId="77777777" w:rsidR="00134FFB" w:rsidRPr="005D62D6" w:rsidRDefault="00134FFB" w:rsidP="00601C04">
            <w:pPr>
              <w:pStyle w:val="NoSpacing"/>
              <w:rPr>
                <w:rFonts w:ascii="Calibri" w:hAnsi="Calibri" w:cs="Calibri"/>
                <w:b/>
              </w:rPr>
            </w:pPr>
            <w:r w:rsidRPr="005D62D6">
              <w:rPr>
                <w:rFonts w:ascii="Calibri" w:hAnsi="Calibri" w:cs="Calibri"/>
                <w:b/>
              </w:rPr>
              <w:t>Degrees</w:t>
            </w:r>
          </w:p>
        </w:tc>
        <w:tc>
          <w:tcPr>
            <w:tcW w:w="1270" w:type="dxa"/>
          </w:tcPr>
          <w:p w14:paraId="4C9AA53C" w14:textId="77777777" w:rsidR="00134FFB" w:rsidRPr="005D62D6" w:rsidRDefault="00134FFB" w:rsidP="00601C04">
            <w:pPr>
              <w:pStyle w:val="NoSpacing"/>
              <w:jc w:val="center"/>
              <w:rPr>
                <w:rFonts w:ascii="Calibri" w:hAnsi="Calibri" w:cs="Calibri"/>
              </w:rPr>
            </w:pPr>
          </w:p>
        </w:tc>
        <w:tc>
          <w:tcPr>
            <w:tcW w:w="1430" w:type="dxa"/>
          </w:tcPr>
          <w:p w14:paraId="63C1BCDF" w14:textId="77777777" w:rsidR="00134FFB" w:rsidRPr="005D62D6" w:rsidRDefault="00134FFB" w:rsidP="00601C04">
            <w:pPr>
              <w:pStyle w:val="NoSpacing"/>
              <w:jc w:val="center"/>
              <w:rPr>
                <w:rFonts w:ascii="Calibri" w:hAnsi="Calibri" w:cs="Calibri"/>
              </w:rPr>
            </w:pPr>
          </w:p>
        </w:tc>
        <w:tc>
          <w:tcPr>
            <w:tcW w:w="1435" w:type="dxa"/>
          </w:tcPr>
          <w:p w14:paraId="1A779B32" w14:textId="77777777" w:rsidR="00134FFB" w:rsidRPr="005D62D6" w:rsidRDefault="00134FFB" w:rsidP="00601C04">
            <w:pPr>
              <w:pStyle w:val="NoSpacing"/>
              <w:jc w:val="center"/>
              <w:rPr>
                <w:rFonts w:ascii="Calibri" w:hAnsi="Calibri" w:cs="Calibri"/>
              </w:rPr>
            </w:pPr>
          </w:p>
        </w:tc>
      </w:tr>
      <w:tr w:rsidR="00134FFB" w:rsidRPr="005D62D6" w14:paraId="3CEF330E" w14:textId="77777777" w:rsidTr="00601C04">
        <w:trPr>
          <w:jc w:val="center"/>
        </w:trPr>
        <w:tc>
          <w:tcPr>
            <w:tcW w:w="3960" w:type="dxa"/>
            <w:shd w:val="clear" w:color="auto" w:fill="9FAD9F"/>
          </w:tcPr>
          <w:p w14:paraId="2A414EF3" w14:textId="77777777" w:rsidR="00134FFB" w:rsidRPr="005D62D6" w:rsidRDefault="00134FFB" w:rsidP="00601C04">
            <w:pPr>
              <w:pStyle w:val="NoSpacing"/>
              <w:ind w:left="297"/>
              <w:rPr>
                <w:rFonts w:ascii="Calibri" w:hAnsi="Calibri" w:cs="Calibri"/>
              </w:rPr>
            </w:pPr>
            <w:r>
              <w:rPr>
                <w:rFonts w:ascii="Calibri" w:hAnsi="Calibri" w:cs="Calibri"/>
              </w:rPr>
              <w:t>Natural Science AS</w:t>
            </w:r>
          </w:p>
        </w:tc>
        <w:tc>
          <w:tcPr>
            <w:tcW w:w="1270" w:type="dxa"/>
          </w:tcPr>
          <w:p w14:paraId="267E9BEB" w14:textId="77777777" w:rsidR="00134FFB" w:rsidRPr="005D62D6" w:rsidRDefault="00134FFB" w:rsidP="00601C04">
            <w:pPr>
              <w:pStyle w:val="NoSpacing"/>
              <w:jc w:val="center"/>
              <w:rPr>
                <w:rFonts w:ascii="Calibri" w:hAnsi="Calibri" w:cs="Calibri"/>
              </w:rPr>
            </w:pPr>
            <w:r>
              <w:rPr>
                <w:rFonts w:ascii="Calibri" w:hAnsi="Calibri" w:cs="Calibri"/>
              </w:rPr>
              <w:t>39</w:t>
            </w:r>
          </w:p>
        </w:tc>
        <w:tc>
          <w:tcPr>
            <w:tcW w:w="1430" w:type="dxa"/>
          </w:tcPr>
          <w:p w14:paraId="62303F77" w14:textId="77777777" w:rsidR="00134FFB" w:rsidRPr="005D62D6" w:rsidRDefault="00134FFB" w:rsidP="00601C04">
            <w:pPr>
              <w:pStyle w:val="NoSpacing"/>
              <w:jc w:val="center"/>
              <w:rPr>
                <w:rFonts w:ascii="Calibri" w:hAnsi="Calibri" w:cs="Calibri"/>
              </w:rPr>
            </w:pPr>
            <w:r>
              <w:rPr>
                <w:rFonts w:ascii="Calibri" w:hAnsi="Calibri" w:cs="Calibri"/>
              </w:rPr>
              <w:t>42</w:t>
            </w:r>
          </w:p>
        </w:tc>
        <w:tc>
          <w:tcPr>
            <w:tcW w:w="1435" w:type="dxa"/>
          </w:tcPr>
          <w:p w14:paraId="6FFFA1CD" w14:textId="77777777" w:rsidR="00134FFB" w:rsidRPr="005D62D6" w:rsidRDefault="00134FFB" w:rsidP="00601C04">
            <w:pPr>
              <w:pStyle w:val="NoSpacing"/>
              <w:jc w:val="center"/>
              <w:rPr>
                <w:rFonts w:ascii="Calibri" w:hAnsi="Calibri" w:cs="Calibri"/>
              </w:rPr>
            </w:pPr>
            <w:r>
              <w:rPr>
                <w:rFonts w:ascii="Calibri" w:hAnsi="Calibri" w:cs="Calibri"/>
              </w:rPr>
              <w:t>40</w:t>
            </w:r>
          </w:p>
        </w:tc>
      </w:tr>
      <w:tr w:rsidR="00134FFB" w:rsidRPr="005D62D6" w14:paraId="74D68C70" w14:textId="77777777" w:rsidTr="00601C04">
        <w:trPr>
          <w:jc w:val="center"/>
        </w:trPr>
        <w:tc>
          <w:tcPr>
            <w:tcW w:w="3960" w:type="dxa"/>
            <w:shd w:val="clear" w:color="auto" w:fill="9FAD9F"/>
          </w:tcPr>
          <w:p w14:paraId="3F86640C" w14:textId="77777777" w:rsidR="00134FFB" w:rsidRPr="005D62D6" w:rsidRDefault="00134FFB" w:rsidP="00601C04">
            <w:pPr>
              <w:pStyle w:val="NoSpacing"/>
              <w:ind w:left="297"/>
              <w:rPr>
                <w:rFonts w:ascii="Calibri" w:hAnsi="Calibri" w:cs="Calibri"/>
              </w:rPr>
            </w:pPr>
            <w:r>
              <w:rPr>
                <w:rFonts w:ascii="Calibri" w:hAnsi="Calibri" w:cs="Calibri"/>
              </w:rPr>
              <w:t>Pre-Health Science AS</w:t>
            </w:r>
          </w:p>
        </w:tc>
        <w:tc>
          <w:tcPr>
            <w:tcW w:w="1270" w:type="dxa"/>
          </w:tcPr>
          <w:p w14:paraId="21B8F089" w14:textId="77777777" w:rsidR="00134FFB" w:rsidRPr="005D62D6" w:rsidRDefault="00134FFB" w:rsidP="00601C04">
            <w:pPr>
              <w:pStyle w:val="NoSpacing"/>
              <w:jc w:val="center"/>
              <w:rPr>
                <w:rFonts w:ascii="Calibri" w:hAnsi="Calibri" w:cs="Calibri"/>
              </w:rPr>
            </w:pPr>
            <w:r>
              <w:rPr>
                <w:rFonts w:ascii="Calibri" w:hAnsi="Calibri" w:cs="Calibri"/>
              </w:rPr>
              <w:t>69</w:t>
            </w:r>
          </w:p>
        </w:tc>
        <w:tc>
          <w:tcPr>
            <w:tcW w:w="1430" w:type="dxa"/>
          </w:tcPr>
          <w:p w14:paraId="4EF078E2" w14:textId="77777777" w:rsidR="00134FFB" w:rsidRPr="005D62D6" w:rsidRDefault="00134FFB" w:rsidP="00601C04">
            <w:pPr>
              <w:pStyle w:val="NoSpacing"/>
              <w:jc w:val="center"/>
              <w:rPr>
                <w:rFonts w:ascii="Calibri" w:hAnsi="Calibri" w:cs="Calibri"/>
              </w:rPr>
            </w:pPr>
            <w:r>
              <w:rPr>
                <w:rFonts w:ascii="Calibri" w:hAnsi="Calibri" w:cs="Calibri"/>
              </w:rPr>
              <w:t>82</w:t>
            </w:r>
          </w:p>
        </w:tc>
        <w:tc>
          <w:tcPr>
            <w:tcW w:w="1435" w:type="dxa"/>
          </w:tcPr>
          <w:p w14:paraId="7A5A4A05" w14:textId="77777777" w:rsidR="00134FFB" w:rsidRPr="005D62D6" w:rsidRDefault="00134FFB" w:rsidP="00601C04">
            <w:pPr>
              <w:pStyle w:val="NoSpacing"/>
              <w:jc w:val="center"/>
              <w:rPr>
                <w:rFonts w:ascii="Calibri" w:hAnsi="Calibri" w:cs="Calibri"/>
              </w:rPr>
            </w:pPr>
            <w:r>
              <w:rPr>
                <w:rFonts w:ascii="Calibri" w:hAnsi="Calibri" w:cs="Calibri"/>
              </w:rPr>
              <w:t>59</w:t>
            </w:r>
          </w:p>
        </w:tc>
      </w:tr>
      <w:tr w:rsidR="00C84EB8" w:rsidRPr="005D62D6" w14:paraId="67C530FF" w14:textId="77777777" w:rsidTr="00601C04">
        <w:trPr>
          <w:jc w:val="center"/>
        </w:trPr>
        <w:tc>
          <w:tcPr>
            <w:tcW w:w="3960" w:type="dxa"/>
            <w:shd w:val="clear" w:color="auto" w:fill="9FAD9F"/>
          </w:tcPr>
          <w:p w14:paraId="7704F882" w14:textId="1ED6BD04" w:rsidR="00C84EB8" w:rsidRDefault="00C84EB8" w:rsidP="00601C04">
            <w:pPr>
              <w:pStyle w:val="NoSpacing"/>
              <w:ind w:left="297"/>
              <w:rPr>
                <w:rFonts w:ascii="Calibri" w:hAnsi="Calibri" w:cs="Calibri"/>
              </w:rPr>
            </w:pPr>
            <w:r>
              <w:rPr>
                <w:rFonts w:ascii="Calibri" w:hAnsi="Calibri" w:cs="Calibri"/>
              </w:rPr>
              <w:t>Total AS within the Program</w:t>
            </w:r>
          </w:p>
        </w:tc>
        <w:tc>
          <w:tcPr>
            <w:tcW w:w="1270" w:type="dxa"/>
          </w:tcPr>
          <w:p w14:paraId="14BE9D2C" w14:textId="17177597" w:rsidR="00C84EB8" w:rsidRDefault="00844EAD" w:rsidP="00601C04">
            <w:pPr>
              <w:pStyle w:val="NoSpacing"/>
              <w:jc w:val="center"/>
              <w:rPr>
                <w:rFonts w:ascii="Calibri" w:hAnsi="Calibri" w:cs="Calibri"/>
              </w:rPr>
            </w:pPr>
            <w:r>
              <w:rPr>
                <w:rFonts w:ascii="Calibri" w:hAnsi="Calibri" w:cs="Calibri"/>
              </w:rPr>
              <w:t>108</w:t>
            </w:r>
          </w:p>
        </w:tc>
        <w:tc>
          <w:tcPr>
            <w:tcW w:w="1430" w:type="dxa"/>
          </w:tcPr>
          <w:p w14:paraId="6FA063E5" w14:textId="68644ED4" w:rsidR="00C84EB8" w:rsidRDefault="00844EAD" w:rsidP="00601C04">
            <w:pPr>
              <w:pStyle w:val="NoSpacing"/>
              <w:jc w:val="center"/>
              <w:rPr>
                <w:rFonts w:ascii="Calibri" w:hAnsi="Calibri" w:cs="Calibri"/>
              </w:rPr>
            </w:pPr>
            <w:r>
              <w:rPr>
                <w:rFonts w:ascii="Calibri" w:hAnsi="Calibri" w:cs="Calibri"/>
              </w:rPr>
              <w:t>124</w:t>
            </w:r>
          </w:p>
        </w:tc>
        <w:tc>
          <w:tcPr>
            <w:tcW w:w="1435" w:type="dxa"/>
          </w:tcPr>
          <w:p w14:paraId="772529E5" w14:textId="540B1ABE" w:rsidR="00C84EB8" w:rsidRDefault="00844EAD" w:rsidP="00601C04">
            <w:pPr>
              <w:pStyle w:val="NoSpacing"/>
              <w:jc w:val="center"/>
              <w:rPr>
                <w:rFonts w:ascii="Calibri" w:hAnsi="Calibri" w:cs="Calibri"/>
              </w:rPr>
            </w:pPr>
            <w:r>
              <w:rPr>
                <w:rFonts w:ascii="Calibri" w:hAnsi="Calibri" w:cs="Calibri"/>
              </w:rPr>
              <w:t>99</w:t>
            </w:r>
          </w:p>
        </w:tc>
      </w:tr>
      <w:tr w:rsidR="00134FFB" w:rsidRPr="005D62D6" w14:paraId="225941E5" w14:textId="77777777" w:rsidTr="00601C04">
        <w:trPr>
          <w:jc w:val="center"/>
        </w:trPr>
        <w:tc>
          <w:tcPr>
            <w:tcW w:w="3960" w:type="dxa"/>
            <w:shd w:val="clear" w:color="auto" w:fill="9FAD9F"/>
          </w:tcPr>
          <w:p w14:paraId="65D690CF" w14:textId="77777777" w:rsidR="00134FFB" w:rsidRPr="005D62D6" w:rsidRDefault="00134FFB" w:rsidP="00601C04">
            <w:pPr>
              <w:pStyle w:val="NoSpacing"/>
              <w:ind w:left="297"/>
              <w:rPr>
                <w:rFonts w:ascii="Calibri" w:hAnsi="Calibri" w:cs="Calibri"/>
                <w:b/>
              </w:rPr>
            </w:pPr>
            <w:r w:rsidRPr="005D62D6">
              <w:rPr>
                <w:rFonts w:ascii="Calibri" w:hAnsi="Calibri" w:cs="Calibri"/>
                <w:b/>
              </w:rPr>
              <w:t>Institutional:  AS Degrees</w:t>
            </w:r>
          </w:p>
        </w:tc>
        <w:tc>
          <w:tcPr>
            <w:tcW w:w="1270" w:type="dxa"/>
          </w:tcPr>
          <w:p w14:paraId="737E333B" w14:textId="77777777" w:rsidR="00134FFB" w:rsidRPr="000C5C59" w:rsidRDefault="00134FFB" w:rsidP="00601C04">
            <w:pPr>
              <w:pStyle w:val="NoSpacing"/>
              <w:jc w:val="center"/>
              <w:rPr>
                <w:rFonts w:ascii="Calibri" w:hAnsi="Calibri" w:cs="Calibri"/>
                <w:b/>
                <w:bCs/>
              </w:rPr>
            </w:pPr>
            <w:r w:rsidRPr="000C5C59">
              <w:rPr>
                <w:rFonts w:ascii="Calibri" w:hAnsi="Calibri" w:cs="Calibri"/>
                <w:b/>
                <w:bCs/>
              </w:rPr>
              <w:t>422</w:t>
            </w:r>
          </w:p>
        </w:tc>
        <w:tc>
          <w:tcPr>
            <w:tcW w:w="1430" w:type="dxa"/>
            <w:vAlign w:val="center"/>
          </w:tcPr>
          <w:p w14:paraId="4B805D10" w14:textId="77777777" w:rsidR="00134FFB" w:rsidRPr="000C5C59" w:rsidRDefault="00134FFB" w:rsidP="00601C04">
            <w:pPr>
              <w:pStyle w:val="NoSpacing"/>
              <w:jc w:val="center"/>
              <w:rPr>
                <w:rFonts w:ascii="Calibri" w:hAnsi="Calibri" w:cs="Calibri"/>
                <w:b/>
                <w:bCs/>
              </w:rPr>
            </w:pPr>
            <w:r w:rsidRPr="000C5C59">
              <w:rPr>
                <w:rFonts w:ascii="Calibri" w:hAnsi="Calibri" w:cs="Calibri"/>
                <w:b/>
                <w:bCs/>
              </w:rPr>
              <w:t>394</w:t>
            </w:r>
          </w:p>
        </w:tc>
        <w:tc>
          <w:tcPr>
            <w:tcW w:w="1435" w:type="dxa"/>
          </w:tcPr>
          <w:p w14:paraId="167F07C1" w14:textId="77777777" w:rsidR="00134FFB" w:rsidRPr="000C5C59" w:rsidRDefault="00134FFB" w:rsidP="00601C04">
            <w:pPr>
              <w:pStyle w:val="NoSpacing"/>
              <w:jc w:val="center"/>
              <w:rPr>
                <w:rFonts w:ascii="Calibri" w:eastAsia="Times New Roman" w:hAnsi="Calibri" w:cs="Calibri"/>
                <w:b/>
                <w:bCs/>
                <w:color w:val="000000"/>
              </w:rPr>
            </w:pPr>
            <w:r w:rsidRPr="000C5C59">
              <w:rPr>
                <w:rFonts w:ascii="Calibri" w:eastAsia="Times New Roman" w:hAnsi="Calibri" w:cs="Calibri"/>
                <w:b/>
                <w:bCs/>
                <w:color w:val="000000"/>
              </w:rPr>
              <w:t>305</w:t>
            </w:r>
          </w:p>
        </w:tc>
      </w:tr>
      <w:tr w:rsidR="00134FFB" w:rsidRPr="005D62D6" w14:paraId="630C8EB3" w14:textId="77777777" w:rsidTr="00601C04">
        <w:trPr>
          <w:jc w:val="center"/>
        </w:trPr>
        <w:tc>
          <w:tcPr>
            <w:tcW w:w="3960" w:type="dxa"/>
            <w:shd w:val="clear" w:color="auto" w:fill="9FAD9F"/>
          </w:tcPr>
          <w:p w14:paraId="5541AC4E" w14:textId="77777777" w:rsidR="00134FFB" w:rsidRPr="005D62D6" w:rsidRDefault="00134FFB" w:rsidP="00601C04">
            <w:pPr>
              <w:pStyle w:val="NoSpacing"/>
              <w:rPr>
                <w:rFonts w:ascii="Calibri" w:hAnsi="Calibri" w:cs="Calibri"/>
                <w:b/>
              </w:rPr>
            </w:pPr>
            <w:r w:rsidRPr="005D62D6">
              <w:rPr>
                <w:rFonts w:ascii="Calibri" w:hAnsi="Calibri" w:cs="Calibri"/>
                <w:b/>
              </w:rPr>
              <w:t>Average Time to Degree (in Years)</w:t>
            </w:r>
            <w:r w:rsidRPr="005D62D6">
              <w:rPr>
                <w:rFonts w:ascii="Calibri" w:hAnsi="Calibri" w:cs="Calibri"/>
                <w:b/>
                <w:vertAlign w:val="superscript"/>
              </w:rPr>
              <w:t>+</w:t>
            </w:r>
          </w:p>
        </w:tc>
        <w:tc>
          <w:tcPr>
            <w:tcW w:w="1270" w:type="dxa"/>
          </w:tcPr>
          <w:p w14:paraId="537C1C6E" w14:textId="77777777" w:rsidR="00134FFB" w:rsidRPr="005D62D6" w:rsidRDefault="00134FFB" w:rsidP="00601C04">
            <w:pPr>
              <w:pStyle w:val="NoSpacing"/>
              <w:jc w:val="center"/>
              <w:rPr>
                <w:rFonts w:ascii="Calibri" w:hAnsi="Calibri" w:cs="Calibri"/>
              </w:rPr>
            </w:pPr>
          </w:p>
        </w:tc>
        <w:tc>
          <w:tcPr>
            <w:tcW w:w="1430" w:type="dxa"/>
          </w:tcPr>
          <w:p w14:paraId="5B5B779C" w14:textId="77777777" w:rsidR="00134FFB" w:rsidRPr="005D62D6" w:rsidRDefault="00134FFB" w:rsidP="00601C04">
            <w:pPr>
              <w:pStyle w:val="NoSpacing"/>
              <w:jc w:val="center"/>
              <w:rPr>
                <w:rFonts w:ascii="Calibri" w:hAnsi="Calibri" w:cs="Calibri"/>
              </w:rPr>
            </w:pPr>
          </w:p>
        </w:tc>
        <w:tc>
          <w:tcPr>
            <w:tcW w:w="1435" w:type="dxa"/>
          </w:tcPr>
          <w:p w14:paraId="5F0878BB" w14:textId="77777777" w:rsidR="00134FFB" w:rsidRPr="005D62D6" w:rsidRDefault="00134FFB" w:rsidP="00601C04">
            <w:pPr>
              <w:pStyle w:val="NoSpacing"/>
              <w:jc w:val="center"/>
              <w:rPr>
                <w:rFonts w:ascii="Calibri" w:hAnsi="Calibri" w:cs="Calibri"/>
              </w:rPr>
            </w:pPr>
          </w:p>
        </w:tc>
      </w:tr>
      <w:tr w:rsidR="00134FFB" w:rsidRPr="005D62D6" w14:paraId="5EF2A2B8" w14:textId="77777777" w:rsidTr="00601C04">
        <w:trPr>
          <w:jc w:val="center"/>
        </w:trPr>
        <w:tc>
          <w:tcPr>
            <w:tcW w:w="3960" w:type="dxa"/>
            <w:shd w:val="clear" w:color="auto" w:fill="9FAD9F"/>
          </w:tcPr>
          <w:p w14:paraId="73CB5106" w14:textId="77777777" w:rsidR="00134FFB" w:rsidRPr="005D62D6" w:rsidRDefault="00134FFB" w:rsidP="00601C04">
            <w:pPr>
              <w:pStyle w:val="NoSpacing"/>
              <w:ind w:left="297"/>
              <w:rPr>
                <w:rFonts w:ascii="Calibri" w:hAnsi="Calibri" w:cs="Calibri"/>
              </w:rPr>
            </w:pPr>
            <w:r>
              <w:rPr>
                <w:rFonts w:ascii="Calibri" w:hAnsi="Calibri" w:cs="Calibri"/>
              </w:rPr>
              <w:t>Natural Science AS</w:t>
            </w:r>
          </w:p>
        </w:tc>
        <w:tc>
          <w:tcPr>
            <w:tcW w:w="1270" w:type="dxa"/>
          </w:tcPr>
          <w:p w14:paraId="59F057E0" w14:textId="77777777" w:rsidR="00134FFB" w:rsidRPr="005D62D6" w:rsidRDefault="00134FFB" w:rsidP="00601C04">
            <w:pPr>
              <w:pStyle w:val="NoSpacing"/>
              <w:jc w:val="center"/>
              <w:rPr>
                <w:rFonts w:ascii="Calibri" w:hAnsi="Calibri" w:cs="Calibri"/>
              </w:rPr>
            </w:pPr>
            <w:r>
              <w:rPr>
                <w:rFonts w:ascii="Calibri" w:hAnsi="Calibri" w:cs="Calibri"/>
              </w:rPr>
              <w:t>4.3</w:t>
            </w:r>
          </w:p>
        </w:tc>
        <w:tc>
          <w:tcPr>
            <w:tcW w:w="1430" w:type="dxa"/>
          </w:tcPr>
          <w:p w14:paraId="74682096" w14:textId="77777777" w:rsidR="00134FFB" w:rsidRPr="005D62D6" w:rsidRDefault="00134FFB" w:rsidP="00601C04">
            <w:pPr>
              <w:pStyle w:val="NoSpacing"/>
              <w:jc w:val="center"/>
              <w:rPr>
                <w:rFonts w:ascii="Calibri" w:hAnsi="Calibri" w:cs="Calibri"/>
              </w:rPr>
            </w:pPr>
            <w:r>
              <w:rPr>
                <w:rFonts w:ascii="Calibri" w:hAnsi="Calibri" w:cs="Calibri"/>
              </w:rPr>
              <w:t>4.5</w:t>
            </w:r>
          </w:p>
        </w:tc>
        <w:tc>
          <w:tcPr>
            <w:tcW w:w="1435" w:type="dxa"/>
          </w:tcPr>
          <w:p w14:paraId="59B71021" w14:textId="77777777" w:rsidR="00134FFB" w:rsidRPr="005D62D6" w:rsidRDefault="00134FFB" w:rsidP="00601C04">
            <w:pPr>
              <w:pStyle w:val="NoSpacing"/>
              <w:jc w:val="center"/>
              <w:rPr>
                <w:rFonts w:ascii="Calibri" w:hAnsi="Calibri" w:cs="Calibri"/>
              </w:rPr>
            </w:pPr>
            <w:r>
              <w:rPr>
                <w:rFonts w:ascii="Calibri" w:hAnsi="Calibri" w:cs="Calibri"/>
              </w:rPr>
              <w:t>3.9</w:t>
            </w:r>
          </w:p>
        </w:tc>
      </w:tr>
      <w:tr w:rsidR="00134FFB" w:rsidRPr="005D62D6" w14:paraId="313DF3AA" w14:textId="77777777" w:rsidTr="00601C04">
        <w:trPr>
          <w:jc w:val="center"/>
        </w:trPr>
        <w:tc>
          <w:tcPr>
            <w:tcW w:w="3960" w:type="dxa"/>
            <w:shd w:val="clear" w:color="auto" w:fill="9FAD9F"/>
          </w:tcPr>
          <w:p w14:paraId="1D5959CB" w14:textId="77777777" w:rsidR="00134FFB" w:rsidRPr="005D62D6" w:rsidRDefault="00134FFB" w:rsidP="00601C04">
            <w:pPr>
              <w:pStyle w:val="NoSpacing"/>
              <w:ind w:left="297"/>
              <w:rPr>
                <w:rFonts w:ascii="Calibri" w:hAnsi="Calibri" w:cs="Calibri"/>
              </w:rPr>
            </w:pPr>
            <w:r>
              <w:rPr>
                <w:rFonts w:ascii="Calibri" w:hAnsi="Calibri" w:cs="Calibri"/>
              </w:rPr>
              <w:t>Pre-Health Science AS</w:t>
            </w:r>
          </w:p>
        </w:tc>
        <w:tc>
          <w:tcPr>
            <w:tcW w:w="1270" w:type="dxa"/>
          </w:tcPr>
          <w:p w14:paraId="07D67846" w14:textId="77777777" w:rsidR="00134FFB" w:rsidRPr="005D62D6" w:rsidRDefault="00134FFB" w:rsidP="00601C04">
            <w:pPr>
              <w:pStyle w:val="NoSpacing"/>
              <w:jc w:val="center"/>
              <w:rPr>
                <w:rFonts w:ascii="Calibri" w:hAnsi="Calibri" w:cs="Calibri"/>
              </w:rPr>
            </w:pPr>
            <w:r>
              <w:rPr>
                <w:rFonts w:ascii="Calibri" w:hAnsi="Calibri" w:cs="Calibri"/>
              </w:rPr>
              <w:t>5.0</w:t>
            </w:r>
          </w:p>
        </w:tc>
        <w:tc>
          <w:tcPr>
            <w:tcW w:w="1430" w:type="dxa"/>
          </w:tcPr>
          <w:p w14:paraId="49D0B965" w14:textId="77777777" w:rsidR="00134FFB" w:rsidRPr="005D62D6" w:rsidRDefault="00134FFB" w:rsidP="00601C04">
            <w:pPr>
              <w:pStyle w:val="NoSpacing"/>
              <w:jc w:val="center"/>
              <w:rPr>
                <w:rFonts w:ascii="Calibri" w:hAnsi="Calibri" w:cs="Calibri"/>
              </w:rPr>
            </w:pPr>
            <w:r>
              <w:rPr>
                <w:rFonts w:ascii="Calibri" w:hAnsi="Calibri" w:cs="Calibri"/>
              </w:rPr>
              <w:t>4.8</w:t>
            </w:r>
          </w:p>
        </w:tc>
        <w:tc>
          <w:tcPr>
            <w:tcW w:w="1435" w:type="dxa"/>
          </w:tcPr>
          <w:p w14:paraId="676538B9" w14:textId="77777777" w:rsidR="00134FFB" w:rsidRPr="005D62D6" w:rsidRDefault="00134FFB" w:rsidP="00601C04">
            <w:pPr>
              <w:pStyle w:val="NoSpacing"/>
              <w:jc w:val="center"/>
              <w:rPr>
                <w:rFonts w:ascii="Calibri" w:hAnsi="Calibri" w:cs="Calibri"/>
              </w:rPr>
            </w:pPr>
            <w:r>
              <w:rPr>
                <w:rFonts w:ascii="Calibri" w:hAnsi="Calibri" w:cs="Calibri"/>
              </w:rPr>
              <w:t>4.3</w:t>
            </w:r>
          </w:p>
        </w:tc>
      </w:tr>
      <w:tr w:rsidR="00844EAD" w:rsidRPr="005D62D6" w14:paraId="18E4FF5F" w14:textId="77777777" w:rsidTr="00601C04">
        <w:trPr>
          <w:jc w:val="center"/>
        </w:trPr>
        <w:tc>
          <w:tcPr>
            <w:tcW w:w="3960" w:type="dxa"/>
            <w:shd w:val="clear" w:color="auto" w:fill="9FAD9F"/>
          </w:tcPr>
          <w:p w14:paraId="1577C582" w14:textId="22926FBC" w:rsidR="00844EAD" w:rsidRPr="00C33DF2" w:rsidRDefault="00844EAD" w:rsidP="00601C04">
            <w:pPr>
              <w:pStyle w:val="NoSpacing"/>
              <w:ind w:left="297"/>
              <w:rPr>
                <w:rFonts w:ascii="Calibri" w:hAnsi="Calibri" w:cs="Calibri"/>
                <w:highlight w:val="yellow"/>
              </w:rPr>
            </w:pPr>
            <w:r w:rsidRPr="00165C66">
              <w:rPr>
                <w:rFonts w:ascii="Calibri" w:hAnsi="Calibri" w:cs="Calibri"/>
              </w:rPr>
              <w:t xml:space="preserve">Average </w:t>
            </w:r>
            <w:r w:rsidR="00F94D07" w:rsidRPr="00165C66">
              <w:rPr>
                <w:rFonts w:ascii="Calibri" w:hAnsi="Calibri" w:cs="Calibri"/>
              </w:rPr>
              <w:t>within the Program</w:t>
            </w:r>
          </w:p>
        </w:tc>
        <w:tc>
          <w:tcPr>
            <w:tcW w:w="1270" w:type="dxa"/>
          </w:tcPr>
          <w:p w14:paraId="2EE0BBBC" w14:textId="2E0846B9" w:rsidR="00844EAD" w:rsidRDefault="00990DBD" w:rsidP="00601C04">
            <w:pPr>
              <w:pStyle w:val="NoSpacing"/>
              <w:jc w:val="center"/>
              <w:rPr>
                <w:rFonts w:ascii="Calibri" w:hAnsi="Calibri" w:cs="Calibri"/>
              </w:rPr>
            </w:pPr>
            <w:r>
              <w:rPr>
                <w:rFonts w:ascii="Calibri" w:hAnsi="Calibri" w:cs="Calibri"/>
              </w:rPr>
              <w:t>4.7</w:t>
            </w:r>
          </w:p>
        </w:tc>
        <w:tc>
          <w:tcPr>
            <w:tcW w:w="1430" w:type="dxa"/>
          </w:tcPr>
          <w:p w14:paraId="7E8ED4EA" w14:textId="2E6DBD46" w:rsidR="00844EAD" w:rsidRDefault="00BB040F" w:rsidP="00601C04">
            <w:pPr>
              <w:pStyle w:val="NoSpacing"/>
              <w:jc w:val="center"/>
              <w:rPr>
                <w:rFonts w:ascii="Calibri" w:hAnsi="Calibri" w:cs="Calibri"/>
              </w:rPr>
            </w:pPr>
            <w:r>
              <w:rPr>
                <w:rFonts w:ascii="Calibri" w:hAnsi="Calibri" w:cs="Calibri"/>
              </w:rPr>
              <w:t>4.7</w:t>
            </w:r>
          </w:p>
        </w:tc>
        <w:tc>
          <w:tcPr>
            <w:tcW w:w="1435" w:type="dxa"/>
          </w:tcPr>
          <w:p w14:paraId="488B08FF" w14:textId="18CE61CC" w:rsidR="00844EAD" w:rsidRDefault="00BB040F" w:rsidP="00601C04">
            <w:pPr>
              <w:pStyle w:val="NoSpacing"/>
              <w:jc w:val="center"/>
              <w:rPr>
                <w:rFonts w:ascii="Calibri" w:hAnsi="Calibri" w:cs="Calibri"/>
              </w:rPr>
            </w:pPr>
            <w:r>
              <w:rPr>
                <w:rFonts w:ascii="Calibri" w:hAnsi="Calibri" w:cs="Calibri"/>
              </w:rPr>
              <w:t>4.1</w:t>
            </w:r>
          </w:p>
        </w:tc>
      </w:tr>
      <w:tr w:rsidR="00134FFB" w:rsidRPr="005D62D6" w14:paraId="40636D81" w14:textId="77777777" w:rsidTr="00601C04">
        <w:trPr>
          <w:jc w:val="center"/>
        </w:trPr>
        <w:tc>
          <w:tcPr>
            <w:tcW w:w="3960" w:type="dxa"/>
            <w:shd w:val="clear" w:color="auto" w:fill="9FAD9F"/>
          </w:tcPr>
          <w:p w14:paraId="30B98E29" w14:textId="77777777" w:rsidR="00134FFB" w:rsidRPr="005D62D6" w:rsidRDefault="00134FFB" w:rsidP="00601C04">
            <w:pPr>
              <w:pStyle w:val="NoSpacing"/>
              <w:ind w:left="297"/>
              <w:rPr>
                <w:rFonts w:ascii="Calibri" w:hAnsi="Calibri" w:cs="Calibri"/>
                <w:b/>
              </w:rPr>
            </w:pPr>
            <w:r w:rsidRPr="005D62D6">
              <w:rPr>
                <w:rFonts w:ascii="Calibri" w:hAnsi="Calibri" w:cs="Calibri"/>
                <w:b/>
              </w:rPr>
              <w:t>Institutional: AS</w:t>
            </w:r>
            <w:r>
              <w:rPr>
                <w:rFonts w:ascii="Calibri" w:hAnsi="Calibri" w:cs="Calibri"/>
                <w:b/>
              </w:rPr>
              <w:t xml:space="preserve"> Degrees</w:t>
            </w:r>
          </w:p>
        </w:tc>
        <w:tc>
          <w:tcPr>
            <w:tcW w:w="1270" w:type="dxa"/>
          </w:tcPr>
          <w:p w14:paraId="598F86B9" w14:textId="77777777" w:rsidR="00134FFB" w:rsidRPr="005D62D6" w:rsidRDefault="00134FFB" w:rsidP="00601C04">
            <w:pPr>
              <w:pStyle w:val="NoSpacing"/>
              <w:jc w:val="center"/>
              <w:rPr>
                <w:rFonts w:ascii="Calibri" w:hAnsi="Calibri" w:cs="Calibri"/>
              </w:rPr>
            </w:pPr>
            <w:r w:rsidRPr="00404211">
              <w:rPr>
                <w:rFonts w:ascii="Calibri" w:hAnsi="Calibri" w:cs="Calibri"/>
                <w:b/>
                <w:bCs/>
              </w:rPr>
              <w:t>4.7</w:t>
            </w:r>
          </w:p>
        </w:tc>
        <w:tc>
          <w:tcPr>
            <w:tcW w:w="1430" w:type="dxa"/>
            <w:vAlign w:val="center"/>
          </w:tcPr>
          <w:p w14:paraId="72303A26" w14:textId="77777777" w:rsidR="00134FFB" w:rsidRPr="005D62D6" w:rsidRDefault="00134FFB" w:rsidP="00601C04">
            <w:pPr>
              <w:pStyle w:val="NoSpacing"/>
              <w:jc w:val="center"/>
              <w:rPr>
                <w:rFonts w:ascii="Calibri" w:hAnsi="Calibri" w:cs="Calibri"/>
              </w:rPr>
            </w:pPr>
            <w:r>
              <w:rPr>
                <w:rFonts w:ascii="Calibri" w:hAnsi="Calibri" w:cs="Calibri"/>
                <w:b/>
                <w:bCs/>
              </w:rPr>
              <w:t>4.9</w:t>
            </w:r>
          </w:p>
        </w:tc>
        <w:tc>
          <w:tcPr>
            <w:tcW w:w="1435" w:type="dxa"/>
          </w:tcPr>
          <w:p w14:paraId="3F33C6EE" w14:textId="77777777" w:rsidR="00134FFB" w:rsidRPr="005D62D6" w:rsidRDefault="00134FFB" w:rsidP="00601C04">
            <w:pPr>
              <w:pStyle w:val="NoSpacing"/>
              <w:jc w:val="center"/>
              <w:rPr>
                <w:rFonts w:ascii="Calibri" w:eastAsia="Times New Roman" w:hAnsi="Calibri" w:cs="Calibri"/>
                <w:color w:val="000000"/>
              </w:rPr>
            </w:pPr>
            <w:r>
              <w:rPr>
                <w:rFonts w:ascii="Calibri" w:eastAsia="Times New Roman" w:hAnsi="Calibri" w:cs="Calibri"/>
                <w:b/>
                <w:bCs/>
                <w:color w:val="000000"/>
              </w:rPr>
              <w:t>4.6</w:t>
            </w:r>
          </w:p>
        </w:tc>
      </w:tr>
      <w:tr w:rsidR="00134FFB" w:rsidRPr="005D62D6" w14:paraId="25229848" w14:textId="77777777" w:rsidTr="00601C04">
        <w:trPr>
          <w:jc w:val="center"/>
        </w:trPr>
        <w:tc>
          <w:tcPr>
            <w:tcW w:w="8095" w:type="dxa"/>
            <w:gridSpan w:val="4"/>
            <w:shd w:val="clear" w:color="auto" w:fill="9FAD9F"/>
          </w:tcPr>
          <w:p w14:paraId="416CCDEC" w14:textId="5C9F7D38" w:rsidR="00134FFB" w:rsidRPr="005D62D6" w:rsidRDefault="00134FFB" w:rsidP="00601C04">
            <w:pPr>
              <w:rPr>
                <w:rFonts w:ascii="Calibri" w:hAnsi="Calibri" w:cs="Calibri"/>
                <w:i/>
                <w:iCs/>
              </w:rPr>
            </w:pPr>
            <w:r w:rsidRPr="005D62D6">
              <w:rPr>
                <w:rFonts w:ascii="Calibri" w:hAnsi="Calibri" w:cs="Calibri"/>
                <w:i/>
                <w:iCs/>
              </w:rPr>
              <w:t xml:space="preserve">Source:  SQL </w:t>
            </w:r>
            <w:r w:rsidR="006A5840">
              <w:rPr>
                <w:rFonts w:ascii="Calibri" w:hAnsi="Calibri" w:cs="Calibri"/>
                <w:i/>
                <w:iCs/>
              </w:rPr>
              <w:t>Queries for Spring 2023 Program Review</w:t>
            </w:r>
          </w:p>
          <w:p w14:paraId="0624AB55" w14:textId="77777777" w:rsidR="00134FFB" w:rsidRPr="005D62D6" w:rsidRDefault="00134FFB" w:rsidP="00601C04">
            <w:pPr>
              <w:rPr>
                <w:rFonts w:ascii="Calibri" w:hAnsi="Calibri" w:cs="Calibri"/>
              </w:rPr>
            </w:pPr>
            <w:r w:rsidRPr="005D62D6">
              <w:rPr>
                <w:rFonts w:ascii="Calibri" w:hAnsi="Calibri" w:cs="Calibri"/>
              </w:rPr>
              <w:t xml:space="preserve">*Time to degree/certificate within the program reported among cohorts with at least 10 graduates within the academic year.  Asterisk indicates that data have been suppressed.  </w:t>
            </w:r>
          </w:p>
          <w:p w14:paraId="47CD9220" w14:textId="77777777" w:rsidR="00134FFB" w:rsidRDefault="00134FFB" w:rsidP="00601C04">
            <w:pPr>
              <w:pStyle w:val="NoSpacing"/>
              <w:rPr>
                <w:rFonts w:ascii="Calibri" w:hAnsi="Calibri" w:cs="Calibri"/>
              </w:rPr>
            </w:pPr>
            <w:r w:rsidRPr="005D62D6">
              <w:rPr>
                <w:rFonts w:ascii="Calibri" w:hAnsi="Calibri" w:cs="Calibri"/>
              </w:rPr>
              <w:t xml:space="preserve">+Average time to degree/certificate was calculated among students who completed a degree/certificate within 10 years (between first year of enrollment at NVC and award conferral year).  Among 2018-2019 completers, the average time to degree/certificate was calculated among students who enrolled at NVC for the first time in 2009-2010 or later.  Among 2019-2020 completers, the average time to degree was calculated among students who enrolled at NVC for the first time in 2010-2011 or later.  </w:t>
            </w:r>
          </w:p>
          <w:p w14:paraId="346BC2F2" w14:textId="77777777" w:rsidR="00134FFB" w:rsidRPr="005D62D6" w:rsidRDefault="00134FFB" w:rsidP="00601C04">
            <w:pPr>
              <w:pStyle w:val="NoSpacing"/>
              <w:rPr>
                <w:rFonts w:ascii="Calibri" w:eastAsia="Times New Roman" w:hAnsi="Calibri" w:cs="Calibri"/>
                <w:b/>
                <w:bCs/>
                <w:color w:val="000000"/>
              </w:rPr>
            </w:pPr>
            <w:r>
              <w:rPr>
                <w:rFonts w:ascii="Calibri" w:hAnsi="Calibri" w:cs="Calibri"/>
              </w:rPr>
              <w:t xml:space="preserve">Note:  Degrees include Natural Science, Natural Science – Life Science, and Pre-Health Science.  </w:t>
            </w:r>
          </w:p>
        </w:tc>
      </w:tr>
    </w:tbl>
    <w:p w14:paraId="1A591984" w14:textId="44BD15DD" w:rsidR="0088093D" w:rsidRDefault="0088093D" w:rsidP="0088093D">
      <w:pPr>
        <w:pStyle w:val="NoSpacing"/>
        <w:rPr>
          <w:rFonts w:ascii="Calibri" w:hAnsi="Calibri" w:cs="Calibri"/>
          <w:b/>
        </w:rPr>
      </w:pPr>
    </w:p>
    <w:tbl>
      <w:tblPr>
        <w:tblStyle w:val="TableGrid"/>
        <w:tblW w:w="8100" w:type="dxa"/>
        <w:tblInd w:w="1345" w:type="dxa"/>
        <w:tblLook w:val="04A0" w:firstRow="1" w:lastRow="0" w:firstColumn="1" w:lastColumn="0" w:noHBand="0" w:noVBand="1"/>
      </w:tblPr>
      <w:tblGrid>
        <w:gridCol w:w="8100"/>
      </w:tblGrid>
      <w:tr w:rsidR="0088093D" w:rsidRPr="006B391E" w14:paraId="7E8D5257" w14:textId="77777777" w:rsidTr="009F5C8C">
        <w:tc>
          <w:tcPr>
            <w:tcW w:w="8100" w:type="dxa"/>
          </w:tcPr>
          <w:p w14:paraId="7497CC80" w14:textId="14E5D3EF" w:rsidR="0088093D" w:rsidRPr="006B391E" w:rsidRDefault="0088093D" w:rsidP="00E52EF8">
            <w:pPr>
              <w:pStyle w:val="NoSpacing"/>
              <w:rPr>
                <w:rFonts w:ascii="Calibri" w:hAnsi="Calibri" w:cs="Calibri"/>
                <w:i/>
              </w:rPr>
            </w:pPr>
            <w:bookmarkStart w:id="2" w:name="_Hlk60663539"/>
            <w:r w:rsidRPr="006B391E">
              <w:rPr>
                <w:rFonts w:ascii="Calibri" w:hAnsi="Calibri" w:cs="Calibri"/>
                <w:i/>
                <w:u w:val="single"/>
              </w:rPr>
              <w:t>RPIE Analysis</w:t>
            </w:r>
            <w:r w:rsidRPr="006B391E">
              <w:rPr>
                <w:rFonts w:ascii="Calibri" w:hAnsi="Calibri" w:cs="Calibri"/>
                <w:i/>
              </w:rPr>
              <w:t xml:space="preserve">: </w:t>
            </w:r>
            <w:r w:rsidR="00BE798C">
              <w:rPr>
                <w:rFonts w:ascii="Calibri" w:hAnsi="Calibri" w:cs="Calibri"/>
                <w:i/>
              </w:rPr>
              <w:t xml:space="preserve"> </w:t>
            </w:r>
            <w:r w:rsidR="00C84EB8">
              <w:rPr>
                <w:rFonts w:ascii="Calibri" w:hAnsi="Calibri" w:cs="Calibri"/>
                <w:i/>
              </w:rPr>
              <w:t xml:space="preserve">The number of AS degrees </w:t>
            </w:r>
            <w:r w:rsidR="00FE66E9">
              <w:rPr>
                <w:rFonts w:ascii="Calibri" w:hAnsi="Calibri" w:cs="Calibri"/>
                <w:i/>
              </w:rPr>
              <w:t xml:space="preserve">conferred by the Biology Program decreased by </w:t>
            </w:r>
            <w:r w:rsidR="00CF7F0F">
              <w:rPr>
                <w:rFonts w:ascii="Calibri" w:hAnsi="Calibri" w:cs="Calibri"/>
                <w:i/>
              </w:rPr>
              <w:t>8.3</w:t>
            </w:r>
            <w:r w:rsidR="00FE66E9">
              <w:rPr>
                <w:rFonts w:ascii="Calibri" w:hAnsi="Calibri" w:cs="Calibri"/>
                <w:i/>
              </w:rPr>
              <w:t xml:space="preserve">% between 2019-2020 and 2021-2022.  </w:t>
            </w:r>
            <w:r w:rsidR="002E5206">
              <w:rPr>
                <w:rFonts w:ascii="Calibri" w:hAnsi="Calibri" w:cs="Calibri"/>
                <w:i/>
              </w:rPr>
              <w:t xml:space="preserve">Over the same period, the number of AS degrees conferred by the institution decreased by 27.7%.  </w:t>
            </w:r>
            <w:r w:rsidR="000F09E0">
              <w:rPr>
                <w:rFonts w:ascii="Calibri" w:hAnsi="Calibri" w:cs="Calibri"/>
                <w:i/>
              </w:rPr>
              <w:t xml:space="preserve">The Biology Program accounted for </w:t>
            </w:r>
            <w:r w:rsidR="00412B74">
              <w:rPr>
                <w:rFonts w:ascii="Calibri" w:hAnsi="Calibri" w:cs="Calibri"/>
                <w:i/>
              </w:rPr>
              <w:t>25.6</w:t>
            </w:r>
            <w:r w:rsidR="000F09E0">
              <w:rPr>
                <w:rFonts w:ascii="Calibri" w:hAnsi="Calibri" w:cs="Calibri"/>
                <w:i/>
              </w:rPr>
              <w:t xml:space="preserve">% of the AS degrees conferred in 2019-2020 and </w:t>
            </w:r>
            <w:r w:rsidR="00412B74">
              <w:rPr>
                <w:rFonts w:ascii="Calibri" w:hAnsi="Calibri" w:cs="Calibri"/>
                <w:i/>
              </w:rPr>
              <w:t>32.5</w:t>
            </w:r>
            <w:r w:rsidR="000F09E0">
              <w:rPr>
                <w:rFonts w:ascii="Calibri" w:hAnsi="Calibri" w:cs="Calibri"/>
                <w:i/>
              </w:rPr>
              <w:t xml:space="preserve">% of those conferred in 2021-2022.  </w:t>
            </w:r>
            <w:r w:rsidR="008D6F6D">
              <w:rPr>
                <w:rFonts w:ascii="Calibri" w:hAnsi="Calibri" w:cs="Calibri"/>
                <w:i/>
              </w:rPr>
              <w:t xml:space="preserve">The average time to degree ranged </w:t>
            </w:r>
            <w:r w:rsidR="00E52EF8">
              <w:rPr>
                <w:rFonts w:ascii="Calibri" w:hAnsi="Calibri" w:cs="Calibri"/>
                <w:i/>
              </w:rPr>
              <w:t xml:space="preserve">between 4 and 5 years between 2019-2020 and 2021-2022.  This range reflects the institutional average time to degree among AS recipients.  </w:t>
            </w:r>
          </w:p>
        </w:tc>
      </w:tr>
      <w:bookmarkEnd w:id="2"/>
    </w:tbl>
    <w:p w14:paraId="0E9CDFF3" w14:textId="77777777" w:rsidR="0088093D" w:rsidRPr="006B391E" w:rsidRDefault="0088093D" w:rsidP="0088093D">
      <w:pPr>
        <w:pStyle w:val="NoSpacing"/>
        <w:outlineLvl w:val="0"/>
        <w:rPr>
          <w:rFonts w:ascii="Calibri" w:hAnsi="Calibri" w:cs="Calibri"/>
          <w:b/>
        </w:rPr>
      </w:pPr>
    </w:p>
    <w:p w14:paraId="334828FF" w14:textId="77777777" w:rsidR="0088093D" w:rsidRPr="006B391E" w:rsidRDefault="0088093D" w:rsidP="0088093D">
      <w:pPr>
        <w:pStyle w:val="NoSpacing"/>
        <w:outlineLvl w:val="0"/>
        <w:rPr>
          <w:rFonts w:ascii="Calibri" w:hAnsi="Calibri" w:cs="Calibri"/>
          <w: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10070"/>
      </w:tblGrid>
      <w:tr w:rsidR="0088093D" w:rsidRPr="006B391E" w14:paraId="70E54161" w14:textId="77777777" w:rsidTr="00C66E4E">
        <w:tc>
          <w:tcPr>
            <w:tcW w:w="10070" w:type="dxa"/>
          </w:tcPr>
          <w:p w14:paraId="72598F8E" w14:textId="3E70AB1B" w:rsidR="00CE59A5" w:rsidRPr="00CE59A5" w:rsidRDefault="001A4CB9" w:rsidP="001A4CB9">
            <w:pPr>
              <w:pStyle w:val="NoSpacing"/>
              <w:rPr>
                <w:rFonts w:ascii="Calibri" w:hAnsi="Calibri" w:cs="Calibri"/>
                <w:color w:val="7030A0"/>
              </w:rPr>
            </w:pPr>
            <w:r w:rsidRPr="00432A8A">
              <w:rPr>
                <w:color w:val="000000" w:themeColor="text1"/>
              </w:rPr>
              <w:t>The number of degrees conferred for t</w:t>
            </w:r>
            <w:r w:rsidR="00CE59A5" w:rsidRPr="00432A8A">
              <w:rPr>
                <w:color w:val="000000" w:themeColor="text1"/>
              </w:rPr>
              <w:t xml:space="preserve">hese degrees </w:t>
            </w:r>
            <w:r w:rsidRPr="00432A8A">
              <w:rPr>
                <w:color w:val="000000" w:themeColor="text1"/>
              </w:rPr>
              <w:t xml:space="preserve">is high considering they </w:t>
            </w:r>
            <w:r w:rsidR="00CE59A5" w:rsidRPr="00432A8A">
              <w:rPr>
                <w:color w:val="000000" w:themeColor="text1"/>
              </w:rPr>
              <w:t xml:space="preserve">have only been offered </w:t>
            </w:r>
            <w:r w:rsidRPr="00432A8A">
              <w:rPr>
                <w:color w:val="000000" w:themeColor="text1"/>
              </w:rPr>
              <w:t>since 2018-</w:t>
            </w:r>
            <w:r w:rsidR="0033607C" w:rsidRPr="00432A8A">
              <w:rPr>
                <w:color w:val="000000" w:themeColor="text1"/>
              </w:rPr>
              <w:t>20</w:t>
            </w:r>
            <w:r w:rsidRPr="00432A8A">
              <w:rPr>
                <w:color w:val="000000" w:themeColor="text1"/>
              </w:rPr>
              <w:t xml:space="preserve">19.  In 2018-19, only 10 Natural Science AS degrees were conferred </w:t>
            </w:r>
            <w:r w:rsidR="0033607C" w:rsidRPr="00432A8A">
              <w:rPr>
                <w:color w:val="000000" w:themeColor="text1"/>
              </w:rPr>
              <w:t xml:space="preserve">along with </w:t>
            </w:r>
            <w:r w:rsidRPr="00432A8A">
              <w:rPr>
                <w:color w:val="000000" w:themeColor="text1"/>
              </w:rPr>
              <w:t xml:space="preserve">57 Pre-Health Science AS degrees.  </w:t>
            </w:r>
            <w:r w:rsidR="00CE59A5" w:rsidRPr="00432A8A">
              <w:rPr>
                <w:color w:val="000000" w:themeColor="text1"/>
              </w:rPr>
              <w:t>We anticipate that we will see increase in number of these degrees a</w:t>
            </w:r>
            <w:r w:rsidRPr="00432A8A">
              <w:rPr>
                <w:color w:val="000000" w:themeColor="text1"/>
              </w:rPr>
              <w:t xml:space="preserve">warded over the next few years as </w:t>
            </w:r>
            <w:r w:rsidR="00CE59A5" w:rsidRPr="00432A8A">
              <w:rPr>
                <w:color w:val="000000" w:themeColor="text1"/>
              </w:rPr>
              <w:t xml:space="preserve">more students become aware of the new degrees. </w:t>
            </w:r>
            <w:r w:rsidRPr="00432A8A">
              <w:rPr>
                <w:color w:val="000000" w:themeColor="text1"/>
              </w:rPr>
              <w:t>The average time to complete the degrees is lower that the institutional average for an AS degree</w:t>
            </w:r>
            <w:r w:rsidR="0033607C" w:rsidRPr="00432A8A">
              <w:rPr>
                <w:color w:val="000000" w:themeColor="text1"/>
              </w:rPr>
              <w:t>,</w:t>
            </w:r>
            <w:r w:rsidRPr="00432A8A">
              <w:rPr>
                <w:color w:val="000000" w:themeColor="text1"/>
              </w:rPr>
              <w:t xml:space="preserve"> which is surprising given the </w:t>
            </w:r>
            <w:r w:rsidR="00CE59A5" w:rsidRPr="00432A8A">
              <w:rPr>
                <w:color w:val="000000" w:themeColor="text1"/>
              </w:rPr>
              <w:t xml:space="preserve">rigorous nature of </w:t>
            </w:r>
            <w:r w:rsidR="0033607C" w:rsidRPr="00432A8A">
              <w:rPr>
                <w:color w:val="000000" w:themeColor="text1"/>
              </w:rPr>
              <w:t xml:space="preserve">courses required for these </w:t>
            </w:r>
            <w:r w:rsidRPr="00432A8A">
              <w:rPr>
                <w:color w:val="000000" w:themeColor="text1"/>
              </w:rPr>
              <w:t xml:space="preserve">degrees.  Although the time to complete these degrees is lower </w:t>
            </w:r>
            <w:r w:rsidR="0033607C" w:rsidRPr="00432A8A">
              <w:rPr>
                <w:color w:val="000000" w:themeColor="text1"/>
              </w:rPr>
              <w:t xml:space="preserve">than </w:t>
            </w:r>
            <w:r w:rsidRPr="00432A8A">
              <w:rPr>
                <w:color w:val="000000" w:themeColor="text1"/>
              </w:rPr>
              <w:t xml:space="preserve">the institutional average, we anticipate that </w:t>
            </w:r>
            <w:r w:rsidR="0033607C" w:rsidRPr="00432A8A">
              <w:rPr>
                <w:color w:val="000000" w:themeColor="text1"/>
              </w:rPr>
              <w:t xml:space="preserve">implementation of </w:t>
            </w:r>
            <w:r w:rsidRPr="00432A8A">
              <w:rPr>
                <w:color w:val="000000" w:themeColor="text1"/>
              </w:rPr>
              <w:t xml:space="preserve">the </w:t>
            </w:r>
            <w:r w:rsidR="0033607C" w:rsidRPr="00432A8A">
              <w:rPr>
                <w:color w:val="000000" w:themeColor="text1"/>
              </w:rPr>
              <w:t>Guided Pathways</w:t>
            </w:r>
            <w:r w:rsidRPr="00432A8A">
              <w:rPr>
                <w:color w:val="000000" w:themeColor="text1"/>
              </w:rPr>
              <w:t xml:space="preserve"> program may decrease this </w:t>
            </w:r>
            <w:r w:rsidR="0033607C" w:rsidRPr="00432A8A">
              <w:rPr>
                <w:color w:val="000000" w:themeColor="text1"/>
              </w:rPr>
              <w:t xml:space="preserve">even more </w:t>
            </w:r>
            <w:r w:rsidRPr="00432A8A">
              <w:rPr>
                <w:color w:val="000000" w:themeColor="text1"/>
              </w:rPr>
              <w:t xml:space="preserve">in the future. </w:t>
            </w:r>
          </w:p>
        </w:tc>
      </w:tr>
    </w:tbl>
    <w:p w14:paraId="260A1DC0" w14:textId="0C8AD67E" w:rsidR="00E61C0A" w:rsidRDefault="00E61C0A" w:rsidP="0088093D">
      <w:pPr>
        <w:pStyle w:val="NoSpacing"/>
        <w:rPr>
          <w:rFonts w:ascii="Calibri" w:hAnsi="Calibri" w:cs="Calibri"/>
          <w:b/>
        </w:rPr>
      </w:pPr>
    </w:p>
    <w:p w14:paraId="0B27AFAA" w14:textId="77777777" w:rsidR="0088093D" w:rsidRPr="006B391E" w:rsidRDefault="0088093D" w:rsidP="004B71CF">
      <w:pPr>
        <w:rPr>
          <w:rFonts w:ascii="Calibri" w:hAnsi="Calibri" w:cs="Calibri"/>
          <w:b/>
        </w:rPr>
      </w:pPr>
    </w:p>
    <w:p w14:paraId="6D241DCC" w14:textId="77777777" w:rsidR="0088093D" w:rsidRPr="006B391E" w:rsidRDefault="0088093D" w:rsidP="0088093D">
      <w:pPr>
        <w:pStyle w:val="NoSpacing"/>
        <w:numPr>
          <w:ilvl w:val="0"/>
          <w:numId w:val="9"/>
        </w:numPr>
        <w:spacing w:before="0"/>
        <w:rPr>
          <w:rFonts w:ascii="Calibri" w:hAnsi="Calibri" w:cs="Calibri"/>
          <w:b/>
        </w:rPr>
      </w:pPr>
      <w:r w:rsidRPr="006B391E">
        <w:rPr>
          <w:rFonts w:ascii="Calibri" w:hAnsi="Calibri" w:cs="Calibri"/>
          <w:b/>
        </w:rPr>
        <w:t>Program-Set Standards:  Job Placement and Licensure Exam Pass Rates</w:t>
      </w:r>
    </w:p>
    <w:p w14:paraId="32544A3E" w14:textId="77777777" w:rsidR="0088093D" w:rsidRPr="006B391E" w:rsidRDefault="0088093D" w:rsidP="0088093D">
      <w:pPr>
        <w:pStyle w:val="NoSpacing"/>
        <w:rPr>
          <w:rFonts w:ascii="Calibri" w:hAnsi="Calibri" w:cs="Calibri"/>
          <w:b/>
        </w:rPr>
      </w:pPr>
    </w:p>
    <w:tbl>
      <w:tblPr>
        <w:tblStyle w:val="TableGrid"/>
        <w:tblW w:w="7920" w:type="dxa"/>
        <w:tblInd w:w="1255" w:type="dxa"/>
        <w:tblLook w:val="04A0" w:firstRow="1" w:lastRow="0" w:firstColumn="1" w:lastColumn="0" w:noHBand="0" w:noVBand="1"/>
      </w:tblPr>
      <w:tblGrid>
        <w:gridCol w:w="7920"/>
      </w:tblGrid>
      <w:tr w:rsidR="0088093D" w:rsidRPr="006B391E" w14:paraId="3CC123C9" w14:textId="77777777" w:rsidTr="00E52EF8">
        <w:tc>
          <w:tcPr>
            <w:tcW w:w="7920" w:type="dxa"/>
          </w:tcPr>
          <w:p w14:paraId="05FFADF4" w14:textId="4E9363FD" w:rsidR="0088093D" w:rsidRPr="00E05ED3" w:rsidRDefault="0085526B" w:rsidP="00541E80">
            <w:pPr>
              <w:pStyle w:val="NoSpacing"/>
              <w:rPr>
                <w:rFonts w:ascii="Calibri" w:hAnsi="Calibri" w:cs="Calibri"/>
                <w:i/>
              </w:rPr>
            </w:pPr>
            <w:r>
              <w:rPr>
                <w:rFonts w:ascii="Calibri" w:hAnsi="Calibri" w:cs="Calibri"/>
                <w:i/>
              </w:rPr>
              <w:t xml:space="preserve">This section does not apply to the Biology Program, as the discipline is not included in the Perkins IV/Career Technical Education data provided by the California Community Colleges Chancellor’s Office, and licensure exams are not required for jobs associated with the discipline.  </w:t>
            </w:r>
          </w:p>
        </w:tc>
      </w:tr>
    </w:tbl>
    <w:p w14:paraId="5886AE0F" w14:textId="4DC0B521" w:rsidR="00522E98" w:rsidRDefault="00522E98" w:rsidP="0088093D">
      <w:pPr>
        <w:rPr>
          <w:rFonts w:ascii="Calibri" w:hAnsi="Calibri" w:cs="Calibri"/>
          <w:b/>
        </w:rPr>
      </w:pPr>
    </w:p>
    <w:p w14:paraId="74F19D4F" w14:textId="77777777" w:rsidR="00522E98" w:rsidRDefault="00522E98">
      <w:pPr>
        <w:rPr>
          <w:rFonts w:ascii="Calibri" w:hAnsi="Calibri" w:cs="Calibri"/>
          <w:b/>
        </w:rPr>
      </w:pPr>
      <w:r>
        <w:rPr>
          <w:rFonts w:ascii="Calibri" w:hAnsi="Calibri" w:cs="Calibri"/>
          <w:b/>
        </w:rPr>
        <w:br w:type="page"/>
      </w:r>
    </w:p>
    <w:p w14:paraId="41D05FB3" w14:textId="77777777" w:rsidR="0088093D" w:rsidRPr="006B391E" w:rsidRDefault="0088093D" w:rsidP="0088093D">
      <w:pPr>
        <w:pStyle w:val="ListParagraph"/>
        <w:numPr>
          <w:ilvl w:val="0"/>
          <w:numId w:val="10"/>
        </w:numPr>
        <w:rPr>
          <w:rFonts w:ascii="Calibri" w:hAnsi="Calibri" w:cs="Calibri"/>
          <w:b/>
        </w:rPr>
      </w:pPr>
      <w:r w:rsidRPr="006B391E">
        <w:rPr>
          <w:rFonts w:ascii="Calibri" w:hAnsi="Calibri" w:cs="Calibri"/>
          <w:b/>
        </w:rPr>
        <w:t>CURRICULUM</w:t>
      </w:r>
    </w:p>
    <w:p w14:paraId="71F41F3B"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Courses</w:t>
      </w:r>
    </w:p>
    <w:tbl>
      <w:tblPr>
        <w:tblW w:w="10970" w:type="dxa"/>
        <w:jc w:val="center"/>
        <w:tblLook w:val="04A0" w:firstRow="1" w:lastRow="0" w:firstColumn="1" w:lastColumn="0" w:noHBand="0" w:noVBand="1"/>
      </w:tblPr>
      <w:tblGrid>
        <w:gridCol w:w="900"/>
        <w:gridCol w:w="1080"/>
        <w:gridCol w:w="2425"/>
        <w:gridCol w:w="1440"/>
        <w:gridCol w:w="2070"/>
        <w:gridCol w:w="1800"/>
        <w:gridCol w:w="1255"/>
      </w:tblGrid>
      <w:tr w:rsidR="0088093D" w:rsidRPr="006B391E" w14:paraId="28528694" w14:textId="77777777" w:rsidTr="00C66E4E">
        <w:trPr>
          <w:trHeight w:val="1500"/>
          <w:jc w:val="center"/>
        </w:trPr>
        <w:tc>
          <w:tcPr>
            <w:tcW w:w="900" w:type="dxa"/>
            <w:tcBorders>
              <w:top w:val="single" w:sz="4" w:space="0" w:color="auto"/>
              <w:left w:val="single" w:sz="4" w:space="0" w:color="auto"/>
              <w:bottom w:val="single" w:sz="4" w:space="0" w:color="auto"/>
              <w:right w:val="single" w:sz="4" w:space="0" w:color="auto"/>
            </w:tcBorders>
            <w:vAlign w:val="center"/>
            <w:hideMark/>
          </w:tcPr>
          <w:p w14:paraId="3D5F060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Subject</w:t>
            </w:r>
          </w:p>
        </w:tc>
        <w:tc>
          <w:tcPr>
            <w:tcW w:w="1080" w:type="dxa"/>
            <w:tcBorders>
              <w:top w:val="single" w:sz="4" w:space="0" w:color="auto"/>
              <w:left w:val="nil"/>
              <w:bottom w:val="single" w:sz="4" w:space="0" w:color="auto"/>
              <w:right w:val="single" w:sz="4" w:space="0" w:color="auto"/>
            </w:tcBorders>
            <w:vAlign w:val="center"/>
            <w:hideMark/>
          </w:tcPr>
          <w:p w14:paraId="01773475"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Course Number</w:t>
            </w:r>
          </w:p>
        </w:tc>
        <w:tc>
          <w:tcPr>
            <w:tcW w:w="2425" w:type="dxa"/>
            <w:tcBorders>
              <w:top w:val="single" w:sz="4" w:space="0" w:color="auto"/>
              <w:left w:val="nil"/>
              <w:bottom w:val="single" w:sz="4" w:space="0" w:color="auto"/>
              <w:right w:val="single" w:sz="4" w:space="0" w:color="auto"/>
            </w:tcBorders>
            <w:vAlign w:val="center"/>
            <w:hideMark/>
          </w:tcPr>
          <w:p w14:paraId="55240DEC"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Date of Last Review</w:t>
            </w:r>
          </w:p>
          <w:p w14:paraId="6336F10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i/>
                <w:color w:val="000000"/>
              </w:rPr>
              <w:t>(Courses with last review dates of 6 years or more must be scheduled for immediate review)</w:t>
            </w:r>
          </w:p>
        </w:tc>
        <w:tc>
          <w:tcPr>
            <w:tcW w:w="1440" w:type="dxa"/>
            <w:tcBorders>
              <w:top w:val="single" w:sz="4" w:space="0" w:color="auto"/>
              <w:left w:val="nil"/>
              <w:bottom w:val="single" w:sz="4" w:space="0" w:color="auto"/>
              <w:right w:val="single" w:sz="4" w:space="0" w:color="auto"/>
            </w:tcBorders>
            <w:vAlign w:val="center"/>
          </w:tcPr>
          <w:p w14:paraId="4DC953C3"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3F9F3ED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Prerequisite*</w:t>
            </w:r>
          </w:p>
          <w:p w14:paraId="5B3AF0F5" w14:textId="77777777" w:rsidR="0088093D" w:rsidRPr="006B391E" w:rsidRDefault="0088093D" w:rsidP="00C66E4E">
            <w:pPr>
              <w:spacing w:after="0" w:line="240" w:lineRule="auto"/>
              <w:jc w:val="center"/>
              <w:rPr>
                <w:rFonts w:ascii="Calibri" w:eastAsia="Times New Roman" w:hAnsi="Calibri" w:cs="Calibri"/>
                <w:bCs/>
                <w:color w:val="000000"/>
              </w:rPr>
            </w:pPr>
            <w:r w:rsidRPr="006B391E">
              <w:rPr>
                <w:rFonts w:ascii="Calibri" w:eastAsia="Times New Roman" w:hAnsi="Calibri" w:cs="Calibri"/>
                <w:bCs/>
                <w:color w:val="000000"/>
              </w:rPr>
              <w:t xml:space="preserve">Yes/No </w:t>
            </w:r>
            <w:r w:rsidRPr="006B391E">
              <w:rPr>
                <w:rFonts w:ascii="Calibri" w:eastAsia="Times New Roman" w:hAnsi="Calibri" w:cs="Calibri"/>
                <w:b/>
                <w:color w:val="000000"/>
              </w:rPr>
              <w:t>&amp; Data of Last Review</w:t>
            </w:r>
          </w:p>
        </w:tc>
        <w:tc>
          <w:tcPr>
            <w:tcW w:w="2070" w:type="dxa"/>
            <w:tcBorders>
              <w:top w:val="single" w:sz="4" w:space="0" w:color="auto"/>
              <w:left w:val="single" w:sz="4" w:space="0" w:color="auto"/>
              <w:bottom w:val="single" w:sz="4" w:space="0" w:color="auto"/>
              <w:right w:val="single" w:sz="4" w:space="0" w:color="auto"/>
            </w:tcBorders>
            <w:vAlign w:val="center"/>
            <w:hideMark/>
          </w:tcPr>
          <w:p w14:paraId="7F3AD6F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0F54E9FE" w14:textId="77777777" w:rsidR="0088093D" w:rsidRPr="006B391E" w:rsidRDefault="0088093D" w:rsidP="00C66E4E">
            <w:pPr>
              <w:spacing w:after="0" w:line="240" w:lineRule="auto"/>
              <w:jc w:val="center"/>
              <w:rPr>
                <w:rFonts w:ascii="Calibri" w:eastAsia="Times New Roman" w:hAnsi="Calibri" w:cs="Calibri"/>
                <w:b/>
                <w:i/>
                <w:color w:val="000000"/>
              </w:rPr>
            </w:pPr>
            <w:r w:rsidRPr="006B391E">
              <w:rPr>
                <w:rFonts w:ascii="Calibri" w:eastAsia="Times New Roman" w:hAnsi="Calibri" w:cs="Calibri"/>
                <w:i/>
                <w:color w:val="000000"/>
              </w:rPr>
              <w:t xml:space="preserve">Indicate Non-Substantive (NS) or Substantive (S) </w:t>
            </w:r>
            <w:r w:rsidRPr="006B391E">
              <w:rPr>
                <w:rFonts w:ascii="Calibri" w:eastAsia="Times New Roman" w:hAnsi="Calibri" w:cs="Calibri"/>
                <w:b/>
                <w:i/>
                <w:color w:val="000000"/>
              </w:rPr>
              <w:t>&amp; Academic Year</w:t>
            </w:r>
          </w:p>
        </w:tc>
        <w:tc>
          <w:tcPr>
            <w:tcW w:w="1800" w:type="dxa"/>
            <w:tcBorders>
              <w:top w:val="single" w:sz="4" w:space="0" w:color="auto"/>
              <w:left w:val="nil"/>
              <w:bottom w:val="single" w:sz="4" w:space="0" w:color="auto"/>
              <w:right w:val="single" w:sz="4" w:space="0" w:color="auto"/>
            </w:tcBorders>
            <w:vAlign w:val="center"/>
            <w:hideMark/>
          </w:tcPr>
          <w:p w14:paraId="47A1744A"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 xml:space="preserve">To Be Archived </w:t>
            </w:r>
            <w:r w:rsidRPr="006B391E">
              <w:rPr>
                <w:rFonts w:ascii="Calibri" w:eastAsia="Times New Roman" w:hAnsi="Calibri" w:cs="Calibri"/>
                <w:bCs/>
                <w:i/>
                <w:color w:val="000000"/>
              </w:rPr>
              <w:t>(as Obsolete, Outdated, or Irrelevant)</w:t>
            </w:r>
          </w:p>
          <w:p w14:paraId="17F70B8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255" w:type="dxa"/>
            <w:tcBorders>
              <w:top w:val="single" w:sz="4" w:space="0" w:color="auto"/>
              <w:left w:val="nil"/>
              <w:bottom w:val="single" w:sz="4" w:space="0" w:color="auto"/>
              <w:right w:val="single" w:sz="4" w:space="0" w:color="auto"/>
            </w:tcBorders>
            <w:vAlign w:val="center"/>
            <w:hideMark/>
          </w:tcPr>
          <w:p w14:paraId="7B813EC8"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7D12B342"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hideMark/>
          </w:tcPr>
          <w:p w14:paraId="0101A26D" w14:textId="1A2C3BA4" w:rsidR="0088093D"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36C0EE17" w14:textId="11DC2BB8" w:rsidR="0088093D"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103</w:t>
            </w:r>
          </w:p>
        </w:tc>
        <w:tc>
          <w:tcPr>
            <w:tcW w:w="2425" w:type="dxa"/>
            <w:tcBorders>
              <w:top w:val="nil"/>
              <w:left w:val="nil"/>
              <w:bottom w:val="single" w:sz="4" w:space="0" w:color="auto"/>
              <w:right w:val="single" w:sz="4" w:space="0" w:color="auto"/>
            </w:tcBorders>
            <w:shd w:val="clear" w:color="auto" w:fill="EEEEEE"/>
            <w:noWrap/>
          </w:tcPr>
          <w:p w14:paraId="227AAE91" w14:textId="1CB5E251" w:rsidR="0088093D" w:rsidRPr="006B391E" w:rsidRDefault="00A556B4" w:rsidP="00C66E4E">
            <w:pPr>
              <w:spacing w:after="0" w:line="240" w:lineRule="auto"/>
              <w:rPr>
                <w:rFonts w:ascii="Calibri" w:eastAsia="Times New Roman" w:hAnsi="Calibri" w:cs="Calibri"/>
                <w:color w:val="000000"/>
              </w:rPr>
            </w:pPr>
            <w:r>
              <w:rPr>
                <w:rFonts w:ascii="Calibri" w:eastAsia="Times New Roman" w:hAnsi="Calibri" w:cs="Calibri"/>
                <w:color w:val="000000"/>
              </w:rPr>
              <w:t>Spring 2018</w:t>
            </w:r>
          </w:p>
        </w:tc>
        <w:tc>
          <w:tcPr>
            <w:tcW w:w="1440" w:type="dxa"/>
            <w:tcBorders>
              <w:top w:val="single" w:sz="4" w:space="0" w:color="auto"/>
              <w:left w:val="nil"/>
              <w:bottom w:val="single" w:sz="4" w:space="0" w:color="auto"/>
              <w:right w:val="single" w:sz="4" w:space="0" w:color="auto"/>
            </w:tcBorders>
            <w:shd w:val="clear" w:color="auto" w:fill="EEEEEE"/>
          </w:tcPr>
          <w:p w14:paraId="5787B72F" w14:textId="3CD5F460" w:rsidR="0088093D" w:rsidRPr="006B391E" w:rsidRDefault="00A556B4"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C8B5CFF" w14:textId="6E231E8D" w:rsidR="0088093D" w:rsidRPr="006B391E" w:rsidRDefault="00A556B4"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597B4AB9" w14:textId="77777777" w:rsidR="0088093D" w:rsidRPr="006B391E" w:rsidRDefault="0088093D"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69EE7BDD" w14:textId="74FCDB88" w:rsidR="0088093D"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52795A" w:rsidRPr="006B391E" w14:paraId="1F0280A7"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4B08BA41" w14:textId="3F7227E5"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28DE1FCA" w14:textId="2902F05F"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105</w:t>
            </w:r>
          </w:p>
        </w:tc>
        <w:tc>
          <w:tcPr>
            <w:tcW w:w="2425" w:type="dxa"/>
            <w:tcBorders>
              <w:top w:val="nil"/>
              <w:left w:val="nil"/>
              <w:bottom w:val="single" w:sz="4" w:space="0" w:color="auto"/>
              <w:right w:val="single" w:sz="4" w:space="0" w:color="auto"/>
            </w:tcBorders>
            <w:shd w:val="clear" w:color="auto" w:fill="EEEEEE"/>
            <w:noWrap/>
          </w:tcPr>
          <w:p w14:paraId="6C76497E" w14:textId="6E5CD87E" w:rsidR="0052795A" w:rsidRPr="006B391E" w:rsidRDefault="00A556B4" w:rsidP="00C66E4E">
            <w:pPr>
              <w:spacing w:after="0" w:line="240" w:lineRule="auto"/>
              <w:rPr>
                <w:rFonts w:ascii="Calibri" w:eastAsia="Times New Roman" w:hAnsi="Calibri" w:cs="Calibri"/>
                <w:color w:val="000000"/>
              </w:rPr>
            </w:pPr>
            <w:r>
              <w:rPr>
                <w:rFonts w:ascii="Calibri" w:eastAsia="Times New Roman" w:hAnsi="Calibri" w:cs="Calibri"/>
                <w:color w:val="000000"/>
              </w:rPr>
              <w:t>Fall 2018</w:t>
            </w:r>
          </w:p>
        </w:tc>
        <w:tc>
          <w:tcPr>
            <w:tcW w:w="1440" w:type="dxa"/>
            <w:tcBorders>
              <w:top w:val="single" w:sz="4" w:space="0" w:color="auto"/>
              <w:left w:val="nil"/>
              <w:bottom w:val="single" w:sz="4" w:space="0" w:color="auto"/>
              <w:right w:val="single" w:sz="4" w:space="0" w:color="auto"/>
            </w:tcBorders>
            <w:shd w:val="clear" w:color="auto" w:fill="EEEEEE"/>
          </w:tcPr>
          <w:p w14:paraId="10EE610F" w14:textId="698DAB9C" w:rsidR="0052795A" w:rsidRPr="006B391E" w:rsidRDefault="00A556B4" w:rsidP="00AF27F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Yes </w:t>
            </w:r>
            <w:r w:rsidR="00AF27F5">
              <w:rPr>
                <w:rFonts w:ascii="Calibri" w:eastAsia="Times New Roman" w:hAnsi="Calibri" w:cs="Calibri"/>
                <w:color w:val="000000"/>
              </w:rPr>
              <w:t>2018</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240E40B6" w14:textId="479C9DB6" w:rsidR="0052795A" w:rsidRPr="006B391E" w:rsidRDefault="00612842" w:rsidP="00612842">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 </w:t>
            </w:r>
            <w:r w:rsidR="00787F9B">
              <w:rPr>
                <w:rFonts w:ascii="Calibri" w:eastAsia="Times New Roman" w:hAnsi="Calibri" w:cs="Calibri"/>
                <w:color w:val="000000"/>
              </w:rPr>
              <w:t>In process</w:t>
            </w:r>
          </w:p>
        </w:tc>
        <w:tc>
          <w:tcPr>
            <w:tcW w:w="1800" w:type="dxa"/>
            <w:tcBorders>
              <w:top w:val="nil"/>
              <w:left w:val="nil"/>
              <w:bottom w:val="single" w:sz="4" w:space="0" w:color="auto"/>
              <w:right w:val="single" w:sz="4" w:space="0" w:color="auto"/>
            </w:tcBorders>
            <w:shd w:val="clear" w:color="auto" w:fill="EEEEEE"/>
            <w:noWrap/>
            <w:vAlign w:val="bottom"/>
          </w:tcPr>
          <w:p w14:paraId="51D54BCD"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7EC9CE76"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682C3A1E"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1C1B5E97" w14:textId="0748237F"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61089168" w14:textId="7BA79640"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110</w:t>
            </w:r>
          </w:p>
        </w:tc>
        <w:tc>
          <w:tcPr>
            <w:tcW w:w="2425" w:type="dxa"/>
            <w:tcBorders>
              <w:top w:val="nil"/>
              <w:left w:val="nil"/>
              <w:bottom w:val="single" w:sz="4" w:space="0" w:color="auto"/>
              <w:right w:val="single" w:sz="4" w:space="0" w:color="auto"/>
            </w:tcBorders>
            <w:shd w:val="clear" w:color="auto" w:fill="EEEEEE"/>
            <w:noWrap/>
          </w:tcPr>
          <w:p w14:paraId="20BF38B8" w14:textId="24BB4697" w:rsidR="0052795A" w:rsidRPr="006B391E" w:rsidRDefault="00AF27F5" w:rsidP="00C66E4E">
            <w:pPr>
              <w:spacing w:after="0" w:line="240" w:lineRule="auto"/>
              <w:rPr>
                <w:rFonts w:ascii="Calibri" w:eastAsia="Times New Roman" w:hAnsi="Calibri" w:cs="Calibri"/>
                <w:color w:val="000000"/>
              </w:rPr>
            </w:pPr>
            <w:r>
              <w:rPr>
                <w:rFonts w:ascii="Calibri" w:eastAsia="Times New Roman" w:hAnsi="Calibri" w:cs="Calibri"/>
                <w:color w:val="000000"/>
              </w:rPr>
              <w:t>Summer 2020</w:t>
            </w:r>
          </w:p>
        </w:tc>
        <w:tc>
          <w:tcPr>
            <w:tcW w:w="1440" w:type="dxa"/>
            <w:tcBorders>
              <w:top w:val="single" w:sz="4" w:space="0" w:color="auto"/>
              <w:left w:val="nil"/>
              <w:bottom w:val="single" w:sz="4" w:space="0" w:color="auto"/>
              <w:right w:val="single" w:sz="4" w:space="0" w:color="auto"/>
            </w:tcBorders>
            <w:shd w:val="clear" w:color="auto" w:fill="EEEEEE"/>
          </w:tcPr>
          <w:p w14:paraId="62EFC0EF" w14:textId="309ADB28"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22C985B7" w14:textId="30D301BE"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281B7EBF"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41DA20E1" w14:textId="4E26C0A4"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52795A" w:rsidRPr="006B391E" w14:paraId="681A4335"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14FB4290" w14:textId="07A21D52"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0635392D" w14:textId="32AD9829"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112</w:t>
            </w:r>
          </w:p>
        </w:tc>
        <w:tc>
          <w:tcPr>
            <w:tcW w:w="2425" w:type="dxa"/>
            <w:tcBorders>
              <w:top w:val="nil"/>
              <w:left w:val="nil"/>
              <w:bottom w:val="single" w:sz="4" w:space="0" w:color="auto"/>
              <w:right w:val="single" w:sz="4" w:space="0" w:color="auto"/>
            </w:tcBorders>
            <w:shd w:val="clear" w:color="auto" w:fill="EEEEEE"/>
            <w:noWrap/>
          </w:tcPr>
          <w:p w14:paraId="42DF22ED" w14:textId="6DDEDF86" w:rsidR="0052795A" w:rsidRPr="006B391E" w:rsidRDefault="00AF27F5" w:rsidP="00C66E4E">
            <w:pPr>
              <w:spacing w:after="0" w:line="240" w:lineRule="auto"/>
              <w:rPr>
                <w:rFonts w:ascii="Calibri" w:eastAsia="Times New Roman" w:hAnsi="Calibri" w:cs="Calibri"/>
                <w:color w:val="000000"/>
              </w:rPr>
            </w:pPr>
            <w:r>
              <w:rPr>
                <w:rFonts w:ascii="Calibri" w:eastAsia="Times New Roman" w:hAnsi="Calibri" w:cs="Calibri"/>
                <w:color w:val="000000"/>
              </w:rPr>
              <w:t>Summer 20202</w:t>
            </w:r>
          </w:p>
        </w:tc>
        <w:tc>
          <w:tcPr>
            <w:tcW w:w="1440" w:type="dxa"/>
            <w:tcBorders>
              <w:top w:val="single" w:sz="4" w:space="0" w:color="auto"/>
              <w:left w:val="nil"/>
              <w:bottom w:val="single" w:sz="4" w:space="0" w:color="auto"/>
              <w:right w:val="single" w:sz="4" w:space="0" w:color="auto"/>
            </w:tcBorders>
            <w:shd w:val="clear" w:color="auto" w:fill="EEEEEE"/>
          </w:tcPr>
          <w:p w14:paraId="054BC50E" w14:textId="6023B5E5"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46D34D3A" w14:textId="472A9D33"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33468B2E"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345626C6" w14:textId="4C985752"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52795A" w:rsidRPr="006B391E" w14:paraId="2D89F3BD"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559759D4" w14:textId="230C7604"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2A5DEC83" w14:textId="480A6646"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117</w:t>
            </w:r>
          </w:p>
        </w:tc>
        <w:tc>
          <w:tcPr>
            <w:tcW w:w="2425" w:type="dxa"/>
            <w:tcBorders>
              <w:top w:val="nil"/>
              <w:left w:val="nil"/>
              <w:bottom w:val="single" w:sz="4" w:space="0" w:color="auto"/>
              <w:right w:val="single" w:sz="4" w:space="0" w:color="auto"/>
            </w:tcBorders>
            <w:shd w:val="clear" w:color="auto" w:fill="EEEEEE"/>
            <w:noWrap/>
          </w:tcPr>
          <w:p w14:paraId="704736E7" w14:textId="0C90826D" w:rsidR="0052795A" w:rsidRPr="006B391E" w:rsidRDefault="00AF27F5" w:rsidP="00C66E4E">
            <w:pPr>
              <w:spacing w:after="0" w:line="240" w:lineRule="auto"/>
              <w:rPr>
                <w:rFonts w:ascii="Calibri" w:eastAsia="Times New Roman" w:hAnsi="Calibri" w:cs="Calibri"/>
                <w:color w:val="000000"/>
              </w:rPr>
            </w:pPr>
            <w:r>
              <w:rPr>
                <w:rFonts w:ascii="Calibri" w:eastAsia="Times New Roman" w:hAnsi="Calibri" w:cs="Calibri"/>
                <w:color w:val="000000"/>
              </w:rPr>
              <w:t>Fall 2021</w:t>
            </w:r>
          </w:p>
        </w:tc>
        <w:tc>
          <w:tcPr>
            <w:tcW w:w="1440" w:type="dxa"/>
            <w:tcBorders>
              <w:top w:val="single" w:sz="4" w:space="0" w:color="auto"/>
              <w:left w:val="nil"/>
              <w:bottom w:val="single" w:sz="4" w:space="0" w:color="auto"/>
              <w:right w:val="single" w:sz="4" w:space="0" w:color="auto"/>
            </w:tcBorders>
            <w:shd w:val="clear" w:color="auto" w:fill="EEEEEE"/>
          </w:tcPr>
          <w:p w14:paraId="77122989" w14:textId="78AFC8D3"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ED06316" w14:textId="52117169"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6B75EF46"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266937AF" w14:textId="2A9E1FDB"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52795A" w:rsidRPr="006B391E" w14:paraId="7B77434B"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4A9AC686" w14:textId="30F601F8"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2EBEEEA7" w14:textId="07CC3909"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120</w:t>
            </w:r>
          </w:p>
        </w:tc>
        <w:tc>
          <w:tcPr>
            <w:tcW w:w="2425" w:type="dxa"/>
            <w:tcBorders>
              <w:top w:val="nil"/>
              <w:left w:val="nil"/>
              <w:bottom w:val="single" w:sz="4" w:space="0" w:color="auto"/>
              <w:right w:val="single" w:sz="4" w:space="0" w:color="auto"/>
            </w:tcBorders>
            <w:shd w:val="clear" w:color="auto" w:fill="EEEEEE"/>
            <w:noWrap/>
          </w:tcPr>
          <w:p w14:paraId="6DD65827" w14:textId="6BAB1DE3" w:rsidR="0052795A" w:rsidRPr="006B391E" w:rsidRDefault="00AF27F5" w:rsidP="00C66E4E">
            <w:pPr>
              <w:spacing w:after="0" w:line="240" w:lineRule="auto"/>
              <w:rPr>
                <w:rFonts w:ascii="Calibri" w:eastAsia="Times New Roman" w:hAnsi="Calibri" w:cs="Calibri"/>
                <w:color w:val="000000"/>
              </w:rPr>
            </w:pPr>
            <w:r>
              <w:rPr>
                <w:rFonts w:ascii="Calibri" w:eastAsia="Times New Roman" w:hAnsi="Calibri" w:cs="Calibri"/>
                <w:color w:val="000000"/>
              </w:rPr>
              <w:t>Summer 2020</w:t>
            </w:r>
          </w:p>
        </w:tc>
        <w:tc>
          <w:tcPr>
            <w:tcW w:w="1440" w:type="dxa"/>
            <w:tcBorders>
              <w:top w:val="single" w:sz="4" w:space="0" w:color="auto"/>
              <w:left w:val="nil"/>
              <w:bottom w:val="single" w:sz="4" w:space="0" w:color="auto"/>
              <w:right w:val="single" w:sz="4" w:space="0" w:color="auto"/>
            </w:tcBorders>
            <w:shd w:val="clear" w:color="auto" w:fill="EEEEEE"/>
          </w:tcPr>
          <w:p w14:paraId="5300C80D" w14:textId="48CA70E8"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0078C89" w14:textId="1C439ACC" w:rsidR="0052795A" w:rsidRPr="006B391E" w:rsidRDefault="00AF27F5"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1CA7609A"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5C31BEF2"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23CEFA32"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0D9E1971" w14:textId="3839CDA7"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0542BA3A" w14:textId="304FB246"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199</w:t>
            </w:r>
          </w:p>
        </w:tc>
        <w:tc>
          <w:tcPr>
            <w:tcW w:w="2425" w:type="dxa"/>
            <w:tcBorders>
              <w:top w:val="nil"/>
              <w:left w:val="nil"/>
              <w:bottom w:val="single" w:sz="4" w:space="0" w:color="auto"/>
              <w:right w:val="single" w:sz="4" w:space="0" w:color="auto"/>
            </w:tcBorders>
            <w:shd w:val="clear" w:color="auto" w:fill="EEEEEE"/>
            <w:noWrap/>
          </w:tcPr>
          <w:p w14:paraId="6BEF030F" w14:textId="106D2519" w:rsidR="0052795A" w:rsidRPr="006B391E" w:rsidRDefault="000C5936" w:rsidP="00C66E4E">
            <w:pPr>
              <w:spacing w:after="0" w:line="240" w:lineRule="auto"/>
              <w:rPr>
                <w:rFonts w:ascii="Calibri" w:eastAsia="Times New Roman" w:hAnsi="Calibri" w:cs="Calibri"/>
                <w:color w:val="000000"/>
              </w:rPr>
            </w:pPr>
            <w:r>
              <w:rPr>
                <w:rFonts w:ascii="Calibri" w:eastAsia="Times New Roman" w:hAnsi="Calibri" w:cs="Calibri"/>
                <w:color w:val="000000"/>
              </w:rPr>
              <w:t>Fall 2013</w:t>
            </w:r>
          </w:p>
        </w:tc>
        <w:tc>
          <w:tcPr>
            <w:tcW w:w="1440" w:type="dxa"/>
            <w:tcBorders>
              <w:top w:val="single" w:sz="4" w:space="0" w:color="auto"/>
              <w:left w:val="nil"/>
              <w:bottom w:val="single" w:sz="4" w:space="0" w:color="auto"/>
              <w:right w:val="single" w:sz="4" w:space="0" w:color="auto"/>
            </w:tcBorders>
            <w:shd w:val="clear" w:color="auto" w:fill="EEEEEE"/>
          </w:tcPr>
          <w:p w14:paraId="4B5534EF" w14:textId="67BF657E"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 2013</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1EDC909D" w14:textId="0C25E6BA" w:rsidR="0052795A" w:rsidRPr="006B391E" w:rsidRDefault="00787F9B"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S</w:t>
            </w:r>
            <w:r w:rsidR="000C5936">
              <w:rPr>
                <w:rFonts w:ascii="Calibri" w:eastAsia="Times New Roman" w:hAnsi="Calibri" w:cs="Calibri"/>
                <w:color w:val="000000"/>
              </w:rPr>
              <w:t xml:space="preserve"> 2023/24</w:t>
            </w:r>
          </w:p>
        </w:tc>
        <w:tc>
          <w:tcPr>
            <w:tcW w:w="1800" w:type="dxa"/>
            <w:tcBorders>
              <w:top w:val="nil"/>
              <w:left w:val="nil"/>
              <w:bottom w:val="single" w:sz="4" w:space="0" w:color="auto"/>
              <w:right w:val="single" w:sz="4" w:space="0" w:color="auto"/>
            </w:tcBorders>
            <w:shd w:val="clear" w:color="auto" w:fill="EEEEEE"/>
            <w:noWrap/>
            <w:vAlign w:val="bottom"/>
          </w:tcPr>
          <w:p w14:paraId="0EA49E12" w14:textId="020E94AB" w:rsidR="0052795A" w:rsidRPr="006B391E" w:rsidRDefault="00CA0E3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Under review</w:t>
            </w:r>
          </w:p>
        </w:tc>
        <w:tc>
          <w:tcPr>
            <w:tcW w:w="1255" w:type="dxa"/>
            <w:tcBorders>
              <w:top w:val="nil"/>
              <w:left w:val="nil"/>
              <w:bottom w:val="single" w:sz="4" w:space="0" w:color="auto"/>
              <w:right w:val="single" w:sz="4" w:space="0" w:color="auto"/>
            </w:tcBorders>
            <w:shd w:val="clear" w:color="auto" w:fill="EEEEEE"/>
            <w:noWrap/>
            <w:vAlign w:val="bottom"/>
          </w:tcPr>
          <w:p w14:paraId="5C50D382"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03433687"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0C6E716C" w14:textId="51AFAED3"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0401F269" w14:textId="67EFE673"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218</w:t>
            </w:r>
          </w:p>
        </w:tc>
        <w:tc>
          <w:tcPr>
            <w:tcW w:w="2425" w:type="dxa"/>
            <w:tcBorders>
              <w:top w:val="nil"/>
              <w:left w:val="nil"/>
              <w:bottom w:val="single" w:sz="4" w:space="0" w:color="auto"/>
              <w:right w:val="single" w:sz="4" w:space="0" w:color="auto"/>
            </w:tcBorders>
            <w:shd w:val="clear" w:color="auto" w:fill="EEEEEE"/>
            <w:noWrap/>
          </w:tcPr>
          <w:p w14:paraId="59BD6622" w14:textId="2C020620" w:rsidR="0052795A" w:rsidRPr="006B391E" w:rsidRDefault="000C5936" w:rsidP="00C66E4E">
            <w:pPr>
              <w:spacing w:after="0" w:line="240" w:lineRule="auto"/>
              <w:rPr>
                <w:rFonts w:ascii="Calibri" w:eastAsia="Times New Roman" w:hAnsi="Calibri" w:cs="Calibri"/>
                <w:color w:val="000000"/>
              </w:rPr>
            </w:pPr>
            <w:r>
              <w:rPr>
                <w:rFonts w:ascii="Calibri" w:eastAsia="Times New Roman" w:hAnsi="Calibri" w:cs="Calibri"/>
                <w:color w:val="000000"/>
              </w:rPr>
              <w:t>Fall 2021</w:t>
            </w:r>
          </w:p>
        </w:tc>
        <w:tc>
          <w:tcPr>
            <w:tcW w:w="1440" w:type="dxa"/>
            <w:tcBorders>
              <w:top w:val="single" w:sz="4" w:space="0" w:color="auto"/>
              <w:left w:val="nil"/>
              <w:bottom w:val="single" w:sz="4" w:space="0" w:color="auto"/>
              <w:right w:val="single" w:sz="4" w:space="0" w:color="auto"/>
            </w:tcBorders>
            <w:shd w:val="clear" w:color="auto" w:fill="EEEEEE"/>
          </w:tcPr>
          <w:p w14:paraId="520404D6" w14:textId="583A99AA"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Yes </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7F3A6173" w14:textId="7B89C33A"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7DB98590"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5145F134"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0C6A1586"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6FAB93E6" w14:textId="175BC6F8"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2455D265" w14:textId="54938117"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219</w:t>
            </w:r>
          </w:p>
        </w:tc>
        <w:tc>
          <w:tcPr>
            <w:tcW w:w="2425" w:type="dxa"/>
            <w:tcBorders>
              <w:top w:val="nil"/>
              <w:left w:val="nil"/>
              <w:bottom w:val="single" w:sz="4" w:space="0" w:color="auto"/>
              <w:right w:val="single" w:sz="4" w:space="0" w:color="auto"/>
            </w:tcBorders>
            <w:shd w:val="clear" w:color="auto" w:fill="EEEEEE"/>
            <w:noWrap/>
          </w:tcPr>
          <w:p w14:paraId="0B753FA4" w14:textId="347A2E9A" w:rsidR="0052795A" w:rsidRPr="006B391E" w:rsidRDefault="000C5936" w:rsidP="00C66E4E">
            <w:pPr>
              <w:spacing w:after="0" w:line="240" w:lineRule="auto"/>
              <w:rPr>
                <w:rFonts w:ascii="Calibri" w:eastAsia="Times New Roman" w:hAnsi="Calibri" w:cs="Calibri"/>
                <w:color w:val="000000"/>
              </w:rPr>
            </w:pPr>
            <w:r>
              <w:rPr>
                <w:rFonts w:ascii="Calibri" w:eastAsia="Times New Roman" w:hAnsi="Calibri" w:cs="Calibri"/>
                <w:color w:val="000000"/>
              </w:rPr>
              <w:t>Fall 2021</w:t>
            </w:r>
          </w:p>
        </w:tc>
        <w:tc>
          <w:tcPr>
            <w:tcW w:w="1440" w:type="dxa"/>
            <w:tcBorders>
              <w:top w:val="single" w:sz="4" w:space="0" w:color="auto"/>
              <w:left w:val="nil"/>
              <w:bottom w:val="single" w:sz="4" w:space="0" w:color="auto"/>
              <w:right w:val="single" w:sz="4" w:space="0" w:color="auto"/>
            </w:tcBorders>
            <w:shd w:val="clear" w:color="auto" w:fill="EEEEEE"/>
          </w:tcPr>
          <w:p w14:paraId="2C172CFA" w14:textId="28EBDA7A"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102547B8" w14:textId="240EB738"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800" w:type="dxa"/>
            <w:tcBorders>
              <w:top w:val="nil"/>
              <w:left w:val="nil"/>
              <w:bottom w:val="single" w:sz="4" w:space="0" w:color="auto"/>
              <w:right w:val="single" w:sz="4" w:space="0" w:color="auto"/>
            </w:tcBorders>
            <w:shd w:val="clear" w:color="auto" w:fill="EEEEEE"/>
            <w:noWrap/>
            <w:vAlign w:val="bottom"/>
          </w:tcPr>
          <w:p w14:paraId="013D099B"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1DA635C9"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19B7A5BB"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6C98682B" w14:textId="33EC11EF"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2DE11BC7" w14:textId="4E407E87"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220</w:t>
            </w:r>
          </w:p>
        </w:tc>
        <w:tc>
          <w:tcPr>
            <w:tcW w:w="2425" w:type="dxa"/>
            <w:tcBorders>
              <w:top w:val="nil"/>
              <w:left w:val="nil"/>
              <w:bottom w:val="single" w:sz="4" w:space="0" w:color="auto"/>
              <w:right w:val="single" w:sz="4" w:space="0" w:color="auto"/>
            </w:tcBorders>
            <w:shd w:val="clear" w:color="auto" w:fill="EEEEEE"/>
            <w:noWrap/>
          </w:tcPr>
          <w:p w14:paraId="2FF37956" w14:textId="67024C64" w:rsidR="0052795A" w:rsidRPr="006B391E" w:rsidRDefault="000C5936" w:rsidP="00C66E4E">
            <w:pPr>
              <w:spacing w:after="0" w:line="240" w:lineRule="auto"/>
              <w:rPr>
                <w:rFonts w:ascii="Calibri" w:eastAsia="Times New Roman" w:hAnsi="Calibri" w:cs="Calibri"/>
                <w:color w:val="000000"/>
              </w:rPr>
            </w:pPr>
            <w:r>
              <w:rPr>
                <w:rFonts w:ascii="Calibri" w:eastAsia="Times New Roman" w:hAnsi="Calibri" w:cs="Calibri"/>
                <w:color w:val="000000"/>
              </w:rPr>
              <w:t>Fall 2018</w:t>
            </w:r>
          </w:p>
        </w:tc>
        <w:tc>
          <w:tcPr>
            <w:tcW w:w="1440" w:type="dxa"/>
            <w:tcBorders>
              <w:top w:val="single" w:sz="4" w:space="0" w:color="auto"/>
              <w:left w:val="nil"/>
              <w:bottom w:val="single" w:sz="4" w:space="0" w:color="auto"/>
              <w:right w:val="single" w:sz="4" w:space="0" w:color="auto"/>
            </w:tcBorders>
            <w:shd w:val="clear" w:color="auto" w:fill="EEEEEE"/>
          </w:tcPr>
          <w:p w14:paraId="2A829C21" w14:textId="501C72F2"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FAC6731" w14:textId="38B69823" w:rsidR="0052795A" w:rsidRPr="006B391E" w:rsidRDefault="00787F9B"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NS</w:t>
            </w:r>
            <w:r w:rsidR="000C5936">
              <w:rPr>
                <w:rFonts w:ascii="Calibri" w:eastAsia="Times New Roman" w:hAnsi="Calibri" w:cs="Calibri"/>
                <w:color w:val="000000"/>
              </w:rPr>
              <w:t xml:space="preserve"> 2023/24</w:t>
            </w:r>
          </w:p>
        </w:tc>
        <w:tc>
          <w:tcPr>
            <w:tcW w:w="1800" w:type="dxa"/>
            <w:tcBorders>
              <w:top w:val="nil"/>
              <w:left w:val="nil"/>
              <w:bottom w:val="single" w:sz="4" w:space="0" w:color="auto"/>
              <w:right w:val="single" w:sz="4" w:space="0" w:color="auto"/>
            </w:tcBorders>
            <w:shd w:val="clear" w:color="auto" w:fill="EEEEEE"/>
            <w:noWrap/>
            <w:vAlign w:val="bottom"/>
          </w:tcPr>
          <w:p w14:paraId="43FFAE66"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42D2529A"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22093803"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179382FC" w14:textId="4E4FBC8E"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1114B406" w14:textId="4F9098F9"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240</w:t>
            </w:r>
          </w:p>
        </w:tc>
        <w:tc>
          <w:tcPr>
            <w:tcW w:w="2425" w:type="dxa"/>
            <w:tcBorders>
              <w:top w:val="nil"/>
              <w:left w:val="nil"/>
              <w:bottom w:val="single" w:sz="4" w:space="0" w:color="auto"/>
              <w:right w:val="single" w:sz="4" w:space="0" w:color="auto"/>
            </w:tcBorders>
            <w:shd w:val="clear" w:color="auto" w:fill="EEEEEE"/>
            <w:noWrap/>
          </w:tcPr>
          <w:p w14:paraId="624AFFAD" w14:textId="0596B53A" w:rsidR="0052795A" w:rsidRPr="006B391E" w:rsidRDefault="000C5936" w:rsidP="00C66E4E">
            <w:pPr>
              <w:spacing w:after="0" w:line="240" w:lineRule="auto"/>
              <w:rPr>
                <w:rFonts w:ascii="Calibri" w:eastAsia="Times New Roman" w:hAnsi="Calibri" w:cs="Calibri"/>
                <w:color w:val="000000"/>
              </w:rPr>
            </w:pPr>
            <w:r>
              <w:rPr>
                <w:rFonts w:ascii="Calibri" w:eastAsia="Times New Roman" w:hAnsi="Calibri" w:cs="Calibri"/>
                <w:color w:val="000000"/>
              </w:rPr>
              <w:t>Sp 2023</w:t>
            </w:r>
          </w:p>
        </w:tc>
        <w:tc>
          <w:tcPr>
            <w:tcW w:w="1440" w:type="dxa"/>
            <w:tcBorders>
              <w:top w:val="single" w:sz="4" w:space="0" w:color="auto"/>
              <w:left w:val="nil"/>
              <w:bottom w:val="single" w:sz="4" w:space="0" w:color="auto"/>
              <w:right w:val="single" w:sz="4" w:space="0" w:color="auto"/>
            </w:tcBorders>
            <w:shd w:val="clear" w:color="auto" w:fill="EEEEEE"/>
          </w:tcPr>
          <w:p w14:paraId="723F8435" w14:textId="74CE73DF"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09BFE8D5" w14:textId="74F6F22D" w:rsidR="0052795A" w:rsidRPr="006B391E" w:rsidRDefault="000C5936"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In process, awaiting articulation approval</w:t>
            </w:r>
          </w:p>
        </w:tc>
        <w:tc>
          <w:tcPr>
            <w:tcW w:w="1800" w:type="dxa"/>
            <w:tcBorders>
              <w:top w:val="nil"/>
              <w:left w:val="nil"/>
              <w:bottom w:val="single" w:sz="4" w:space="0" w:color="auto"/>
              <w:right w:val="single" w:sz="4" w:space="0" w:color="auto"/>
            </w:tcBorders>
            <w:shd w:val="clear" w:color="auto" w:fill="EEEEEE"/>
            <w:noWrap/>
            <w:vAlign w:val="bottom"/>
          </w:tcPr>
          <w:p w14:paraId="2253E55C"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0792B3D2" w14:textId="77777777" w:rsidR="0052795A" w:rsidRPr="006B391E" w:rsidRDefault="0052795A" w:rsidP="00C66E4E">
            <w:pPr>
              <w:spacing w:after="0" w:line="240" w:lineRule="auto"/>
              <w:jc w:val="center"/>
              <w:rPr>
                <w:rFonts w:ascii="Calibri" w:eastAsia="Times New Roman" w:hAnsi="Calibri" w:cs="Calibri"/>
                <w:color w:val="000000"/>
              </w:rPr>
            </w:pPr>
          </w:p>
        </w:tc>
      </w:tr>
      <w:tr w:rsidR="0052795A" w:rsidRPr="006B391E" w14:paraId="5ACF566E" w14:textId="77777777" w:rsidTr="00C66E4E">
        <w:trPr>
          <w:trHeight w:val="300"/>
          <w:jc w:val="center"/>
        </w:trPr>
        <w:tc>
          <w:tcPr>
            <w:tcW w:w="900" w:type="dxa"/>
            <w:tcBorders>
              <w:top w:val="nil"/>
              <w:left w:val="single" w:sz="4" w:space="0" w:color="auto"/>
              <w:bottom w:val="single" w:sz="4" w:space="0" w:color="auto"/>
              <w:right w:val="single" w:sz="4" w:space="0" w:color="auto"/>
            </w:tcBorders>
            <w:shd w:val="clear" w:color="auto" w:fill="EEEEEE"/>
            <w:noWrap/>
          </w:tcPr>
          <w:p w14:paraId="0BE8A36A" w14:textId="607B70F1" w:rsidR="0052795A"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BIOL</w:t>
            </w:r>
          </w:p>
        </w:tc>
        <w:tc>
          <w:tcPr>
            <w:tcW w:w="1080" w:type="dxa"/>
            <w:tcBorders>
              <w:top w:val="nil"/>
              <w:left w:val="nil"/>
              <w:bottom w:val="single" w:sz="4" w:space="0" w:color="auto"/>
              <w:right w:val="single" w:sz="4" w:space="0" w:color="auto"/>
            </w:tcBorders>
            <w:shd w:val="clear" w:color="auto" w:fill="EEEEEE"/>
            <w:noWrap/>
          </w:tcPr>
          <w:p w14:paraId="76D1D1A0" w14:textId="4A2BC9C5" w:rsidR="0052795A" w:rsidRPr="006B391E" w:rsidRDefault="0052795A" w:rsidP="00C66E4E">
            <w:pPr>
              <w:spacing w:after="0" w:line="240" w:lineRule="auto"/>
              <w:rPr>
                <w:rFonts w:ascii="Calibri" w:eastAsia="Times New Roman" w:hAnsi="Calibri" w:cs="Calibri"/>
                <w:color w:val="000000"/>
              </w:rPr>
            </w:pPr>
            <w:r>
              <w:rPr>
                <w:rFonts w:ascii="Calibri" w:eastAsia="Times New Roman" w:hAnsi="Calibri" w:cs="Calibri"/>
                <w:color w:val="000000"/>
              </w:rPr>
              <w:t>241</w:t>
            </w:r>
          </w:p>
        </w:tc>
        <w:tc>
          <w:tcPr>
            <w:tcW w:w="2425" w:type="dxa"/>
            <w:tcBorders>
              <w:top w:val="nil"/>
              <w:left w:val="nil"/>
              <w:bottom w:val="single" w:sz="4" w:space="0" w:color="auto"/>
              <w:right w:val="single" w:sz="4" w:space="0" w:color="auto"/>
            </w:tcBorders>
            <w:shd w:val="clear" w:color="auto" w:fill="EEEEEE"/>
            <w:noWrap/>
          </w:tcPr>
          <w:p w14:paraId="6A63E933" w14:textId="5A38579A" w:rsidR="0052795A" w:rsidRPr="006B391E" w:rsidRDefault="00A556B4" w:rsidP="00C66E4E">
            <w:pPr>
              <w:spacing w:after="0" w:line="240" w:lineRule="auto"/>
              <w:rPr>
                <w:rFonts w:ascii="Calibri" w:eastAsia="Times New Roman" w:hAnsi="Calibri" w:cs="Calibri"/>
                <w:color w:val="000000"/>
              </w:rPr>
            </w:pPr>
            <w:r>
              <w:rPr>
                <w:rFonts w:ascii="Calibri" w:eastAsia="Times New Roman" w:hAnsi="Calibri" w:cs="Calibri"/>
                <w:color w:val="000000"/>
              </w:rPr>
              <w:t>Spring 2017</w:t>
            </w:r>
          </w:p>
        </w:tc>
        <w:tc>
          <w:tcPr>
            <w:tcW w:w="1440" w:type="dxa"/>
            <w:tcBorders>
              <w:top w:val="single" w:sz="4" w:space="0" w:color="auto"/>
              <w:left w:val="nil"/>
              <w:bottom w:val="single" w:sz="4" w:space="0" w:color="auto"/>
              <w:right w:val="single" w:sz="4" w:space="0" w:color="auto"/>
            </w:tcBorders>
            <w:shd w:val="clear" w:color="auto" w:fill="EEEEEE"/>
          </w:tcPr>
          <w:p w14:paraId="15F62FF5" w14:textId="09B50430" w:rsidR="0052795A" w:rsidRPr="006B391E" w:rsidRDefault="00A556B4"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07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209A8919" w14:textId="2F467A9D" w:rsidR="0052795A" w:rsidRPr="006B391E" w:rsidRDefault="00A556B4" w:rsidP="00612842">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S </w:t>
            </w:r>
            <w:r w:rsidR="000C5936">
              <w:rPr>
                <w:rFonts w:ascii="Calibri" w:eastAsia="Times New Roman" w:hAnsi="Calibri" w:cs="Calibri"/>
                <w:color w:val="000000"/>
              </w:rPr>
              <w:t>2023/24</w:t>
            </w:r>
          </w:p>
        </w:tc>
        <w:tc>
          <w:tcPr>
            <w:tcW w:w="1800" w:type="dxa"/>
            <w:tcBorders>
              <w:top w:val="nil"/>
              <w:left w:val="nil"/>
              <w:bottom w:val="single" w:sz="4" w:space="0" w:color="auto"/>
              <w:right w:val="single" w:sz="4" w:space="0" w:color="auto"/>
            </w:tcBorders>
            <w:shd w:val="clear" w:color="auto" w:fill="EEEEEE"/>
            <w:noWrap/>
            <w:vAlign w:val="bottom"/>
          </w:tcPr>
          <w:p w14:paraId="638A354F" w14:textId="77777777" w:rsidR="0052795A" w:rsidRPr="006B391E" w:rsidRDefault="0052795A" w:rsidP="00C66E4E">
            <w:pPr>
              <w:spacing w:after="0" w:line="240" w:lineRule="auto"/>
              <w:jc w:val="center"/>
              <w:rPr>
                <w:rFonts w:ascii="Calibri" w:eastAsia="Times New Roman" w:hAnsi="Calibri" w:cs="Calibri"/>
                <w:color w:val="000000"/>
              </w:rPr>
            </w:pPr>
          </w:p>
        </w:tc>
        <w:tc>
          <w:tcPr>
            <w:tcW w:w="1255" w:type="dxa"/>
            <w:tcBorders>
              <w:top w:val="nil"/>
              <w:left w:val="nil"/>
              <w:bottom w:val="single" w:sz="4" w:space="0" w:color="auto"/>
              <w:right w:val="single" w:sz="4" w:space="0" w:color="auto"/>
            </w:tcBorders>
            <w:shd w:val="clear" w:color="auto" w:fill="EEEEEE"/>
            <w:noWrap/>
            <w:vAlign w:val="bottom"/>
          </w:tcPr>
          <w:p w14:paraId="482BFE80" w14:textId="77777777" w:rsidR="0052795A" w:rsidRPr="006B391E" w:rsidRDefault="0052795A" w:rsidP="00C66E4E">
            <w:pPr>
              <w:spacing w:after="0" w:line="240" w:lineRule="auto"/>
              <w:jc w:val="center"/>
              <w:rPr>
                <w:rFonts w:ascii="Calibri" w:eastAsia="Times New Roman" w:hAnsi="Calibri" w:cs="Calibri"/>
                <w:color w:val="000000"/>
              </w:rPr>
            </w:pPr>
          </w:p>
        </w:tc>
      </w:tr>
    </w:tbl>
    <w:p w14:paraId="2AEC5452"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*As of fall 2018, p</w:t>
      </w:r>
      <w:r w:rsidRPr="006B391E">
        <w:rPr>
          <w:rFonts w:ascii="Calibri" w:eastAsia="Times New Roman" w:hAnsi="Calibri" w:cs="Calibri"/>
          <w:bCs/>
          <w:color w:val="000000"/>
        </w:rPr>
        <w:t xml:space="preserve">rerequisites need to be validated (in subsequent process) through Curriculum Committee.  </w:t>
      </w:r>
    </w:p>
    <w:p w14:paraId="476B89F5" w14:textId="77777777" w:rsidR="0088093D" w:rsidRPr="006B391E" w:rsidRDefault="0088093D" w:rsidP="0088093D">
      <w:pPr>
        <w:pStyle w:val="ListParagraph"/>
        <w:numPr>
          <w:ilvl w:val="1"/>
          <w:numId w:val="10"/>
        </w:numPr>
        <w:ind w:left="1080"/>
        <w:rPr>
          <w:rFonts w:ascii="Calibri" w:hAnsi="Calibri" w:cs="Calibri"/>
          <w:b/>
        </w:rPr>
      </w:pPr>
      <w:r w:rsidRPr="006B391E">
        <w:rPr>
          <w:rFonts w:ascii="Calibri" w:hAnsi="Calibri" w:cs="Calibri"/>
          <w:b/>
        </w:rPr>
        <w:t>Degrees and Certificates</w:t>
      </w:r>
      <w:r w:rsidRPr="006B391E">
        <w:rPr>
          <w:rFonts w:ascii="Calibri" w:hAnsi="Calibri" w:cs="Calibri"/>
          <w:b/>
          <w:vertAlign w:val="superscript"/>
        </w:rPr>
        <w:t xml:space="preserve">+ </w:t>
      </w:r>
    </w:p>
    <w:tbl>
      <w:tblPr>
        <w:tblW w:w="10950" w:type="dxa"/>
        <w:jc w:val="center"/>
        <w:tblLook w:val="04A0" w:firstRow="1" w:lastRow="0" w:firstColumn="1" w:lastColumn="0" w:noHBand="0" w:noVBand="1"/>
      </w:tblPr>
      <w:tblGrid>
        <w:gridCol w:w="1525"/>
        <w:gridCol w:w="1696"/>
        <w:gridCol w:w="1724"/>
        <w:gridCol w:w="2610"/>
        <w:gridCol w:w="2045"/>
        <w:gridCol w:w="1350"/>
      </w:tblGrid>
      <w:tr w:rsidR="0088093D" w:rsidRPr="006B391E" w14:paraId="4506C4A8" w14:textId="77777777" w:rsidTr="00C66E4E">
        <w:trPr>
          <w:trHeight w:val="1500"/>
          <w:jc w:val="center"/>
        </w:trPr>
        <w:tc>
          <w:tcPr>
            <w:tcW w:w="1525" w:type="dxa"/>
            <w:tcBorders>
              <w:top w:val="single" w:sz="4" w:space="0" w:color="auto"/>
              <w:left w:val="single" w:sz="4" w:space="0" w:color="auto"/>
              <w:bottom w:val="single" w:sz="4" w:space="0" w:color="auto"/>
              <w:right w:val="single" w:sz="4" w:space="0" w:color="auto"/>
            </w:tcBorders>
            <w:vAlign w:val="center"/>
            <w:hideMark/>
          </w:tcPr>
          <w:p w14:paraId="03985061"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Degree or Certificate &amp; Title</w:t>
            </w:r>
          </w:p>
        </w:tc>
        <w:tc>
          <w:tcPr>
            <w:tcW w:w="1696" w:type="dxa"/>
            <w:tcBorders>
              <w:top w:val="single" w:sz="4" w:space="0" w:color="auto"/>
              <w:left w:val="nil"/>
              <w:bottom w:val="single" w:sz="4" w:space="0" w:color="auto"/>
              <w:right w:val="single" w:sz="4" w:space="0" w:color="auto"/>
            </w:tcBorders>
            <w:vAlign w:val="center"/>
            <w:hideMark/>
          </w:tcPr>
          <w:p w14:paraId="05503A96"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Implementation Date</w:t>
            </w:r>
          </w:p>
        </w:tc>
        <w:tc>
          <w:tcPr>
            <w:tcW w:w="1724" w:type="dxa"/>
            <w:tcBorders>
              <w:top w:val="single" w:sz="4" w:space="0" w:color="auto"/>
              <w:left w:val="single" w:sz="4" w:space="0" w:color="auto"/>
              <w:bottom w:val="single" w:sz="4" w:space="0" w:color="auto"/>
              <w:right w:val="single" w:sz="4" w:space="0" w:color="auto"/>
            </w:tcBorders>
            <w:vAlign w:val="center"/>
          </w:tcPr>
          <w:p w14:paraId="71E43972" w14:textId="77777777" w:rsidR="0088093D" w:rsidRPr="006B391E" w:rsidRDefault="0088093D" w:rsidP="00C66E4E">
            <w:pPr>
              <w:spacing w:after="0" w:line="240" w:lineRule="auto"/>
              <w:jc w:val="center"/>
              <w:rPr>
                <w:rFonts w:ascii="Calibri" w:eastAsia="Times New Roman" w:hAnsi="Calibri" w:cs="Calibri"/>
                <w:b/>
                <w:bCs/>
                <w:color w:val="000000"/>
              </w:rPr>
            </w:pPr>
          </w:p>
          <w:p w14:paraId="5B7CCA0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Has</w:t>
            </w:r>
          </w:p>
          <w:p w14:paraId="5D5EE22E"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Documentation</w:t>
            </w:r>
          </w:p>
          <w:p w14:paraId="1C17D9AD"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Cs/>
                <w:color w:val="000000"/>
              </w:rPr>
              <w:t>Yes/No</w:t>
            </w:r>
          </w:p>
        </w:tc>
        <w:tc>
          <w:tcPr>
            <w:tcW w:w="2610" w:type="dxa"/>
            <w:tcBorders>
              <w:top w:val="single" w:sz="4" w:space="0" w:color="auto"/>
              <w:left w:val="single" w:sz="4" w:space="0" w:color="auto"/>
              <w:bottom w:val="single" w:sz="4" w:space="0" w:color="auto"/>
              <w:right w:val="single" w:sz="4" w:space="0" w:color="auto"/>
            </w:tcBorders>
            <w:vAlign w:val="center"/>
            <w:hideMark/>
          </w:tcPr>
          <w:p w14:paraId="5A0688F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In Need of Revision+</w:t>
            </w:r>
          </w:p>
          <w:p w14:paraId="47C0E0F1"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and/or</w:t>
            </w:r>
          </w:p>
          <w:p w14:paraId="4D825165" w14:textId="77777777" w:rsidR="0088093D" w:rsidRPr="006B391E" w:rsidRDefault="0088093D" w:rsidP="00C66E4E">
            <w:pPr>
              <w:spacing w:after="0" w:line="240" w:lineRule="auto"/>
              <w:jc w:val="center"/>
              <w:rPr>
                <w:rFonts w:ascii="Calibri" w:eastAsia="Times New Roman" w:hAnsi="Calibri" w:cs="Calibri"/>
                <w:i/>
                <w:color w:val="000000"/>
              </w:rPr>
            </w:pPr>
            <w:r w:rsidRPr="006B391E">
              <w:rPr>
                <w:rFonts w:ascii="Calibri" w:eastAsia="Times New Roman" w:hAnsi="Calibri" w:cs="Calibri"/>
                <w:i/>
                <w:color w:val="000000"/>
              </w:rPr>
              <w:t>Missing Documentation</w:t>
            </w:r>
          </w:p>
          <w:p w14:paraId="1B797359"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2045" w:type="dxa"/>
            <w:tcBorders>
              <w:top w:val="single" w:sz="4" w:space="0" w:color="auto"/>
              <w:left w:val="nil"/>
              <w:bottom w:val="single" w:sz="4" w:space="0" w:color="auto"/>
              <w:right w:val="single" w:sz="4" w:space="0" w:color="auto"/>
            </w:tcBorders>
            <w:vAlign w:val="center"/>
            <w:hideMark/>
          </w:tcPr>
          <w:p w14:paraId="1D4AE724"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To Be Archived*</w:t>
            </w:r>
          </w:p>
          <w:p w14:paraId="5D920055" w14:textId="77777777" w:rsidR="0088093D" w:rsidRPr="006B391E" w:rsidRDefault="0088093D" w:rsidP="00C66E4E">
            <w:pPr>
              <w:spacing w:after="0" w:line="240" w:lineRule="auto"/>
              <w:jc w:val="center"/>
              <w:rPr>
                <w:rFonts w:ascii="Calibri" w:eastAsia="Times New Roman" w:hAnsi="Calibri" w:cs="Calibri"/>
                <w:bCs/>
                <w:i/>
                <w:color w:val="000000"/>
              </w:rPr>
            </w:pPr>
            <w:r w:rsidRPr="006B391E">
              <w:rPr>
                <w:rFonts w:ascii="Calibri" w:eastAsia="Times New Roman" w:hAnsi="Calibri" w:cs="Calibri"/>
                <w:bCs/>
                <w:i/>
                <w:color w:val="000000"/>
              </w:rPr>
              <w:t>(as Obsolete, Outdated, or Irrelevant)</w:t>
            </w:r>
          </w:p>
          <w:p w14:paraId="452395D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&amp; Academic Year</w:t>
            </w:r>
          </w:p>
        </w:tc>
        <w:tc>
          <w:tcPr>
            <w:tcW w:w="1350" w:type="dxa"/>
            <w:tcBorders>
              <w:top w:val="single" w:sz="4" w:space="0" w:color="auto"/>
              <w:left w:val="nil"/>
              <w:bottom w:val="single" w:sz="4" w:space="0" w:color="auto"/>
              <w:right w:val="single" w:sz="4" w:space="0" w:color="auto"/>
            </w:tcBorders>
            <w:vAlign w:val="center"/>
            <w:hideMark/>
          </w:tcPr>
          <w:p w14:paraId="01376412" w14:textId="77777777" w:rsidR="0088093D" w:rsidRPr="006B391E" w:rsidRDefault="0088093D" w:rsidP="00C66E4E">
            <w:pPr>
              <w:spacing w:after="0" w:line="240" w:lineRule="auto"/>
              <w:jc w:val="center"/>
              <w:rPr>
                <w:rFonts w:ascii="Calibri" w:eastAsia="Times New Roman" w:hAnsi="Calibri" w:cs="Calibri"/>
                <w:b/>
                <w:bCs/>
                <w:color w:val="000000"/>
              </w:rPr>
            </w:pPr>
            <w:r w:rsidRPr="006B391E">
              <w:rPr>
                <w:rFonts w:ascii="Calibri" w:eastAsia="Times New Roman" w:hAnsi="Calibri" w:cs="Calibri"/>
                <w:b/>
                <w:bCs/>
                <w:color w:val="000000"/>
              </w:rPr>
              <w:t>No Change</w:t>
            </w:r>
          </w:p>
        </w:tc>
      </w:tr>
      <w:tr w:rsidR="0088093D" w:rsidRPr="006B391E" w14:paraId="24B49381" w14:textId="77777777" w:rsidTr="00C66E4E">
        <w:trPr>
          <w:trHeight w:val="300"/>
          <w:jc w:val="center"/>
        </w:trPr>
        <w:tc>
          <w:tcPr>
            <w:tcW w:w="1525" w:type="dxa"/>
            <w:tcBorders>
              <w:top w:val="nil"/>
              <w:left w:val="single" w:sz="4" w:space="0" w:color="auto"/>
              <w:bottom w:val="single" w:sz="4" w:space="0" w:color="auto"/>
              <w:right w:val="single" w:sz="4" w:space="0" w:color="auto"/>
            </w:tcBorders>
            <w:shd w:val="clear" w:color="auto" w:fill="EEEEEE"/>
            <w:noWrap/>
          </w:tcPr>
          <w:p w14:paraId="2FB32AC3" w14:textId="402BDF51" w:rsidR="0088093D" w:rsidRPr="000A49CD" w:rsidRDefault="000A49CD" w:rsidP="00C66E4E">
            <w:pPr>
              <w:spacing w:after="0" w:line="240" w:lineRule="auto"/>
              <w:rPr>
                <w:rFonts w:ascii="Calibri" w:eastAsia="Times New Roman" w:hAnsi="Calibri" w:cs="Calibri"/>
                <w:color w:val="000000"/>
              </w:rPr>
            </w:pPr>
            <w:r w:rsidRPr="000A49CD">
              <w:rPr>
                <w:rFonts w:ascii="Calibri" w:hAnsi="Calibri" w:cs="Calibri"/>
              </w:rPr>
              <w:t>AS - Natural Science, Life Science</w:t>
            </w:r>
          </w:p>
        </w:tc>
        <w:tc>
          <w:tcPr>
            <w:tcW w:w="1696" w:type="dxa"/>
            <w:tcBorders>
              <w:top w:val="nil"/>
              <w:left w:val="nil"/>
              <w:bottom w:val="single" w:sz="4" w:space="0" w:color="auto"/>
              <w:right w:val="single" w:sz="4" w:space="0" w:color="auto"/>
            </w:tcBorders>
            <w:shd w:val="clear" w:color="auto" w:fill="EEEEEE"/>
            <w:noWrap/>
          </w:tcPr>
          <w:p w14:paraId="077C55F5" w14:textId="756E52BA" w:rsidR="0088093D" w:rsidRPr="000A49CD" w:rsidRDefault="000A49CD" w:rsidP="00C66E4E">
            <w:pPr>
              <w:spacing w:after="0" w:line="240" w:lineRule="auto"/>
              <w:rPr>
                <w:rFonts w:ascii="Calibri" w:eastAsia="Times New Roman" w:hAnsi="Calibri" w:cs="Calibri"/>
                <w:color w:val="000000"/>
              </w:rPr>
            </w:pPr>
            <w:r w:rsidRPr="000A49CD">
              <w:rPr>
                <w:rFonts w:ascii="Calibri" w:hAnsi="Calibri" w:cs="Calibri"/>
              </w:rPr>
              <w:t>Spring 2019</w:t>
            </w:r>
          </w:p>
        </w:tc>
        <w:tc>
          <w:tcPr>
            <w:tcW w:w="1724" w:type="dxa"/>
            <w:tcBorders>
              <w:top w:val="single" w:sz="4" w:space="0" w:color="auto"/>
              <w:left w:val="single" w:sz="4" w:space="0" w:color="auto"/>
              <w:bottom w:val="single" w:sz="4" w:space="0" w:color="auto"/>
              <w:right w:val="single" w:sz="4" w:space="0" w:color="auto"/>
            </w:tcBorders>
            <w:shd w:val="clear" w:color="auto" w:fill="EEEEEE"/>
          </w:tcPr>
          <w:p w14:paraId="47FA46AF" w14:textId="7B39C22E"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610" w:type="dxa"/>
            <w:tcBorders>
              <w:top w:val="single" w:sz="4" w:space="0" w:color="auto"/>
              <w:left w:val="single" w:sz="4" w:space="0" w:color="auto"/>
              <w:bottom w:val="single" w:sz="4" w:space="0" w:color="auto"/>
              <w:right w:val="single" w:sz="4" w:space="0" w:color="auto"/>
            </w:tcBorders>
            <w:shd w:val="clear" w:color="auto" w:fill="EEEEEE"/>
            <w:noWrap/>
            <w:vAlign w:val="bottom"/>
          </w:tcPr>
          <w:p w14:paraId="677687A1" w14:textId="11DCCA35"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45" w:type="dxa"/>
            <w:tcBorders>
              <w:top w:val="nil"/>
              <w:left w:val="nil"/>
              <w:bottom w:val="single" w:sz="4" w:space="0" w:color="auto"/>
              <w:right w:val="single" w:sz="4" w:space="0" w:color="auto"/>
            </w:tcBorders>
            <w:shd w:val="clear" w:color="auto" w:fill="EEEEEE"/>
            <w:noWrap/>
            <w:vAlign w:val="bottom"/>
          </w:tcPr>
          <w:p w14:paraId="493E2672" w14:textId="21BF13D1"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350" w:type="dxa"/>
            <w:tcBorders>
              <w:top w:val="nil"/>
              <w:left w:val="nil"/>
              <w:bottom w:val="single" w:sz="4" w:space="0" w:color="auto"/>
              <w:right w:val="single" w:sz="4" w:space="0" w:color="auto"/>
            </w:tcBorders>
            <w:shd w:val="clear" w:color="auto" w:fill="EEEEEE"/>
            <w:noWrap/>
            <w:vAlign w:val="bottom"/>
          </w:tcPr>
          <w:p w14:paraId="7055C006" w14:textId="2C77C77E"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r w:rsidR="0088093D" w:rsidRPr="006B391E" w14:paraId="16C378DA" w14:textId="77777777" w:rsidTr="00C66E4E">
        <w:trPr>
          <w:trHeight w:val="300"/>
          <w:jc w:val="center"/>
        </w:trPr>
        <w:tc>
          <w:tcPr>
            <w:tcW w:w="1525" w:type="dxa"/>
            <w:tcBorders>
              <w:top w:val="nil"/>
              <w:left w:val="single" w:sz="4" w:space="0" w:color="auto"/>
              <w:bottom w:val="single" w:sz="4" w:space="0" w:color="auto"/>
              <w:right w:val="single" w:sz="4" w:space="0" w:color="auto"/>
            </w:tcBorders>
            <w:noWrap/>
          </w:tcPr>
          <w:p w14:paraId="3E8B6FF0" w14:textId="495BD2CF" w:rsidR="0088093D" w:rsidRPr="000A49CD" w:rsidRDefault="000A49CD" w:rsidP="00C66E4E">
            <w:pPr>
              <w:spacing w:after="0" w:line="240" w:lineRule="auto"/>
              <w:rPr>
                <w:rFonts w:ascii="Calibri" w:eastAsia="Times New Roman" w:hAnsi="Calibri" w:cs="Calibri"/>
                <w:color w:val="000000"/>
              </w:rPr>
            </w:pPr>
            <w:r w:rsidRPr="000A49CD">
              <w:rPr>
                <w:rFonts w:ascii="Calibri" w:hAnsi="Calibri" w:cs="Calibri"/>
              </w:rPr>
              <w:t>AS - Pre-Health Science</w:t>
            </w:r>
          </w:p>
        </w:tc>
        <w:tc>
          <w:tcPr>
            <w:tcW w:w="1696" w:type="dxa"/>
            <w:tcBorders>
              <w:top w:val="nil"/>
              <w:left w:val="nil"/>
              <w:bottom w:val="single" w:sz="4" w:space="0" w:color="auto"/>
              <w:right w:val="single" w:sz="4" w:space="0" w:color="auto"/>
            </w:tcBorders>
            <w:noWrap/>
          </w:tcPr>
          <w:p w14:paraId="06522D3F" w14:textId="4AC7DE4C" w:rsidR="0088093D" w:rsidRPr="000A49CD" w:rsidRDefault="000A49CD" w:rsidP="00C66E4E">
            <w:pPr>
              <w:spacing w:after="0" w:line="240" w:lineRule="auto"/>
              <w:rPr>
                <w:rFonts w:ascii="Calibri" w:eastAsia="Times New Roman" w:hAnsi="Calibri" w:cs="Calibri"/>
                <w:color w:val="000000"/>
              </w:rPr>
            </w:pPr>
            <w:r w:rsidRPr="000A49CD">
              <w:rPr>
                <w:rFonts w:ascii="Calibri" w:hAnsi="Calibri" w:cs="Calibri"/>
              </w:rPr>
              <w:t>Fall 2018</w:t>
            </w:r>
          </w:p>
        </w:tc>
        <w:tc>
          <w:tcPr>
            <w:tcW w:w="1724" w:type="dxa"/>
            <w:tcBorders>
              <w:top w:val="single" w:sz="4" w:space="0" w:color="auto"/>
              <w:left w:val="single" w:sz="4" w:space="0" w:color="auto"/>
              <w:bottom w:val="single" w:sz="4" w:space="0" w:color="auto"/>
              <w:right w:val="single" w:sz="4" w:space="0" w:color="auto"/>
            </w:tcBorders>
          </w:tcPr>
          <w:p w14:paraId="199E824F" w14:textId="4799ECDD"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Yes</w:t>
            </w:r>
          </w:p>
        </w:tc>
        <w:tc>
          <w:tcPr>
            <w:tcW w:w="2610" w:type="dxa"/>
            <w:tcBorders>
              <w:top w:val="single" w:sz="4" w:space="0" w:color="auto"/>
              <w:left w:val="single" w:sz="4" w:space="0" w:color="auto"/>
              <w:bottom w:val="single" w:sz="4" w:space="0" w:color="auto"/>
              <w:right w:val="single" w:sz="4" w:space="0" w:color="auto"/>
            </w:tcBorders>
            <w:noWrap/>
            <w:vAlign w:val="bottom"/>
          </w:tcPr>
          <w:p w14:paraId="70F9E1EB" w14:textId="46CCD369"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2045" w:type="dxa"/>
            <w:tcBorders>
              <w:top w:val="nil"/>
              <w:left w:val="nil"/>
              <w:bottom w:val="single" w:sz="4" w:space="0" w:color="auto"/>
              <w:right w:val="single" w:sz="4" w:space="0" w:color="auto"/>
            </w:tcBorders>
            <w:noWrap/>
            <w:vAlign w:val="bottom"/>
          </w:tcPr>
          <w:p w14:paraId="3D5CF0AD" w14:textId="05889FF5"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No</w:t>
            </w:r>
          </w:p>
        </w:tc>
        <w:tc>
          <w:tcPr>
            <w:tcW w:w="1350" w:type="dxa"/>
            <w:tcBorders>
              <w:top w:val="nil"/>
              <w:left w:val="nil"/>
              <w:bottom w:val="single" w:sz="4" w:space="0" w:color="auto"/>
              <w:right w:val="single" w:sz="4" w:space="0" w:color="auto"/>
            </w:tcBorders>
            <w:noWrap/>
            <w:vAlign w:val="bottom"/>
          </w:tcPr>
          <w:p w14:paraId="318A03E0" w14:textId="19E41DCC" w:rsidR="0088093D" w:rsidRPr="006B391E" w:rsidRDefault="000A49CD" w:rsidP="00C66E4E">
            <w:pPr>
              <w:spacing w:after="0" w:line="240" w:lineRule="auto"/>
              <w:jc w:val="center"/>
              <w:rPr>
                <w:rFonts w:ascii="Calibri" w:eastAsia="Times New Roman" w:hAnsi="Calibri" w:cs="Calibri"/>
                <w:color w:val="000000"/>
              </w:rPr>
            </w:pPr>
            <w:r>
              <w:rPr>
                <w:rFonts w:ascii="Calibri" w:eastAsia="Times New Roman" w:hAnsi="Calibri" w:cs="Calibri"/>
                <w:color w:val="000000"/>
              </w:rPr>
              <w:t>X</w:t>
            </w:r>
          </w:p>
        </w:tc>
      </w:tr>
    </w:tbl>
    <w:p w14:paraId="63FFF9D1" w14:textId="77777777" w:rsidR="0088093D" w:rsidRPr="006B391E" w:rsidRDefault="0088093D" w:rsidP="0088093D">
      <w:pPr>
        <w:rPr>
          <w:rFonts w:ascii="Calibri" w:eastAsia="Times New Roman" w:hAnsi="Calibri" w:cs="Calibri"/>
          <w:bCs/>
          <w:color w:val="000000"/>
        </w:rPr>
      </w:pPr>
      <w:r w:rsidRPr="006B391E">
        <w:rPr>
          <w:rFonts w:ascii="Calibri" w:hAnsi="Calibri" w:cs="Calibri"/>
        </w:rPr>
        <w:t xml:space="preserve">*As of fall 2018, discontinuance or archival of degrees or certificates must go through the Program Discontinuance or Archival Task Force. </w:t>
      </w:r>
      <w:r w:rsidRPr="006B391E">
        <w:rPr>
          <w:rFonts w:ascii="Calibri" w:eastAsia="Times New Roman" w:hAnsi="Calibri" w:cs="Calibri"/>
          <w:bCs/>
          <w:color w:val="000000"/>
        </w:rPr>
        <w:t xml:space="preserve"> </w:t>
      </w:r>
    </w:p>
    <w:p w14:paraId="6E1FB0B9" w14:textId="77777777" w:rsidR="0088093D" w:rsidRPr="006B391E" w:rsidRDefault="0088093D" w:rsidP="0088093D">
      <w:pPr>
        <w:rPr>
          <w:rFonts w:ascii="Calibri" w:eastAsia="Times New Roman" w:hAnsi="Calibri" w:cs="Calibri"/>
          <w:bCs/>
          <w:color w:val="000000"/>
        </w:rPr>
      </w:pPr>
      <w:r w:rsidRPr="006B391E">
        <w:rPr>
          <w:rFonts w:ascii="Calibri" w:eastAsia="Times New Roman" w:hAnsi="Calibri" w:cs="Calibri"/>
          <w:bCs/>
          <w:color w:val="000000"/>
          <w:vertAlign w:val="superscript"/>
        </w:rPr>
        <w:t>+</w:t>
      </w:r>
      <w:r w:rsidRPr="006B391E">
        <w:rPr>
          <w:rFonts w:ascii="Calibri" w:eastAsia="Times New Roman" w:hAnsi="Calibri" w:cs="Calibri"/>
          <w:bCs/>
          <w:color w:val="000000"/>
        </w:rPr>
        <w:t xml:space="preserve">Degrees and Certificates cannot be implemented until the required courses in them are approved and active.  </w:t>
      </w:r>
    </w:p>
    <w:p w14:paraId="50CB9554" w14:textId="77777777" w:rsidR="0088093D" w:rsidRPr="006B391E" w:rsidRDefault="0088093D" w:rsidP="0088093D">
      <w:pPr>
        <w:pStyle w:val="NoSpacing"/>
        <w:outlineLvl w:val="0"/>
        <w:rPr>
          <w:rFonts w:ascii="Calibri" w:hAnsi="Calibri" w:cs="Calibri"/>
          <w:b/>
        </w:rPr>
      </w:pPr>
    </w:p>
    <w:p w14:paraId="2D2C958D" w14:textId="77777777" w:rsidR="0088093D" w:rsidRPr="006B391E" w:rsidRDefault="0088093D" w:rsidP="0088093D">
      <w:pPr>
        <w:pStyle w:val="NoSpacing"/>
        <w:outlineLvl w:val="0"/>
        <w:rPr>
          <w:rFonts w:ascii="Calibri" w:hAnsi="Calibri" w:cs="Calibri"/>
          <w:b/>
          <w:i/>
          <w:color w:val="A6A6A6" w:themeColor="background1" w:themeShade="A6"/>
        </w:rPr>
      </w:pPr>
      <w:r w:rsidRPr="006B391E">
        <w:rPr>
          <w:rFonts w:ascii="Calibri" w:hAnsi="Calibri" w:cs="Calibri"/>
          <w:b/>
        </w:rPr>
        <w:t>Program Reflection:</w:t>
      </w:r>
      <w:r w:rsidRPr="006B391E">
        <w:rPr>
          <w:rFonts w:ascii="Calibri" w:hAnsi="Calibri" w:cs="Calibri"/>
          <w:b/>
          <w:i/>
          <w:color w:val="A6A6A6" w:themeColor="background1" w:themeShade="A6"/>
        </w:rPr>
        <w:t xml:space="preserve"> </w:t>
      </w:r>
    </w:p>
    <w:tbl>
      <w:tblPr>
        <w:tblStyle w:val="TableGrid"/>
        <w:tblW w:w="0" w:type="auto"/>
        <w:tblLook w:val="04A0" w:firstRow="1" w:lastRow="0" w:firstColumn="1" w:lastColumn="0" w:noHBand="0" w:noVBand="1"/>
      </w:tblPr>
      <w:tblGrid>
        <w:gridCol w:w="10070"/>
      </w:tblGrid>
      <w:tr w:rsidR="0088093D" w:rsidRPr="006B391E" w14:paraId="0E6F0634" w14:textId="77777777" w:rsidTr="00C66E4E">
        <w:tc>
          <w:tcPr>
            <w:tcW w:w="10070" w:type="dxa"/>
          </w:tcPr>
          <w:p w14:paraId="22721A7E" w14:textId="737EB0C9" w:rsidR="00787F9B" w:rsidRPr="006B391E" w:rsidRDefault="00787F9B" w:rsidP="00787F9B">
            <w:pPr>
              <w:pStyle w:val="NoSpacing"/>
              <w:rPr>
                <w:rFonts w:ascii="Calibri" w:hAnsi="Calibri" w:cs="Calibri"/>
              </w:rPr>
            </w:pPr>
            <w:r w:rsidRPr="00432A8A">
              <w:rPr>
                <w:color w:val="000000" w:themeColor="text1"/>
              </w:rPr>
              <w:t xml:space="preserve">Below college level math and English </w:t>
            </w:r>
            <w:r w:rsidR="00612842" w:rsidRPr="00432A8A">
              <w:rPr>
                <w:color w:val="000000" w:themeColor="text1"/>
              </w:rPr>
              <w:t>courses are no longer offered and</w:t>
            </w:r>
            <w:r w:rsidRPr="00432A8A">
              <w:rPr>
                <w:color w:val="000000" w:themeColor="text1"/>
              </w:rPr>
              <w:t xml:space="preserve"> therefore are being removed as pre-requisites in our Course Outlines of Records.  We have started this process with Biol 105 and Biol 240.  </w:t>
            </w:r>
            <w:r w:rsidR="00612842" w:rsidRPr="00432A8A">
              <w:rPr>
                <w:color w:val="000000" w:themeColor="text1"/>
              </w:rPr>
              <w:t>We will update the COR for Biol 220 and 241 in 2023/24 academic year.  We are reviewing the need for Biol 119, this course has not been offered for many years. Historically it has been taken by students participating in research internships.  In recent years, the students enrolled in Work Experience courses.</w:t>
            </w:r>
          </w:p>
        </w:tc>
      </w:tr>
    </w:tbl>
    <w:p w14:paraId="4441B3A8" w14:textId="77777777" w:rsidR="0088093D" w:rsidRPr="006B391E" w:rsidRDefault="0088093D" w:rsidP="0088093D">
      <w:pPr>
        <w:rPr>
          <w:rFonts w:ascii="Calibri" w:hAnsi="Calibri" w:cs="Calibri"/>
          <w:b/>
          <w:i/>
          <w:color w:val="A6A6A6" w:themeColor="background1" w:themeShade="A6"/>
        </w:rPr>
      </w:pPr>
    </w:p>
    <w:p w14:paraId="2795FD03"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LEARNING OUTCOMES ASSESSMENT</w:t>
      </w:r>
    </w:p>
    <w:p w14:paraId="401832C8" w14:textId="77777777" w:rsidR="0088093D" w:rsidRPr="006B391E" w:rsidRDefault="0088093D" w:rsidP="0088093D">
      <w:pPr>
        <w:pStyle w:val="NoSpacing"/>
        <w:rPr>
          <w:rFonts w:ascii="Calibri" w:hAnsi="Calibri" w:cs="Calibri"/>
        </w:rPr>
      </w:pPr>
    </w:p>
    <w:p w14:paraId="7B610290"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Status of Learning Outcomes Assessment</w:t>
      </w:r>
    </w:p>
    <w:p w14:paraId="53AC3B55" w14:textId="77777777" w:rsidR="0088093D" w:rsidRPr="006B391E" w:rsidRDefault="0088093D" w:rsidP="0088093D">
      <w:pPr>
        <w:pStyle w:val="NoSpacing"/>
        <w:ind w:left="360"/>
        <w:rPr>
          <w:rFonts w:ascii="Calibri" w:hAnsi="Calibri" w:cs="Calibri"/>
        </w:rPr>
      </w:pPr>
      <w:r w:rsidRPr="006B391E">
        <w:rPr>
          <w:rFonts w:ascii="Calibri" w:hAnsi="Calibri" w:cs="Calibri"/>
        </w:rPr>
        <w:t>Learning Outcomes Assessment at the Course Level</w:t>
      </w:r>
    </w:p>
    <w:p w14:paraId="116D10CF" w14:textId="77777777" w:rsidR="0088093D" w:rsidRPr="006B391E" w:rsidRDefault="0088093D" w:rsidP="0088093D">
      <w:pPr>
        <w:pStyle w:val="NoSpacing"/>
        <w:ind w:left="360"/>
        <w:rPr>
          <w:rFonts w:ascii="Calibri" w:hAnsi="Calibri" w:cs="Calibri"/>
        </w:rPr>
      </w:pPr>
    </w:p>
    <w:tbl>
      <w:tblPr>
        <w:tblStyle w:val="TableGrid"/>
        <w:tblW w:w="7136" w:type="dxa"/>
        <w:jc w:val="center"/>
        <w:tblLook w:val="04A0" w:firstRow="1" w:lastRow="0" w:firstColumn="1" w:lastColumn="0" w:noHBand="0" w:noVBand="1"/>
      </w:tblPr>
      <w:tblGrid>
        <w:gridCol w:w="1998"/>
        <w:gridCol w:w="1234"/>
        <w:gridCol w:w="1360"/>
        <w:gridCol w:w="1234"/>
        <w:gridCol w:w="1310"/>
      </w:tblGrid>
      <w:tr w:rsidR="0088093D" w:rsidRPr="006B391E" w14:paraId="34B52E13" w14:textId="77777777" w:rsidTr="00BE798C">
        <w:trPr>
          <w:trHeight w:val="638"/>
          <w:jc w:val="center"/>
        </w:trPr>
        <w:tc>
          <w:tcPr>
            <w:tcW w:w="1998" w:type="dxa"/>
            <w:shd w:val="clear" w:color="auto" w:fill="9FAD9F"/>
          </w:tcPr>
          <w:p w14:paraId="202AA261" w14:textId="77777777" w:rsidR="0088093D" w:rsidRPr="006B391E" w:rsidRDefault="0088093D" w:rsidP="00C66E4E">
            <w:pPr>
              <w:pStyle w:val="NoSpacing"/>
              <w:jc w:val="center"/>
              <w:rPr>
                <w:rFonts w:ascii="Calibri" w:hAnsi="Calibri" w:cs="Calibri"/>
              </w:rPr>
            </w:pPr>
          </w:p>
        </w:tc>
        <w:tc>
          <w:tcPr>
            <w:tcW w:w="2594" w:type="dxa"/>
            <w:gridSpan w:val="2"/>
            <w:shd w:val="clear" w:color="auto" w:fill="9FAD9F"/>
          </w:tcPr>
          <w:p w14:paraId="1EA41A2A"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Courses </w:t>
            </w:r>
          </w:p>
          <w:p w14:paraId="188C7635"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with Outcomes Assessed </w:t>
            </w:r>
          </w:p>
        </w:tc>
        <w:tc>
          <w:tcPr>
            <w:tcW w:w="2544" w:type="dxa"/>
            <w:gridSpan w:val="2"/>
            <w:shd w:val="clear" w:color="auto" w:fill="9FAD9F"/>
          </w:tcPr>
          <w:p w14:paraId="5F9F848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Courses </w:t>
            </w:r>
          </w:p>
          <w:p w14:paraId="05AC0E81" w14:textId="77777777" w:rsidR="0088093D" w:rsidRPr="006B391E" w:rsidRDefault="0088093D" w:rsidP="00C66E4E">
            <w:pPr>
              <w:pStyle w:val="NoSpacing"/>
              <w:jc w:val="center"/>
              <w:rPr>
                <w:rFonts w:ascii="Calibri" w:hAnsi="Calibri" w:cs="Calibri"/>
              </w:rPr>
            </w:pPr>
            <w:r w:rsidRPr="006B391E">
              <w:rPr>
                <w:rFonts w:ascii="Calibri" w:hAnsi="Calibri" w:cs="Calibri"/>
              </w:rPr>
              <w:t>with Outcomes Assessed</w:t>
            </w:r>
          </w:p>
        </w:tc>
      </w:tr>
      <w:tr w:rsidR="0088093D" w:rsidRPr="006B391E" w14:paraId="438054CF" w14:textId="77777777" w:rsidTr="00BE798C">
        <w:trPr>
          <w:trHeight w:val="269"/>
          <w:jc w:val="center"/>
        </w:trPr>
        <w:tc>
          <w:tcPr>
            <w:tcW w:w="1998" w:type="dxa"/>
            <w:shd w:val="clear" w:color="auto" w:fill="9FAD9F"/>
          </w:tcPr>
          <w:p w14:paraId="25B5661F"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Courses</w:t>
            </w:r>
          </w:p>
        </w:tc>
        <w:tc>
          <w:tcPr>
            <w:tcW w:w="1234" w:type="dxa"/>
            <w:shd w:val="clear" w:color="auto" w:fill="9FAD9F"/>
          </w:tcPr>
          <w:p w14:paraId="3B1B7739"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27B995E2"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15B7C038"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555D1E6"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08624F2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E845D65"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76FFC2AE"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4CDC88FE"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0D1BFC" w:rsidRPr="006B391E" w14:paraId="7D74A4AE" w14:textId="77777777" w:rsidTr="00C66E4E">
        <w:trPr>
          <w:jc w:val="center"/>
        </w:trPr>
        <w:tc>
          <w:tcPr>
            <w:tcW w:w="1998" w:type="dxa"/>
          </w:tcPr>
          <w:p w14:paraId="61456DCC" w14:textId="60E4F71C" w:rsidR="000D1BFC" w:rsidRPr="006B391E" w:rsidRDefault="009B1FDF" w:rsidP="00C66E4E">
            <w:pPr>
              <w:pStyle w:val="NoSpacing"/>
              <w:jc w:val="center"/>
              <w:rPr>
                <w:rFonts w:ascii="Calibri" w:hAnsi="Calibri" w:cs="Calibri"/>
              </w:rPr>
            </w:pPr>
            <w:r>
              <w:rPr>
                <w:rFonts w:ascii="Calibri" w:hAnsi="Calibri" w:cs="Calibri"/>
              </w:rPr>
              <w:t>11</w:t>
            </w:r>
          </w:p>
        </w:tc>
        <w:tc>
          <w:tcPr>
            <w:tcW w:w="1234" w:type="dxa"/>
          </w:tcPr>
          <w:p w14:paraId="3F920E9D" w14:textId="4E6C84F9" w:rsidR="000D1BFC" w:rsidRPr="006B391E" w:rsidRDefault="009B1FDF" w:rsidP="00C66E4E">
            <w:pPr>
              <w:pStyle w:val="NoSpacing"/>
              <w:jc w:val="center"/>
              <w:rPr>
                <w:rFonts w:ascii="Calibri" w:hAnsi="Calibri" w:cs="Calibri"/>
              </w:rPr>
            </w:pPr>
            <w:r>
              <w:rPr>
                <w:rFonts w:ascii="Calibri" w:hAnsi="Calibri" w:cs="Calibri"/>
              </w:rPr>
              <w:t>11</w:t>
            </w:r>
          </w:p>
        </w:tc>
        <w:tc>
          <w:tcPr>
            <w:tcW w:w="1360" w:type="dxa"/>
          </w:tcPr>
          <w:p w14:paraId="61477F44" w14:textId="11BB192C" w:rsidR="000D1BFC" w:rsidRPr="006B391E" w:rsidRDefault="009B1FDF" w:rsidP="00C66E4E">
            <w:pPr>
              <w:pStyle w:val="NoSpacing"/>
              <w:jc w:val="center"/>
              <w:rPr>
                <w:rFonts w:ascii="Calibri" w:hAnsi="Calibri" w:cs="Calibri"/>
              </w:rPr>
            </w:pPr>
            <w:r>
              <w:rPr>
                <w:rFonts w:ascii="Calibri" w:hAnsi="Calibri" w:cs="Calibri"/>
              </w:rPr>
              <w:t>11</w:t>
            </w:r>
          </w:p>
        </w:tc>
        <w:tc>
          <w:tcPr>
            <w:tcW w:w="1234" w:type="dxa"/>
          </w:tcPr>
          <w:p w14:paraId="0EEA3291" w14:textId="43C69C4B" w:rsidR="000D1BFC" w:rsidRPr="006B391E" w:rsidRDefault="009B1FDF" w:rsidP="00C66E4E">
            <w:pPr>
              <w:pStyle w:val="NoSpacing"/>
              <w:jc w:val="center"/>
              <w:rPr>
                <w:rFonts w:ascii="Calibri" w:hAnsi="Calibri" w:cs="Calibri"/>
              </w:rPr>
            </w:pPr>
            <w:r>
              <w:rPr>
                <w:rFonts w:ascii="Calibri" w:hAnsi="Calibri" w:cs="Calibri"/>
              </w:rPr>
              <w:t>100%</w:t>
            </w:r>
          </w:p>
        </w:tc>
        <w:tc>
          <w:tcPr>
            <w:tcW w:w="1310" w:type="dxa"/>
          </w:tcPr>
          <w:p w14:paraId="49A29681" w14:textId="4E7F4733" w:rsidR="000D1BFC" w:rsidRPr="006B391E" w:rsidRDefault="009B1FDF" w:rsidP="00C66E4E">
            <w:pPr>
              <w:pStyle w:val="NoSpacing"/>
              <w:jc w:val="center"/>
              <w:rPr>
                <w:rFonts w:ascii="Calibri" w:hAnsi="Calibri" w:cs="Calibri"/>
              </w:rPr>
            </w:pPr>
            <w:r>
              <w:rPr>
                <w:rFonts w:ascii="Calibri" w:hAnsi="Calibri" w:cs="Calibri"/>
              </w:rPr>
              <w:t>100%</w:t>
            </w:r>
          </w:p>
        </w:tc>
      </w:tr>
    </w:tbl>
    <w:p w14:paraId="3E822E18" w14:textId="77777777" w:rsidR="0088093D" w:rsidRPr="006B391E" w:rsidRDefault="0088093D" w:rsidP="0088093D">
      <w:pPr>
        <w:pStyle w:val="NoSpacing"/>
        <w:ind w:left="360"/>
        <w:rPr>
          <w:rFonts w:ascii="Calibri" w:hAnsi="Calibri" w:cs="Calibri"/>
        </w:rPr>
      </w:pPr>
    </w:p>
    <w:p w14:paraId="232F1142" w14:textId="77777777" w:rsidR="0088093D" w:rsidRPr="006B391E" w:rsidRDefault="0088093D" w:rsidP="0088093D">
      <w:pPr>
        <w:pStyle w:val="NoSpacing"/>
        <w:ind w:left="360"/>
        <w:outlineLvl w:val="0"/>
        <w:rPr>
          <w:rFonts w:ascii="Calibri" w:hAnsi="Calibri" w:cs="Calibri"/>
        </w:rPr>
      </w:pPr>
      <w:r w:rsidRPr="006B391E">
        <w:rPr>
          <w:rFonts w:ascii="Calibri" w:hAnsi="Calibri" w:cs="Calibri"/>
        </w:rPr>
        <w:t>Learning Outcomes Assessment at the Program/Degree/Certificate Level</w:t>
      </w:r>
    </w:p>
    <w:p w14:paraId="5FB5CFD7" w14:textId="77777777" w:rsidR="0088093D" w:rsidRPr="006B391E" w:rsidRDefault="0088093D" w:rsidP="0088093D">
      <w:pPr>
        <w:pStyle w:val="NoSpacing"/>
        <w:ind w:left="360"/>
        <w:outlineLvl w:val="0"/>
        <w:rPr>
          <w:rFonts w:ascii="Calibri" w:hAnsi="Calibri" w:cs="Calibri"/>
        </w:rPr>
      </w:pPr>
    </w:p>
    <w:tbl>
      <w:tblPr>
        <w:tblStyle w:val="TableGrid"/>
        <w:tblW w:w="9134" w:type="dxa"/>
        <w:jc w:val="center"/>
        <w:tblLook w:val="04A0" w:firstRow="1" w:lastRow="0" w:firstColumn="1" w:lastColumn="0" w:noHBand="0" w:noVBand="1"/>
      </w:tblPr>
      <w:tblGrid>
        <w:gridCol w:w="2751"/>
        <w:gridCol w:w="1245"/>
        <w:gridCol w:w="1234"/>
        <w:gridCol w:w="1360"/>
        <w:gridCol w:w="1234"/>
        <w:gridCol w:w="1310"/>
      </w:tblGrid>
      <w:tr w:rsidR="0088093D" w:rsidRPr="006B391E" w14:paraId="2ACD830D" w14:textId="77777777" w:rsidTr="00BE798C">
        <w:trPr>
          <w:trHeight w:val="638"/>
          <w:jc w:val="center"/>
        </w:trPr>
        <w:tc>
          <w:tcPr>
            <w:tcW w:w="2751" w:type="dxa"/>
            <w:vMerge w:val="restart"/>
            <w:shd w:val="clear" w:color="auto" w:fill="9FAD9F"/>
            <w:vAlign w:val="center"/>
          </w:tcPr>
          <w:p w14:paraId="5CF35427" w14:textId="77777777" w:rsidR="0088093D" w:rsidRPr="006B391E" w:rsidRDefault="0088093D" w:rsidP="00C66E4E">
            <w:pPr>
              <w:pStyle w:val="NoSpacing"/>
              <w:jc w:val="center"/>
              <w:rPr>
                <w:rFonts w:ascii="Calibri" w:hAnsi="Calibri" w:cs="Calibri"/>
              </w:rPr>
            </w:pPr>
            <w:r w:rsidRPr="006B391E">
              <w:rPr>
                <w:rFonts w:ascii="Calibri" w:hAnsi="Calibri" w:cs="Calibri"/>
              </w:rPr>
              <w:t>Degree/Certificate</w:t>
            </w:r>
          </w:p>
        </w:tc>
        <w:tc>
          <w:tcPr>
            <w:tcW w:w="1245" w:type="dxa"/>
            <w:vMerge w:val="restart"/>
            <w:shd w:val="clear" w:color="auto" w:fill="9FAD9F"/>
            <w:vAlign w:val="center"/>
          </w:tcPr>
          <w:p w14:paraId="7DF04F54" w14:textId="77777777" w:rsidR="0088093D" w:rsidRPr="006B391E" w:rsidRDefault="0088093D" w:rsidP="00C66E4E">
            <w:pPr>
              <w:pStyle w:val="NoSpacing"/>
              <w:jc w:val="center"/>
              <w:rPr>
                <w:rFonts w:ascii="Calibri" w:hAnsi="Calibri" w:cs="Calibri"/>
              </w:rPr>
            </w:pPr>
            <w:r w:rsidRPr="006B391E">
              <w:rPr>
                <w:rFonts w:ascii="Calibri" w:hAnsi="Calibri" w:cs="Calibri"/>
              </w:rPr>
              <w:t>Number of Outcomes*</w:t>
            </w:r>
          </w:p>
        </w:tc>
        <w:tc>
          <w:tcPr>
            <w:tcW w:w="2594" w:type="dxa"/>
            <w:gridSpan w:val="2"/>
            <w:shd w:val="clear" w:color="auto" w:fill="9FAD9F"/>
          </w:tcPr>
          <w:p w14:paraId="072050B1"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Number of </w:t>
            </w:r>
          </w:p>
          <w:p w14:paraId="7DC43D7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Outcomes Assessed </w:t>
            </w:r>
          </w:p>
        </w:tc>
        <w:tc>
          <w:tcPr>
            <w:tcW w:w="2544" w:type="dxa"/>
            <w:gridSpan w:val="2"/>
            <w:shd w:val="clear" w:color="auto" w:fill="9FAD9F"/>
          </w:tcPr>
          <w:p w14:paraId="6C77BE2C"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Proportion of </w:t>
            </w:r>
          </w:p>
          <w:p w14:paraId="48C78F33" w14:textId="77777777" w:rsidR="0088093D" w:rsidRPr="006B391E" w:rsidRDefault="0088093D" w:rsidP="00C66E4E">
            <w:pPr>
              <w:pStyle w:val="NoSpacing"/>
              <w:jc w:val="center"/>
              <w:rPr>
                <w:rFonts w:ascii="Calibri" w:hAnsi="Calibri" w:cs="Calibri"/>
              </w:rPr>
            </w:pPr>
            <w:r w:rsidRPr="006B391E">
              <w:rPr>
                <w:rFonts w:ascii="Calibri" w:hAnsi="Calibri" w:cs="Calibri"/>
              </w:rPr>
              <w:t>Outcomes Assessed</w:t>
            </w:r>
          </w:p>
        </w:tc>
      </w:tr>
      <w:tr w:rsidR="0088093D" w:rsidRPr="006B391E" w14:paraId="1AF53F69" w14:textId="77777777" w:rsidTr="00BE798C">
        <w:trPr>
          <w:trHeight w:val="269"/>
          <w:jc w:val="center"/>
        </w:trPr>
        <w:tc>
          <w:tcPr>
            <w:tcW w:w="2751" w:type="dxa"/>
            <w:vMerge/>
            <w:shd w:val="clear" w:color="auto" w:fill="9FAD9F"/>
          </w:tcPr>
          <w:p w14:paraId="2929564D" w14:textId="77777777" w:rsidR="0088093D" w:rsidRPr="006B391E" w:rsidRDefault="0088093D" w:rsidP="00C66E4E">
            <w:pPr>
              <w:pStyle w:val="NoSpacing"/>
              <w:jc w:val="center"/>
              <w:rPr>
                <w:rFonts w:ascii="Calibri" w:hAnsi="Calibri" w:cs="Calibri"/>
              </w:rPr>
            </w:pPr>
          </w:p>
        </w:tc>
        <w:tc>
          <w:tcPr>
            <w:tcW w:w="1245" w:type="dxa"/>
            <w:vMerge/>
            <w:shd w:val="clear" w:color="auto" w:fill="9FAD9F"/>
          </w:tcPr>
          <w:p w14:paraId="31E093E0" w14:textId="77777777" w:rsidR="0088093D" w:rsidRPr="006B391E" w:rsidRDefault="0088093D" w:rsidP="00C66E4E">
            <w:pPr>
              <w:pStyle w:val="NoSpacing"/>
              <w:jc w:val="center"/>
              <w:rPr>
                <w:rFonts w:ascii="Calibri" w:hAnsi="Calibri" w:cs="Calibri"/>
              </w:rPr>
            </w:pPr>
          </w:p>
        </w:tc>
        <w:tc>
          <w:tcPr>
            <w:tcW w:w="1234" w:type="dxa"/>
            <w:shd w:val="clear" w:color="auto" w:fill="9FAD9F"/>
          </w:tcPr>
          <w:p w14:paraId="0F95D24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1B13987"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60" w:type="dxa"/>
            <w:shd w:val="clear" w:color="auto" w:fill="9FAD9F"/>
          </w:tcPr>
          <w:p w14:paraId="06F89EF4"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0AF69EE2"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c>
          <w:tcPr>
            <w:tcW w:w="1234" w:type="dxa"/>
            <w:shd w:val="clear" w:color="auto" w:fill="9FAD9F"/>
          </w:tcPr>
          <w:p w14:paraId="3239FCF7"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75AA5524" w14:textId="77777777" w:rsidR="0088093D" w:rsidRPr="006B391E" w:rsidRDefault="0088093D" w:rsidP="00C66E4E">
            <w:pPr>
              <w:pStyle w:val="NoSpacing"/>
              <w:jc w:val="center"/>
              <w:rPr>
                <w:rFonts w:ascii="Calibri" w:hAnsi="Calibri" w:cs="Calibri"/>
              </w:rPr>
            </w:pPr>
            <w:r w:rsidRPr="006B391E">
              <w:rPr>
                <w:rFonts w:ascii="Calibri" w:hAnsi="Calibri" w:cs="Calibri"/>
              </w:rPr>
              <w:t>4 Years</w:t>
            </w:r>
          </w:p>
        </w:tc>
        <w:tc>
          <w:tcPr>
            <w:tcW w:w="1310" w:type="dxa"/>
            <w:shd w:val="clear" w:color="auto" w:fill="9FAD9F"/>
          </w:tcPr>
          <w:p w14:paraId="22912EFB" w14:textId="77777777" w:rsidR="0088093D" w:rsidRPr="006B391E" w:rsidRDefault="0088093D" w:rsidP="00C66E4E">
            <w:pPr>
              <w:pStyle w:val="NoSpacing"/>
              <w:jc w:val="center"/>
              <w:rPr>
                <w:rFonts w:ascii="Calibri" w:hAnsi="Calibri" w:cs="Calibri"/>
              </w:rPr>
            </w:pPr>
            <w:r w:rsidRPr="006B391E">
              <w:rPr>
                <w:rFonts w:ascii="Calibri" w:hAnsi="Calibri" w:cs="Calibri"/>
              </w:rPr>
              <w:t xml:space="preserve">Over Last </w:t>
            </w:r>
          </w:p>
          <w:p w14:paraId="36C4120D" w14:textId="77777777" w:rsidR="0088093D" w:rsidRPr="006B391E" w:rsidRDefault="0088093D" w:rsidP="00C66E4E">
            <w:pPr>
              <w:pStyle w:val="NoSpacing"/>
              <w:jc w:val="center"/>
              <w:rPr>
                <w:rFonts w:ascii="Calibri" w:hAnsi="Calibri" w:cs="Calibri"/>
              </w:rPr>
            </w:pPr>
            <w:r w:rsidRPr="006B391E">
              <w:rPr>
                <w:rFonts w:ascii="Calibri" w:hAnsi="Calibri" w:cs="Calibri"/>
              </w:rPr>
              <w:t>6 Years</w:t>
            </w:r>
          </w:p>
        </w:tc>
      </w:tr>
      <w:tr w:rsidR="0088093D" w:rsidRPr="006B391E" w14:paraId="072D0DEE" w14:textId="77777777" w:rsidTr="00C66E4E">
        <w:trPr>
          <w:jc w:val="center"/>
        </w:trPr>
        <w:tc>
          <w:tcPr>
            <w:tcW w:w="2751" w:type="dxa"/>
          </w:tcPr>
          <w:p w14:paraId="4D8E6BF2" w14:textId="0EAA6704" w:rsidR="0088093D" w:rsidRPr="006B391E" w:rsidRDefault="00792D43" w:rsidP="00C66E4E">
            <w:pPr>
              <w:pStyle w:val="NoSpacing"/>
              <w:rPr>
                <w:rFonts w:ascii="Calibri" w:hAnsi="Calibri" w:cs="Calibri"/>
              </w:rPr>
            </w:pPr>
            <w:r>
              <w:rPr>
                <w:rFonts w:ascii="Calibri" w:hAnsi="Calibri" w:cs="Calibri"/>
              </w:rPr>
              <w:t>Natural Science A.S</w:t>
            </w:r>
          </w:p>
        </w:tc>
        <w:tc>
          <w:tcPr>
            <w:tcW w:w="1245" w:type="dxa"/>
          </w:tcPr>
          <w:p w14:paraId="6BD003B8" w14:textId="2F84D1ED" w:rsidR="0088093D" w:rsidRPr="006B391E" w:rsidRDefault="00792D43" w:rsidP="00C66E4E">
            <w:pPr>
              <w:pStyle w:val="NoSpacing"/>
              <w:jc w:val="center"/>
              <w:rPr>
                <w:rFonts w:ascii="Calibri" w:hAnsi="Calibri" w:cs="Calibri"/>
              </w:rPr>
            </w:pPr>
            <w:r>
              <w:rPr>
                <w:rFonts w:ascii="Calibri" w:hAnsi="Calibri" w:cs="Calibri"/>
              </w:rPr>
              <w:t>3</w:t>
            </w:r>
          </w:p>
        </w:tc>
        <w:tc>
          <w:tcPr>
            <w:tcW w:w="1234" w:type="dxa"/>
          </w:tcPr>
          <w:p w14:paraId="262B9DC2" w14:textId="3FD0C5DD" w:rsidR="0088093D" w:rsidRPr="006B391E" w:rsidRDefault="00792D43" w:rsidP="00C66E4E">
            <w:pPr>
              <w:pStyle w:val="NoSpacing"/>
              <w:jc w:val="center"/>
              <w:rPr>
                <w:rFonts w:ascii="Calibri" w:hAnsi="Calibri" w:cs="Calibri"/>
              </w:rPr>
            </w:pPr>
            <w:r>
              <w:rPr>
                <w:rFonts w:ascii="Calibri" w:hAnsi="Calibri" w:cs="Calibri"/>
              </w:rPr>
              <w:t>3</w:t>
            </w:r>
          </w:p>
        </w:tc>
        <w:tc>
          <w:tcPr>
            <w:tcW w:w="1360" w:type="dxa"/>
          </w:tcPr>
          <w:p w14:paraId="724FF550" w14:textId="4008EFD8" w:rsidR="0088093D" w:rsidRPr="006B391E" w:rsidRDefault="00792D43" w:rsidP="00C66E4E">
            <w:pPr>
              <w:pStyle w:val="NoSpacing"/>
              <w:jc w:val="center"/>
              <w:rPr>
                <w:rFonts w:ascii="Calibri" w:hAnsi="Calibri" w:cs="Calibri"/>
              </w:rPr>
            </w:pPr>
            <w:r>
              <w:rPr>
                <w:rFonts w:ascii="Calibri" w:hAnsi="Calibri" w:cs="Calibri"/>
              </w:rPr>
              <w:t>3</w:t>
            </w:r>
          </w:p>
        </w:tc>
        <w:tc>
          <w:tcPr>
            <w:tcW w:w="1234" w:type="dxa"/>
          </w:tcPr>
          <w:p w14:paraId="0082F61A" w14:textId="2EF3DFF1" w:rsidR="0088093D" w:rsidRPr="006B391E" w:rsidRDefault="00792D43" w:rsidP="00C66E4E">
            <w:pPr>
              <w:pStyle w:val="NoSpacing"/>
              <w:jc w:val="center"/>
              <w:rPr>
                <w:rFonts w:ascii="Calibri" w:hAnsi="Calibri" w:cs="Calibri"/>
              </w:rPr>
            </w:pPr>
            <w:r>
              <w:rPr>
                <w:rFonts w:ascii="Calibri" w:hAnsi="Calibri" w:cs="Calibri"/>
              </w:rPr>
              <w:t>100%</w:t>
            </w:r>
          </w:p>
        </w:tc>
        <w:tc>
          <w:tcPr>
            <w:tcW w:w="1310" w:type="dxa"/>
          </w:tcPr>
          <w:p w14:paraId="3B27F69F" w14:textId="5D72F01E" w:rsidR="0088093D" w:rsidRPr="006B391E" w:rsidRDefault="00792D43" w:rsidP="00C66E4E">
            <w:pPr>
              <w:pStyle w:val="NoSpacing"/>
              <w:jc w:val="center"/>
              <w:rPr>
                <w:rFonts w:ascii="Calibri" w:hAnsi="Calibri" w:cs="Calibri"/>
              </w:rPr>
            </w:pPr>
            <w:r>
              <w:rPr>
                <w:rFonts w:ascii="Calibri" w:hAnsi="Calibri" w:cs="Calibri"/>
              </w:rPr>
              <w:t>100%</w:t>
            </w:r>
          </w:p>
        </w:tc>
      </w:tr>
      <w:tr w:rsidR="0088093D" w:rsidRPr="006B391E" w14:paraId="74836F49" w14:textId="77777777" w:rsidTr="00C66E4E">
        <w:trPr>
          <w:jc w:val="center"/>
        </w:trPr>
        <w:tc>
          <w:tcPr>
            <w:tcW w:w="2751" w:type="dxa"/>
          </w:tcPr>
          <w:p w14:paraId="667C0C12" w14:textId="486DA15B" w:rsidR="0088093D" w:rsidRPr="006B391E" w:rsidRDefault="00792D43" w:rsidP="00C66E4E">
            <w:pPr>
              <w:pStyle w:val="NoSpacing"/>
              <w:rPr>
                <w:rFonts w:ascii="Calibri" w:hAnsi="Calibri" w:cs="Calibri"/>
              </w:rPr>
            </w:pPr>
            <w:r>
              <w:rPr>
                <w:rFonts w:ascii="Calibri" w:hAnsi="Calibri" w:cs="Calibri"/>
              </w:rPr>
              <w:t xml:space="preserve">Pre-Health Science A.S </w:t>
            </w:r>
          </w:p>
        </w:tc>
        <w:tc>
          <w:tcPr>
            <w:tcW w:w="1245" w:type="dxa"/>
          </w:tcPr>
          <w:p w14:paraId="3FE7F99D" w14:textId="5A403B4D" w:rsidR="0088093D" w:rsidRPr="006B391E" w:rsidRDefault="00792D43" w:rsidP="00C66E4E">
            <w:pPr>
              <w:pStyle w:val="NoSpacing"/>
              <w:jc w:val="center"/>
              <w:rPr>
                <w:rFonts w:ascii="Calibri" w:hAnsi="Calibri" w:cs="Calibri"/>
              </w:rPr>
            </w:pPr>
            <w:r>
              <w:rPr>
                <w:rFonts w:ascii="Calibri" w:hAnsi="Calibri" w:cs="Calibri"/>
              </w:rPr>
              <w:t>2</w:t>
            </w:r>
          </w:p>
        </w:tc>
        <w:tc>
          <w:tcPr>
            <w:tcW w:w="1234" w:type="dxa"/>
          </w:tcPr>
          <w:p w14:paraId="415FC52A" w14:textId="28038498" w:rsidR="0088093D" w:rsidRPr="006B391E" w:rsidRDefault="00792D43" w:rsidP="00C66E4E">
            <w:pPr>
              <w:pStyle w:val="NoSpacing"/>
              <w:jc w:val="center"/>
              <w:rPr>
                <w:rFonts w:ascii="Calibri" w:hAnsi="Calibri" w:cs="Calibri"/>
              </w:rPr>
            </w:pPr>
            <w:r>
              <w:rPr>
                <w:rFonts w:ascii="Calibri" w:hAnsi="Calibri" w:cs="Calibri"/>
              </w:rPr>
              <w:t>1</w:t>
            </w:r>
          </w:p>
        </w:tc>
        <w:tc>
          <w:tcPr>
            <w:tcW w:w="1360" w:type="dxa"/>
          </w:tcPr>
          <w:p w14:paraId="121BC0E4" w14:textId="0F43345C" w:rsidR="0088093D" w:rsidRPr="006B391E" w:rsidRDefault="00792D43" w:rsidP="00C66E4E">
            <w:pPr>
              <w:pStyle w:val="NoSpacing"/>
              <w:jc w:val="center"/>
              <w:rPr>
                <w:rFonts w:ascii="Calibri" w:hAnsi="Calibri" w:cs="Calibri"/>
              </w:rPr>
            </w:pPr>
            <w:r>
              <w:rPr>
                <w:rFonts w:ascii="Calibri" w:hAnsi="Calibri" w:cs="Calibri"/>
              </w:rPr>
              <w:t>1</w:t>
            </w:r>
          </w:p>
        </w:tc>
        <w:tc>
          <w:tcPr>
            <w:tcW w:w="1234" w:type="dxa"/>
          </w:tcPr>
          <w:p w14:paraId="4DC39C21" w14:textId="34DEFB7D" w:rsidR="0088093D" w:rsidRPr="006B391E" w:rsidRDefault="00272C04" w:rsidP="00C66E4E">
            <w:pPr>
              <w:pStyle w:val="NoSpacing"/>
              <w:jc w:val="center"/>
              <w:rPr>
                <w:rFonts w:ascii="Calibri" w:hAnsi="Calibri" w:cs="Calibri"/>
              </w:rPr>
            </w:pPr>
            <w:r>
              <w:rPr>
                <w:rFonts w:ascii="Calibri" w:hAnsi="Calibri" w:cs="Calibri"/>
              </w:rPr>
              <w:t>100%</w:t>
            </w:r>
          </w:p>
        </w:tc>
        <w:tc>
          <w:tcPr>
            <w:tcW w:w="1310" w:type="dxa"/>
          </w:tcPr>
          <w:p w14:paraId="64498BC2" w14:textId="21C29FAD" w:rsidR="0088093D" w:rsidRPr="006B391E" w:rsidRDefault="00272C04" w:rsidP="00C66E4E">
            <w:pPr>
              <w:pStyle w:val="NoSpacing"/>
              <w:jc w:val="center"/>
              <w:rPr>
                <w:rFonts w:ascii="Calibri" w:hAnsi="Calibri" w:cs="Calibri"/>
              </w:rPr>
            </w:pPr>
            <w:r>
              <w:rPr>
                <w:rFonts w:ascii="Calibri" w:hAnsi="Calibri" w:cs="Calibri"/>
              </w:rPr>
              <w:t>100%</w:t>
            </w:r>
          </w:p>
        </w:tc>
      </w:tr>
    </w:tbl>
    <w:p w14:paraId="17935E40" w14:textId="59187CC4" w:rsidR="00BC7B09" w:rsidRDefault="00BC7B09" w:rsidP="00272C04">
      <w:pPr>
        <w:pStyle w:val="NoSpacing"/>
        <w:rPr>
          <w:rFonts w:ascii="Calibri" w:hAnsi="Calibri" w:cs="Calibri"/>
          <w:b/>
        </w:rPr>
      </w:pPr>
    </w:p>
    <w:p w14:paraId="524188C0" w14:textId="0A526FB0" w:rsidR="0088093D" w:rsidRDefault="0088093D" w:rsidP="0088093D">
      <w:pPr>
        <w:pStyle w:val="NoSpacing"/>
        <w:rPr>
          <w:rFonts w:ascii="Calibri" w:hAnsi="Calibri" w:cs="Calibri"/>
          <w:b/>
        </w:rPr>
      </w:pPr>
      <w:r w:rsidRPr="006B391E">
        <w:rPr>
          <w:rFonts w:ascii="Calibri" w:hAnsi="Calibri" w:cs="Calibri"/>
          <w:b/>
        </w:rPr>
        <w:t xml:space="preserve">Program Reflection: </w:t>
      </w:r>
    </w:p>
    <w:p w14:paraId="65F14870" w14:textId="053DA64F" w:rsidR="00BC7B09" w:rsidRDefault="00BC7B09" w:rsidP="0088093D">
      <w:pPr>
        <w:pStyle w:val="NoSpacing"/>
        <w:rPr>
          <w:rFonts w:ascii="Calibri" w:hAnsi="Calibri" w:cs="Calibri"/>
          <w:b/>
        </w:rPr>
      </w:pPr>
    </w:p>
    <w:p w14:paraId="2921C7D8" w14:textId="264E98A9" w:rsidR="00BC7B09" w:rsidRPr="006B391E" w:rsidRDefault="00BC7B09" w:rsidP="0088093D">
      <w:pPr>
        <w:pStyle w:val="NoSpacing"/>
        <w:rPr>
          <w:rFonts w:ascii="Calibri" w:hAnsi="Calibri" w:cs="Calibri"/>
          <w:b/>
        </w:rPr>
      </w:pPr>
    </w:p>
    <w:tbl>
      <w:tblPr>
        <w:tblStyle w:val="TableGrid"/>
        <w:tblW w:w="0" w:type="auto"/>
        <w:tblLook w:val="04A0" w:firstRow="1" w:lastRow="0" w:firstColumn="1" w:lastColumn="0" w:noHBand="0" w:noVBand="1"/>
      </w:tblPr>
      <w:tblGrid>
        <w:gridCol w:w="10218"/>
      </w:tblGrid>
      <w:tr w:rsidR="0088093D" w:rsidRPr="006B391E" w14:paraId="18026326" w14:textId="77777777" w:rsidTr="00432A8A">
        <w:trPr>
          <w:trHeight w:val="1710"/>
        </w:trPr>
        <w:tc>
          <w:tcPr>
            <w:tcW w:w="10218" w:type="dxa"/>
          </w:tcPr>
          <w:p w14:paraId="372816E0" w14:textId="32D95939" w:rsidR="0088093D" w:rsidRPr="006B391E" w:rsidRDefault="00D4393D" w:rsidP="00D4393D">
            <w:pPr>
              <w:pStyle w:val="NoSpacing"/>
              <w:rPr>
                <w:rFonts w:ascii="Calibri" w:hAnsi="Calibri" w:cs="Calibri"/>
                <w:b/>
              </w:rPr>
            </w:pPr>
            <w:r w:rsidRPr="00432A8A">
              <w:rPr>
                <w:rFonts w:ascii="Calibri" w:hAnsi="Calibri" w:cs="Calibri"/>
                <w:color w:val="000000" w:themeColor="text1"/>
                <w:shd w:val="clear" w:color="auto" w:fill="FFFFFF"/>
              </w:rPr>
              <w:t xml:space="preserve">Learning outcomes have been assessed every 3 to 5 years as scheduled.  All courses were assessed in the last 3 years.  All data was entered into TracDat.  Improvements were implemented as planned and our next assessment will be used to determine their effectiveness.  All Biology faculty engage in ongoing dialogue regarding the assessment methods and data.  The Learning Outcomes are regularly reviewed to determine if changes need to be made.  </w:t>
            </w:r>
          </w:p>
        </w:tc>
      </w:tr>
    </w:tbl>
    <w:p w14:paraId="2EA25F21" w14:textId="77777777" w:rsidR="0088093D" w:rsidRPr="006B391E" w:rsidRDefault="0088093D" w:rsidP="0088093D">
      <w:pPr>
        <w:pStyle w:val="NoSpacing"/>
        <w:rPr>
          <w:rFonts w:ascii="Calibri" w:hAnsi="Calibri" w:cs="Calibri"/>
          <w:b/>
        </w:rPr>
      </w:pPr>
    </w:p>
    <w:p w14:paraId="262842EA" w14:textId="77777777" w:rsidR="0088093D" w:rsidRPr="006B391E" w:rsidRDefault="0088093D" w:rsidP="0088093D">
      <w:pPr>
        <w:pStyle w:val="NoSpacing"/>
        <w:rPr>
          <w:rFonts w:ascii="Calibri" w:hAnsi="Calibri" w:cs="Calibri"/>
          <w:b/>
        </w:rPr>
      </w:pPr>
    </w:p>
    <w:p w14:paraId="719BE13F" w14:textId="77777777" w:rsidR="0088093D" w:rsidRPr="006B391E" w:rsidRDefault="0088093D" w:rsidP="0088093D">
      <w:pPr>
        <w:pStyle w:val="NoSpacing"/>
        <w:numPr>
          <w:ilvl w:val="0"/>
          <w:numId w:val="1"/>
        </w:numPr>
        <w:spacing w:before="0"/>
        <w:ind w:left="360"/>
        <w:rPr>
          <w:rFonts w:ascii="Calibri" w:hAnsi="Calibri" w:cs="Calibri"/>
          <w:b/>
        </w:rPr>
      </w:pPr>
      <w:r w:rsidRPr="006B391E">
        <w:rPr>
          <w:rFonts w:ascii="Calibri" w:hAnsi="Calibri" w:cs="Calibri"/>
          <w:b/>
        </w:rPr>
        <w:t>Summary of Learning Outcomes Assessment Findings and Actions</w:t>
      </w:r>
    </w:p>
    <w:tbl>
      <w:tblPr>
        <w:tblStyle w:val="TableGrid"/>
        <w:tblW w:w="0" w:type="auto"/>
        <w:tblLook w:val="04A0" w:firstRow="1" w:lastRow="0" w:firstColumn="1" w:lastColumn="0" w:noHBand="0" w:noVBand="1"/>
      </w:tblPr>
      <w:tblGrid>
        <w:gridCol w:w="10070"/>
      </w:tblGrid>
      <w:tr w:rsidR="0088093D" w:rsidRPr="006B391E" w14:paraId="6EE295A6" w14:textId="77777777" w:rsidTr="00C66E4E">
        <w:tc>
          <w:tcPr>
            <w:tcW w:w="10070" w:type="dxa"/>
          </w:tcPr>
          <w:p w14:paraId="041D30B7" w14:textId="73EEF3BC" w:rsidR="0088093D" w:rsidRPr="006B391E" w:rsidRDefault="00D4393D" w:rsidP="00F731BF">
            <w:pPr>
              <w:pStyle w:val="NoSpacing"/>
              <w:rPr>
                <w:rFonts w:ascii="Calibri" w:hAnsi="Calibri" w:cs="Calibri"/>
                <w:color w:val="000000" w:themeColor="text1"/>
              </w:rPr>
            </w:pPr>
            <w:r w:rsidRPr="00432A8A">
              <w:rPr>
                <w:rFonts w:ascii="Calibri" w:hAnsi="Calibri" w:cs="Calibri"/>
                <w:color w:val="000000" w:themeColor="text1"/>
              </w:rPr>
              <w:t>The Biology Department has regularly assessed the Student Learning Outcomes and will continue to assess the courses on a 3-5 year cycle.  The assessment/dialogue/improvements cycle has become ingrained in the department’s routine.</w:t>
            </w:r>
          </w:p>
        </w:tc>
      </w:tr>
    </w:tbl>
    <w:p w14:paraId="0593F1DA" w14:textId="77777777" w:rsidR="0088093D" w:rsidRPr="006B391E" w:rsidRDefault="0088093D" w:rsidP="0088093D">
      <w:pPr>
        <w:pStyle w:val="NoSpacing"/>
        <w:rPr>
          <w:rFonts w:ascii="Calibri" w:hAnsi="Calibri" w:cs="Calibri"/>
          <w:i/>
          <w:color w:val="A6A6A6" w:themeColor="background1" w:themeShade="A6"/>
        </w:rPr>
      </w:pPr>
    </w:p>
    <w:p w14:paraId="17B1E515" w14:textId="77777777" w:rsidR="0088093D" w:rsidRPr="006B391E" w:rsidRDefault="0088093D" w:rsidP="0088093D">
      <w:pPr>
        <w:pStyle w:val="NoSpacing"/>
        <w:outlineLvl w:val="0"/>
        <w:rPr>
          <w:rFonts w:ascii="Calibri" w:hAnsi="Calibri" w:cs="Calibri"/>
          <w:color w:val="A6A6A6" w:themeColor="background1" w:themeShade="A6"/>
        </w:rPr>
      </w:pPr>
      <w:r w:rsidRPr="006B391E">
        <w:rPr>
          <w:rFonts w:ascii="Calibri" w:hAnsi="Calibri" w:cs="Calibri"/>
          <w:b/>
        </w:rPr>
        <w:t xml:space="preserve">Program Reflection: </w:t>
      </w:r>
    </w:p>
    <w:tbl>
      <w:tblPr>
        <w:tblStyle w:val="TableGrid"/>
        <w:tblW w:w="0" w:type="auto"/>
        <w:tblLook w:val="04A0" w:firstRow="1" w:lastRow="0" w:firstColumn="1" w:lastColumn="0" w:noHBand="0" w:noVBand="1"/>
      </w:tblPr>
      <w:tblGrid>
        <w:gridCol w:w="9980"/>
      </w:tblGrid>
      <w:tr w:rsidR="0088093D" w:rsidRPr="006B391E" w14:paraId="14A42C8C" w14:textId="77777777" w:rsidTr="00D4393D">
        <w:trPr>
          <w:trHeight w:val="3119"/>
        </w:trPr>
        <w:tc>
          <w:tcPr>
            <w:tcW w:w="9980" w:type="dxa"/>
          </w:tcPr>
          <w:p w14:paraId="11303EDC" w14:textId="77777777" w:rsidR="00F731BF" w:rsidRDefault="00F731BF" w:rsidP="00F731BF">
            <w:pPr>
              <w:pStyle w:val="NoSpacing"/>
              <w:rPr>
                <w:rFonts w:ascii="Calibri" w:hAnsi="Calibri" w:cs="Calibri"/>
                <w:color w:val="000000" w:themeColor="text1"/>
              </w:rPr>
            </w:pPr>
          </w:p>
          <w:p w14:paraId="1EAE028A" w14:textId="226FCCD9" w:rsidR="00F731BF" w:rsidRPr="006B391E" w:rsidRDefault="00D4393D" w:rsidP="008A79E3">
            <w:pPr>
              <w:pStyle w:val="NoSpacing"/>
              <w:rPr>
                <w:rFonts w:ascii="Calibri" w:hAnsi="Calibri" w:cs="Calibri"/>
                <w:color w:val="000000" w:themeColor="text1"/>
              </w:rPr>
            </w:pPr>
            <w:r w:rsidRPr="00432A8A">
              <w:rPr>
                <w:rFonts w:ascii="Calibri" w:hAnsi="Calibri" w:cs="Calibri"/>
                <w:color w:val="000000" w:themeColor="text1"/>
              </w:rPr>
              <w:t>Biology has been regularly accessing the course student learning outcomes, engaging in dialog to share the results and collaborate on developing strategies to improve student success.  The data is analyzed to determine which concepts and skills the students are mastering and which they are struggling to master.  Faculty use the information to develop and implement new strategies and then reassess to determine if the strategies were successful.  Examples of interventions that have been made to instruction include: streamlining lectures, rearranging the order topics are introduced, creating lecture videos, and creating more practice assignments.  The information is up to date in TracDat.  We are in the process of reviewing the outcomes to determine if revisions are needed.  Biology recently assessed the Pre-Health Science AS degree outcomes and collaborated with Chemistry on the Natural Science AS outcomes.</w:t>
            </w:r>
          </w:p>
        </w:tc>
      </w:tr>
    </w:tbl>
    <w:p w14:paraId="794DA41D" w14:textId="77777777" w:rsidR="0088093D" w:rsidRPr="006B391E" w:rsidRDefault="0088093D" w:rsidP="0088093D">
      <w:pPr>
        <w:pStyle w:val="ListParagraph"/>
        <w:ind w:left="1080"/>
        <w:rPr>
          <w:rFonts w:ascii="Calibri" w:hAnsi="Calibri" w:cs="Calibri"/>
          <w:b/>
        </w:rPr>
      </w:pPr>
    </w:p>
    <w:p w14:paraId="6DE6738B" w14:textId="0E1BD756" w:rsidR="0088093D" w:rsidRPr="006B391E" w:rsidRDefault="0088093D" w:rsidP="00432A8A">
      <w:pPr>
        <w:rPr>
          <w:rFonts w:ascii="Calibri" w:hAnsi="Calibri" w:cs="Calibri"/>
          <w:b/>
        </w:rPr>
      </w:pPr>
      <w:r w:rsidRPr="006B391E">
        <w:rPr>
          <w:rFonts w:ascii="Calibri" w:hAnsi="Calibri" w:cs="Calibri"/>
          <w:b/>
        </w:rPr>
        <w:t>PROGRAM PLAN</w:t>
      </w:r>
    </w:p>
    <w:p w14:paraId="3CEB9E52" w14:textId="77777777" w:rsidR="0088093D" w:rsidRPr="006B391E" w:rsidRDefault="0088093D" w:rsidP="0088093D">
      <w:pPr>
        <w:pStyle w:val="NoSpacing"/>
        <w:ind w:left="720"/>
        <w:rPr>
          <w:rFonts w:ascii="Calibri" w:hAnsi="Calibri" w:cs="Calibri"/>
        </w:rPr>
      </w:pPr>
    </w:p>
    <w:p w14:paraId="36258F53" w14:textId="77777777" w:rsidR="0088093D" w:rsidRPr="006B391E" w:rsidRDefault="0088093D" w:rsidP="0088093D">
      <w:pPr>
        <w:spacing w:after="0" w:line="240" w:lineRule="auto"/>
        <w:rPr>
          <w:rFonts w:ascii="Calibri" w:hAnsi="Calibri" w:cs="Calibri"/>
        </w:rPr>
      </w:pPr>
      <w:r w:rsidRPr="006B391E">
        <w:rPr>
          <w:rFonts w:ascii="Calibri" w:hAnsi="Calibri" w:cs="Calibri"/>
        </w:rPr>
        <w:t xml:space="preserve">Based on the information included in this document, the program is described as being in a state of:  </w:t>
      </w:r>
    </w:p>
    <w:p w14:paraId="59F82D55" w14:textId="77777777" w:rsidR="0088093D" w:rsidRPr="006B391E" w:rsidRDefault="0088093D" w:rsidP="0088093D">
      <w:pPr>
        <w:pStyle w:val="ListParagraph"/>
        <w:spacing w:after="0" w:line="240" w:lineRule="auto"/>
        <w:rPr>
          <w:rFonts w:ascii="Calibri" w:hAnsi="Calibri" w:cs="Calibri"/>
        </w:rPr>
      </w:pPr>
      <w:r w:rsidRPr="006B391E">
        <w:rPr>
          <w:rFonts w:ascii="Calibri" w:hAnsi="Calibri" w:cs="Calibri"/>
        </w:rPr>
        <w:t xml:space="preserve">  </w:t>
      </w:r>
      <w:r w:rsidRPr="006B391E">
        <w:rPr>
          <w:rFonts w:ascii="Calibri" w:hAnsi="Calibri" w:cs="Calibri"/>
        </w:rPr>
        <w:tab/>
        <w:t xml:space="preserve"> </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9"/>
      </w:tblGrid>
      <w:tr w:rsidR="0088093D" w:rsidRPr="006B391E" w14:paraId="03B96230" w14:textId="77777777" w:rsidTr="00C66E4E">
        <w:trPr>
          <w:trHeight w:val="350"/>
        </w:trPr>
        <w:tc>
          <w:tcPr>
            <w:tcW w:w="576" w:type="dxa"/>
          </w:tcPr>
          <w:p w14:paraId="20EFE8FA"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1584" behindDoc="0" locked="0" layoutInCell="1" allowOverlap="1" wp14:anchorId="62079D8B" wp14:editId="5933C366">
                      <wp:simplePos x="0" y="0"/>
                      <wp:positionH relativeFrom="column">
                        <wp:posOffset>306070</wp:posOffset>
                      </wp:positionH>
                      <wp:positionV relativeFrom="paragraph">
                        <wp:posOffset>40005</wp:posOffset>
                      </wp:positionV>
                      <wp:extent cx="104775" cy="104775"/>
                      <wp:effectExtent l="0" t="0" r="28575" b="28575"/>
                      <wp:wrapNone/>
                      <wp:docPr id="7" name="Oval 7"/>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D44068" id="Oval 7" o:spid="_x0000_s1026" style="position:absolute;margin-left:24.1pt;margin-top:3.15pt;width:8.2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" filled="f" strokecolor="black [3213]" strokeweight="1.5pt"/>
                  </w:pict>
                </mc:Fallback>
              </mc:AlternateContent>
            </w:r>
            <w:r w:rsidRPr="006B391E">
              <w:rPr>
                <w:rFonts w:ascii="Calibri" w:hAnsi="Calibri" w:cs="Calibri"/>
              </w:rPr>
              <w:tab/>
            </w:r>
          </w:p>
        </w:tc>
        <w:tc>
          <w:tcPr>
            <w:tcW w:w="1219" w:type="dxa"/>
          </w:tcPr>
          <w:p w14:paraId="2EC98328"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Viability</w:t>
            </w:r>
          </w:p>
        </w:tc>
      </w:tr>
      <w:tr w:rsidR="0088093D" w:rsidRPr="006B391E" w14:paraId="42A47CD8" w14:textId="77777777" w:rsidTr="00C66E4E">
        <w:tc>
          <w:tcPr>
            <w:tcW w:w="576" w:type="dxa"/>
          </w:tcPr>
          <w:p w14:paraId="79F877F1"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59776" behindDoc="0" locked="0" layoutInCell="1" allowOverlap="1" wp14:anchorId="31DBFB18" wp14:editId="0E214099">
                      <wp:simplePos x="0" y="0"/>
                      <wp:positionH relativeFrom="column">
                        <wp:posOffset>301625</wp:posOffset>
                      </wp:positionH>
                      <wp:positionV relativeFrom="paragraph">
                        <wp:posOffset>43815</wp:posOffset>
                      </wp:positionV>
                      <wp:extent cx="104775" cy="104775"/>
                      <wp:effectExtent l="0" t="0" r="28575" b="28575"/>
                      <wp:wrapNone/>
                      <wp:docPr id="2" name="Oval 2"/>
                      <wp:cNvGraphicFramePr/>
                      <a:graphic xmlns:a="http://schemas.openxmlformats.org/drawingml/2006/main">
                        <a:graphicData uri="http://schemas.microsoft.com/office/word/2010/wordprocessingShape">
                          <wps:wsp>
                            <wps:cNvSpPr/>
                            <wps:spPr>
                              <a:xfrm>
                                <a:off x="0" y="0"/>
                                <a:ext cx="104775" cy="1047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3FEE7" w14:textId="5419FC0D" w:rsidR="00853B15" w:rsidRDefault="00853B15" w:rsidP="008A79E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DBFB18" id="Oval 2" o:spid="_x0000_s1027" style="position:absolute;margin-left:23.75pt;margin-top:3.45pt;width:8.25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" fillcolor="black [3213]" strokecolor="black [3213]" strokeweight="1.5pt">
                      <v:textbox>
                        <w:txbxContent>
                          <w:p w14:paraId="6A03FEE7" w14:textId="5419FC0D" w:rsidR="00853B15" w:rsidRDefault="00853B15" w:rsidP="008A79E3">
                            <w:pPr>
                              <w:jc w:val="center"/>
                            </w:pPr>
                            <w:r>
                              <w:t>x</w:t>
                            </w:r>
                          </w:p>
                        </w:txbxContent>
                      </v:textbox>
                    </v:oval>
                  </w:pict>
                </mc:Fallback>
              </mc:AlternateContent>
            </w:r>
          </w:p>
        </w:tc>
        <w:tc>
          <w:tcPr>
            <w:tcW w:w="1219" w:type="dxa"/>
          </w:tcPr>
          <w:p w14:paraId="4C1E54B5"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Stability</w:t>
            </w:r>
          </w:p>
        </w:tc>
      </w:tr>
      <w:tr w:rsidR="0088093D" w:rsidRPr="006B391E" w14:paraId="28CF4D8B" w14:textId="77777777" w:rsidTr="00C66E4E">
        <w:tc>
          <w:tcPr>
            <w:tcW w:w="576" w:type="dxa"/>
          </w:tcPr>
          <w:p w14:paraId="3B56432F" w14:textId="77777777" w:rsidR="0088093D" w:rsidRPr="006B391E" w:rsidRDefault="0088093D" w:rsidP="00C66E4E">
            <w:pPr>
              <w:rPr>
                <w:rFonts w:ascii="Calibri" w:hAnsi="Calibri" w:cs="Calibri"/>
              </w:rPr>
            </w:pPr>
            <w:r w:rsidRPr="006B391E">
              <w:rPr>
                <w:rFonts w:ascii="Calibri" w:hAnsi="Calibri" w:cs="Calibri"/>
                <w:noProof/>
              </w:rPr>
              <mc:AlternateContent>
                <mc:Choice Requires="wps">
                  <w:drawing>
                    <wp:anchor distT="0" distB="0" distL="114300" distR="114300" simplePos="0" relativeHeight="251663872" behindDoc="0" locked="0" layoutInCell="1" allowOverlap="1" wp14:anchorId="324B70ED" wp14:editId="13380852">
                      <wp:simplePos x="0" y="0"/>
                      <wp:positionH relativeFrom="column">
                        <wp:posOffset>301625</wp:posOffset>
                      </wp:positionH>
                      <wp:positionV relativeFrom="paragraph">
                        <wp:posOffset>41910</wp:posOffset>
                      </wp:positionV>
                      <wp:extent cx="104775" cy="104775"/>
                      <wp:effectExtent l="0" t="0" r="28575" b="28575"/>
                      <wp:wrapNone/>
                      <wp:docPr id="13" name="Oval 13"/>
                      <wp:cNvGraphicFramePr/>
                      <a:graphic xmlns:a="http://schemas.openxmlformats.org/drawingml/2006/main">
                        <a:graphicData uri="http://schemas.microsoft.com/office/word/2010/wordprocessingShape">
                          <wps:wsp>
                            <wps:cNvSpPr/>
                            <wps:spPr>
                              <a:xfrm>
                                <a:off x="0" y="0"/>
                                <a:ext cx="104775" cy="1047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B3A28" id="Oval 13" o:spid="_x0000_s1026" style="position:absolute;margin-left:23.75pt;margin-top:3.3pt;width:8.25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" filled="f" strokecolor="black [3213]" strokeweight="1.5pt"/>
                  </w:pict>
                </mc:Fallback>
              </mc:AlternateContent>
            </w:r>
          </w:p>
        </w:tc>
        <w:tc>
          <w:tcPr>
            <w:tcW w:w="1219" w:type="dxa"/>
          </w:tcPr>
          <w:p w14:paraId="775C3E4F" w14:textId="77777777" w:rsidR="0088093D" w:rsidRPr="006B391E" w:rsidRDefault="0088093D" w:rsidP="00C66E4E">
            <w:pPr>
              <w:spacing w:after="120"/>
              <w:rPr>
                <w:rFonts w:ascii="Calibri" w:hAnsi="Calibri" w:cs="Calibri"/>
                <w:sz w:val="24"/>
                <w:szCs w:val="24"/>
              </w:rPr>
            </w:pPr>
            <w:r w:rsidRPr="006B391E">
              <w:rPr>
                <w:rFonts w:ascii="Calibri" w:hAnsi="Calibri" w:cs="Calibri"/>
                <w:sz w:val="24"/>
                <w:szCs w:val="24"/>
              </w:rPr>
              <w:t>Growth</w:t>
            </w:r>
          </w:p>
        </w:tc>
      </w:tr>
    </w:tbl>
    <w:p w14:paraId="33DE9641" w14:textId="77777777" w:rsidR="0088093D" w:rsidRPr="006B391E" w:rsidRDefault="0088093D" w:rsidP="0088093D">
      <w:pPr>
        <w:spacing w:after="0" w:line="240" w:lineRule="auto"/>
        <w:rPr>
          <w:rFonts w:ascii="Calibri" w:hAnsi="Calibri" w:cs="Calibri"/>
        </w:rPr>
      </w:pPr>
    </w:p>
    <w:p w14:paraId="7D36FD66" w14:textId="77777777" w:rsidR="0088093D" w:rsidRPr="006B391E" w:rsidRDefault="0088093D" w:rsidP="0088093D">
      <w:pPr>
        <w:spacing w:after="0" w:line="240" w:lineRule="auto"/>
        <w:rPr>
          <w:rFonts w:ascii="Calibri" w:hAnsi="Calibri" w:cs="Calibri"/>
        </w:rPr>
      </w:pPr>
      <w:r w:rsidRPr="006B391E">
        <w:rPr>
          <w:rFonts w:ascii="Calibri" w:hAnsi="Calibri" w:cs="Calibri"/>
        </w:rPr>
        <w:t>*Please select ONE of the above.</w:t>
      </w:r>
    </w:p>
    <w:p w14:paraId="41A41E54" w14:textId="77777777" w:rsidR="0088093D" w:rsidRPr="006B391E" w:rsidRDefault="0088093D" w:rsidP="0088093D">
      <w:pPr>
        <w:spacing w:after="0" w:line="240" w:lineRule="auto"/>
        <w:rPr>
          <w:rFonts w:ascii="Calibri" w:hAnsi="Calibri" w:cs="Calibri"/>
        </w:rPr>
      </w:pPr>
    </w:p>
    <w:p w14:paraId="502C4220" w14:textId="77777777" w:rsidR="0088093D" w:rsidRPr="006B391E" w:rsidRDefault="0088093D" w:rsidP="0088093D">
      <w:pPr>
        <w:spacing w:after="0" w:line="240" w:lineRule="auto"/>
        <w:rPr>
          <w:rFonts w:ascii="Calibri" w:hAnsi="Calibri" w:cs="Calibri"/>
          <w:b/>
        </w:rPr>
      </w:pPr>
      <w:r w:rsidRPr="006B391E">
        <w:rPr>
          <w:rFonts w:ascii="Calibri" w:hAnsi="Calibri" w:cs="Calibri"/>
          <w:b/>
        </w:rPr>
        <w:t>This evaluation of the state of the program is supported by the following parts of this report:</w:t>
      </w:r>
    </w:p>
    <w:p w14:paraId="4CF195A6" w14:textId="77777777" w:rsidR="0088093D" w:rsidRPr="006B391E" w:rsidRDefault="0088093D" w:rsidP="0088093D">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9350"/>
      </w:tblGrid>
      <w:tr w:rsidR="0088093D" w:rsidRPr="006B391E" w14:paraId="01066CA2" w14:textId="77777777" w:rsidTr="00C66E4E">
        <w:tc>
          <w:tcPr>
            <w:tcW w:w="9350" w:type="dxa"/>
          </w:tcPr>
          <w:p w14:paraId="1FDDFCAF" w14:textId="59869FC1" w:rsidR="0088093D" w:rsidRPr="00432A8A" w:rsidRDefault="00287BE1" w:rsidP="00C66E4E">
            <w:pPr>
              <w:rPr>
                <w:rFonts w:ascii="Calibri" w:hAnsi="Calibri" w:cs="Calibri"/>
                <w:color w:val="000000" w:themeColor="text1"/>
              </w:rPr>
            </w:pPr>
            <w:r w:rsidRPr="00432A8A">
              <w:rPr>
                <w:rFonts w:ascii="Calibri" w:hAnsi="Calibri" w:cs="Calibri"/>
                <w:color w:val="000000" w:themeColor="text1"/>
              </w:rPr>
              <w:t xml:space="preserve">Sections </w:t>
            </w:r>
            <w:r w:rsidR="008A79E3" w:rsidRPr="00432A8A">
              <w:rPr>
                <w:rFonts w:ascii="Calibri" w:hAnsi="Calibri" w:cs="Calibri"/>
                <w:color w:val="000000" w:themeColor="text1"/>
              </w:rPr>
              <w:t>1A1</w:t>
            </w:r>
            <w:r w:rsidRPr="00432A8A">
              <w:rPr>
                <w:rFonts w:ascii="Calibri" w:hAnsi="Calibri" w:cs="Calibri"/>
                <w:color w:val="000000" w:themeColor="text1"/>
              </w:rPr>
              <w:t xml:space="preserve"> (Headcount and enrollment) and 1A3 (Fill Rate and Productivity)</w:t>
            </w:r>
            <w:r w:rsidR="008A79E3" w:rsidRPr="00432A8A">
              <w:rPr>
                <w:rFonts w:ascii="Calibri" w:hAnsi="Calibri" w:cs="Calibri"/>
                <w:color w:val="000000" w:themeColor="text1"/>
              </w:rPr>
              <w:t>: Although enrollments have fallen, they remain relatively strong and fill rates are high.</w:t>
            </w:r>
          </w:p>
          <w:p w14:paraId="2042DCB2" w14:textId="77777777" w:rsidR="00287BE1" w:rsidRPr="00432A8A" w:rsidRDefault="00287BE1" w:rsidP="00287BE1">
            <w:pPr>
              <w:pStyle w:val="NoSpacing"/>
              <w:rPr>
                <w:rFonts w:ascii="Calibri" w:hAnsi="Calibri" w:cs="Calibri"/>
                <w:color w:val="000000" w:themeColor="text1"/>
              </w:rPr>
            </w:pPr>
          </w:p>
          <w:p w14:paraId="0DBBCF1E" w14:textId="2950EA8D" w:rsidR="00287BE1" w:rsidRPr="00432A8A" w:rsidRDefault="00287BE1" w:rsidP="00287BE1">
            <w:pPr>
              <w:pStyle w:val="NoSpacing"/>
              <w:rPr>
                <w:rFonts w:ascii="Calibri" w:hAnsi="Calibri" w:cs="Calibri"/>
                <w:color w:val="000000" w:themeColor="text1"/>
              </w:rPr>
            </w:pPr>
            <w:r w:rsidRPr="00432A8A">
              <w:rPr>
                <w:rFonts w:ascii="Calibri" w:hAnsi="Calibri" w:cs="Calibri"/>
                <w:color w:val="000000" w:themeColor="text1"/>
              </w:rPr>
              <w:t>Section I.B. 1. Retention and Successful Course Completion Rates. With the exception of BIOL 103, 105, 120, 218, all other biology courses have successful course completion rates near or above institutional averages. In addition, there is a strong trend of increasing retention and successful completion rates as students progress through the science major course sequence (BIOL 120, 240, and 241).</w:t>
            </w:r>
          </w:p>
          <w:p w14:paraId="6B06DAD7" w14:textId="7C2E862A" w:rsidR="00287BE1" w:rsidRPr="006B391E" w:rsidRDefault="00287BE1" w:rsidP="00C66E4E">
            <w:pPr>
              <w:rPr>
                <w:rFonts w:ascii="Calibri" w:hAnsi="Calibri" w:cs="Calibri"/>
              </w:rPr>
            </w:pPr>
          </w:p>
        </w:tc>
      </w:tr>
    </w:tbl>
    <w:p w14:paraId="6E824682" w14:textId="77777777" w:rsidR="0088093D" w:rsidRPr="006B391E" w:rsidRDefault="0088093D" w:rsidP="0088093D">
      <w:pPr>
        <w:spacing w:after="0" w:line="240" w:lineRule="auto"/>
        <w:rPr>
          <w:rFonts w:ascii="Calibri" w:hAnsi="Calibri" w:cs="Calibri"/>
        </w:rPr>
      </w:pPr>
    </w:p>
    <w:p w14:paraId="7050C770" w14:textId="77777777" w:rsidR="00981BFB" w:rsidRDefault="00981BFB">
      <w:pPr>
        <w:rPr>
          <w:rFonts w:ascii="Calibri" w:hAnsi="Calibri" w:cs="Calibri"/>
        </w:rPr>
      </w:pPr>
      <w:r>
        <w:rPr>
          <w:rFonts w:ascii="Calibri" w:hAnsi="Calibri" w:cs="Calibri"/>
        </w:rPr>
        <w:br w:type="page"/>
      </w:r>
    </w:p>
    <w:p w14:paraId="16D7EA42" w14:textId="6B5328CA" w:rsidR="0088093D" w:rsidRPr="006B391E" w:rsidRDefault="0088093D" w:rsidP="0088093D">
      <w:pPr>
        <w:spacing w:after="0" w:line="240" w:lineRule="auto"/>
        <w:rPr>
          <w:rFonts w:ascii="Calibri" w:hAnsi="Calibri" w:cs="Calibri"/>
        </w:rPr>
      </w:pPr>
      <w:r w:rsidRPr="006B391E">
        <w:rPr>
          <w:rFonts w:ascii="Calibri" w:hAnsi="Calibri" w:cs="Calibri"/>
        </w:rPr>
        <w:t xml:space="preserve">Complete the table below to outline a three-year plan for the program, within the context of the current state of the program.  </w:t>
      </w:r>
    </w:p>
    <w:p w14:paraId="74429CBF" w14:textId="77777777" w:rsidR="0088093D" w:rsidRPr="006B391E" w:rsidRDefault="0088093D" w:rsidP="0088093D">
      <w:pPr>
        <w:spacing w:after="0" w:line="240" w:lineRule="auto"/>
        <w:rPr>
          <w:rFonts w:ascii="Calibri" w:hAnsi="Calibri" w:cs="Calibri"/>
        </w:rPr>
      </w:pPr>
    </w:p>
    <w:p w14:paraId="3A84431F" w14:textId="0D191270" w:rsidR="0088093D" w:rsidRPr="00B460BE" w:rsidRDefault="0088093D" w:rsidP="009B38DF">
      <w:pPr>
        <w:pStyle w:val="Heading2"/>
        <w:rPr>
          <w:b/>
          <w:bCs/>
          <w:sz w:val="28"/>
          <w:szCs w:val="28"/>
        </w:rPr>
      </w:pPr>
      <w:r w:rsidRPr="00B460BE">
        <w:rPr>
          <w:b/>
          <w:bCs/>
          <w:sz w:val="28"/>
          <w:szCs w:val="28"/>
        </w:rPr>
        <w:t xml:space="preserve">Program:  </w:t>
      </w:r>
      <w:r w:rsidR="00334AA4" w:rsidRPr="00B460BE">
        <w:rPr>
          <w:b/>
          <w:bCs/>
          <w:sz w:val="28"/>
          <w:szCs w:val="28"/>
        </w:rPr>
        <w:t>Biology</w:t>
      </w:r>
    </w:p>
    <w:p w14:paraId="7F0FE04A" w14:textId="77777777" w:rsidR="0088093D" w:rsidRPr="006B391E" w:rsidRDefault="0088093D" w:rsidP="0088093D">
      <w:pPr>
        <w:spacing w:after="0" w:line="240" w:lineRule="auto"/>
        <w:rPr>
          <w:rFonts w:ascii="Calibri" w:hAnsi="Calibri" w:cs="Calibri"/>
          <w:b/>
          <w:bCs/>
          <w:u w:val="single"/>
        </w:rPr>
      </w:pPr>
      <w:r w:rsidRPr="006B391E">
        <w:rPr>
          <w:rFonts w:ascii="Calibri" w:hAnsi="Calibri" w:cs="Calibri"/>
          <w:b/>
          <w:bCs/>
        </w:rPr>
        <w:t xml:space="preserve">Plan Years:  </w:t>
      </w:r>
      <w:r w:rsidRPr="006B391E">
        <w:rPr>
          <w:rFonts w:ascii="Calibri" w:hAnsi="Calibri" w:cs="Calibri"/>
          <w:b/>
          <w:bCs/>
          <w:u w:val="single"/>
        </w:rPr>
        <w:t>2023-2024 through 2025-2026</w:t>
      </w:r>
    </w:p>
    <w:p w14:paraId="1F1C6388" w14:textId="77777777" w:rsidR="0088093D" w:rsidRPr="006B391E" w:rsidRDefault="0088093D" w:rsidP="0088093D">
      <w:pPr>
        <w:spacing w:after="0" w:line="240" w:lineRule="auto"/>
        <w:rPr>
          <w:rFonts w:ascii="Calibri" w:hAnsi="Calibri" w:cs="Calibri"/>
          <w:i/>
          <w:color w:val="A6A6A6" w:themeColor="background1" w:themeShade="A6"/>
        </w:rPr>
      </w:pPr>
    </w:p>
    <w:tbl>
      <w:tblPr>
        <w:tblStyle w:val="TableGrid"/>
        <w:tblW w:w="10165" w:type="dxa"/>
        <w:jc w:val="center"/>
        <w:tblLook w:val="04A0" w:firstRow="1" w:lastRow="0" w:firstColumn="1" w:lastColumn="0" w:noHBand="0" w:noVBand="1"/>
      </w:tblPr>
      <w:tblGrid>
        <w:gridCol w:w="2425"/>
        <w:gridCol w:w="1530"/>
        <w:gridCol w:w="4140"/>
        <w:gridCol w:w="2070"/>
      </w:tblGrid>
      <w:tr w:rsidR="0088093D" w:rsidRPr="006B391E" w14:paraId="516F26E5" w14:textId="77777777" w:rsidTr="00EA0ADC">
        <w:trPr>
          <w:jc w:val="center"/>
        </w:trPr>
        <w:tc>
          <w:tcPr>
            <w:tcW w:w="2425" w:type="dxa"/>
          </w:tcPr>
          <w:p w14:paraId="1F231A92"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Strategic Initiatives </w:t>
            </w:r>
          </w:p>
          <w:p w14:paraId="20BF156E" w14:textId="77777777" w:rsidR="0088093D" w:rsidRPr="006B391E" w:rsidRDefault="0088093D" w:rsidP="00C66E4E">
            <w:pPr>
              <w:pStyle w:val="NoSpacing"/>
              <w:jc w:val="center"/>
              <w:rPr>
                <w:rFonts w:ascii="Calibri" w:hAnsi="Calibri" w:cs="Calibri"/>
                <w:b/>
              </w:rPr>
            </w:pPr>
            <w:r w:rsidRPr="006B391E">
              <w:rPr>
                <w:rFonts w:ascii="Calibri" w:hAnsi="Calibri" w:cs="Calibri"/>
                <w:b/>
              </w:rPr>
              <w:t>Emerging from Program Review</w:t>
            </w:r>
          </w:p>
        </w:tc>
        <w:tc>
          <w:tcPr>
            <w:tcW w:w="1530" w:type="dxa"/>
          </w:tcPr>
          <w:p w14:paraId="5DA5CDE3" w14:textId="77777777" w:rsidR="0088093D" w:rsidRPr="006B391E" w:rsidRDefault="0088093D" w:rsidP="00C66E4E">
            <w:pPr>
              <w:pStyle w:val="NoSpacing"/>
              <w:jc w:val="center"/>
              <w:rPr>
                <w:rFonts w:ascii="Calibri" w:hAnsi="Calibri" w:cs="Calibri"/>
                <w:b/>
              </w:rPr>
            </w:pPr>
            <w:r w:rsidRPr="006B391E">
              <w:rPr>
                <w:rFonts w:ascii="Calibri" w:hAnsi="Calibri" w:cs="Calibri"/>
                <w:b/>
              </w:rPr>
              <w:t xml:space="preserve">Relevant Section(s) of Report </w:t>
            </w:r>
          </w:p>
        </w:tc>
        <w:tc>
          <w:tcPr>
            <w:tcW w:w="4140" w:type="dxa"/>
          </w:tcPr>
          <w:p w14:paraId="3CD86EC2" w14:textId="77777777" w:rsidR="0088093D" w:rsidRPr="006B391E" w:rsidRDefault="0088093D" w:rsidP="00C66E4E">
            <w:pPr>
              <w:pStyle w:val="NoSpacing"/>
              <w:jc w:val="center"/>
              <w:rPr>
                <w:rFonts w:ascii="Calibri" w:hAnsi="Calibri" w:cs="Calibri"/>
                <w:b/>
              </w:rPr>
            </w:pPr>
            <w:r w:rsidRPr="006B391E">
              <w:rPr>
                <w:rFonts w:ascii="Calibri" w:hAnsi="Calibri" w:cs="Calibri"/>
                <w:b/>
              </w:rPr>
              <w:t>Implementation Timeline:  Activity/Activities &amp; Date(s)</w:t>
            </w:r>
          </w:p>
        </w:tc>
        <w:tc>
          <w:tcPr>
            <w:tcW w:w="2070" w:type="dxa"/>
          </w:tcPr>
          <w:p w14:paraId="561DD487" w14:textId="77777777" w:rsidR="0088093D" w:rsidRPr="006B391E" w:rsidRDefault="0088093D" w:rsidP="00C66E4E">
            <w:pPr>
              <w:pStyle w:val="NoSpacing"/>
              <w:jc w:val="center"/>
              <w:rPr>
                <w:rFonts w:ascii="Calibri" w:hAnsi="Calibri" w:cs="Calibri"/>
                <w:b/>
              </w:rPr>
            </w:pPr>
            <w:r w:rsidRPr="006B391E">
              <w:rPr>
                <w:rFonts w:ascii="Calibri" w:hAnsi="Calibri" w:cs="Calibri"/>
                <w:b/>
              </w:rPr>
              <w:t>Measure(s) of Progress or Effectiveness</w:t>
            </w:r>
          </w:p>
        </w:tc>
      </w:tr>
      <w:tr w:rsidR="0088093D" w:rsidRPr="006B391E" w14:paraId="05CAD5BD" w14:textId="77777777" w:rsidTr="00EA0ADC">
        <w:trPr>
          <w:jc w:val="center"/>
        </w:trPr>
        <w:tc>
          <w:tcPr>
            <w:tcW w:w="2425" w:type="dxa"/>
          </w:tcPr>
          <w:p w14:paraId="3033EF97" w14:textId="1CCCDFFD" w:rsidR="0088093D" w:rsidRPr="00432A8A" w:rsidRDefault="005F7005" w:rsidP="00C66E4E">
            <w:pPr>
              <w:pStyle w:val="NoSpacing"/>
              <w:rPr>
                <w:rFonts w:ascii="Calibri" w:hAnsi="Calibri" w:cs="Calibri"/>
                <w:color w:val="000000" w:themeColor="text1"/>
              </w:rPr>
            </w:pPr>
            <w:r w:rsidRPr="00432A8A">
              <w:rPr>
                <w:rFonts w:ascii="Calibri" w:hAnsi="Calibri" w:cs="Calibri"/>
                <w:color w:val="000000" w:themeColor="text1"/>
              </w:rPr>
              <w:t xml:space="preserve">Continue to improve the student success rates and retention among all equity groups particularly in the pre-health science courses Biol 105 and 218.  </w:t>
            </w:r>
          </w:p>
        </w:tc>
        <w:tc>
          <w:tcPr>
            <w:tcW w:w="1530" w:type="dxa"/>
          </w:tcPr>
          <w:p w14:paraId="537B49DF" w14:textId="717FBFA8" w:rsidR="0088093D" w:rsidRPr="00432A8A" w:rsidRDefault="005F7005" w:rsidP="00C66E4E">
            <w:pPr>
              <w:pStyle w:val="NoSpacing"/>
              <w:rPr>
                <w:rFonts w:ascii="Calibri" w:hAnsi="Calibri" w:cs="Calibri"/>
                <w:color w:val="000000" w:themeColor="text1"/>
              </w:rPr>
            </w:pPr>
            <w:r w:rsidRPr="00432A8A">
              <w:rPr>
                <w:rFonts w:ascii="Calibri" w:hAnsi="Calibri" w:cs="Calibri"/>
                <w:color w:val="000000" w:themeColor="text1"/>
              </w:rPr>
              <w:t>Section I.B. 1.</w:t>
            </w:r>
          </w:p>
        </w:tc>
        <w:tc>
          <w:tcPr>
            <w:tcW w:w="4140" w:type="dxa"/>
          </w:tcPr>
          <w:p w14:paraId="3BCDDDEF" w14:textId="66B8BB85" w:rsidR="0088093D" w:rsidRPr="00432A8A" w:rsidRDefault="005F7005" w:rsidP="005F7005">
            <w:pPr>
              <w:pStyle w:val="NoSpacing"/>
              <w:rPr>
                <w:rFonts w:ascii="Calibri" w:hAnsi="Calibri" w:cs="Calibri"/>
                <w:color w:val="000000" w:themeColor="text1"/>
              </w:rPr>
            </w:pPr>
            <w:r w:rsidRPr="00432A8A">
              <w:rPr>
                <w:rFonts w:ascii="Calibri" w:hAnsi="Calibri" w:cs="Calibri"/>
                <w:color w:val="000000" w:themeColor="text1"/>
              </w:rPr>
              <w:t>Training to Biology faculty in strategies to increase student success with an emphasis on promoting equitable outcomes in student success.  The training should be from an outside trainer with experience in training specifically in the sciences.  The request has been made in the 2023/24 Unit Plan.  Training to be completed in 2024/25</w:t>
            </w:r>
          </w:p>
        </w:tc>
        <w:tc>
          <w:tcPr>
            <w:tcW w:w="2070" w:type="dxa"/>
          </w:tcPr>
          <w:p w14:paraId="63C7DF35" w14:textId="652BB641" w:rsidR="0088093D" w:rsidRPr="00432A8A" w:rsidRDefault="005F7005" w:rsidP="00C66E4E">
            <w:pPr>
              <w:pStyle w:val="NoSpacing"/>
              <w:rPr>
                <w:rFonts w:ascii="Calibri" w:hAnsi="Calibri" w:cs="Calibri"/>
                <w:color w:val="000000" w:themeColor="text1"/>
              </w:rPr>
            </w:pPr>
            <w:r w:rsidRPr="00432A8A">
              <w:rPr>
                <w:rFonts w:ascii="Calibri" w:hAnsi="Calibri" w:cs="Calibri"/>
                <w:color w:val="000000" w:themeColor="text1"/>
              </w:rPr>
              <w:t>Student success rates in Biol 105 and 218</w:t>
            </w:r>
          </w:p>
        </w:tc>
      </w:tr>
      <w:tr w:rsidR="0088093D" w:rsidRPr="006B391E" w14:paraId="2E8509AF" w14:textId="77777777" w:rsidTr="00EA0ADC">
        <w:trPr>
          <w:jc w:val="center"/>
        </w:trPr>
        <w:tc>
          <w:tcPr>
            <w:tcW w:w="2425" w:type="dxa"/>
          </w:tcPr>
          <w:p w14:paraId="51767333" w14:textId="77777777" w:rsidR="0088093D" w:rsidRPr="006B391E" w:rsidRDefault="0088093D" w:rsidP="00C66E4E">
            <w:pPr>
              <w:pStyle w:val="NoSpacing"/>
              <w:rPr>
                <w:rFonts w:ascii="Calibri" w:hAnsi="Calibri" w:cs="Calibri"/>
              </w:rPr>
            </w:pPr>
          </w:p>
        </w:tc>
        <w:tc>
          <w:tcPr>
            <w:tcW w:w="1530" w:type="dxa"/>
          </w:tcPr>
          <w:p w14:paraId="482E4691" w14:textId="77777777" w:rsidR="0088093D" w:rsidRPr="006B391E" w:rsidRDefault="0088093D" w:rsidP="00C66E4E">
            <w:pPr>
              <w:pStyle w:val="NoSpacing"/>
              <w:rPr>
                <w:rFonts w:ascii="Calibri" w:hAnsi="Calibri" w:cs="Calibri"/>
              </w:rPr>
            </w:pPr>
          </w:p>
        </w:tc>
        <w:tc>
          <w:tcPr>
            <w:tcW w:w="4140" w:type="dxa"/>
          </w:tcPr>
          <w:p w14:paraId="3255F6C1" w14:textId="77777777" w:rsidR="0088093D" w:rsidRPr="006B391E" w:rsidRDefault="0088093D" w:rsidP="00C66E4E">
            <w:pPr>
              <w:pStyle w:val="NoSpacing"/>
              <w:rPr>
                <w:rFonts w:ascii="Calibri" w:hAnsi="Calibri" w:cs="Calibri"/>
              </w:rPr>
            </w:pPr>
          </w:p>
        </w:tc>
        <w:tc>
          <w:tcPr>
            <w:tcW w:w="2070" w:type="dxa"/>
          </w:tcPr>
          <w:p w14:paraId="26E807EE" w14:textId="77777777" w:rsidR="0088093D" w:rsidRPr="006B391E" w:rsidRDefault="0088093D" w:rsidP="00C66E4E">
            <w:pPr>
              <w:pStyle w:val="NoSpacing"/>
              <w:rPr>
                <w:rFonts w:ascii="Calibri" w:hAnsi="Calibri" w:cs="Calibri"/>
              </w:rPr>
            </w:pPr>
          </w:p>
        </w:tc>
      </w:tr>
    </w:tbl>
    <w:p w14:paraId="235350F1" w14:textId="77777777" w:rsidR="0088093D" w:rsidRPr="006B391E" w:rsidRDefault="0088093D" w:rsidP="0088093D">
      <w:pPr>
        <w:pStyle w:val="NoSpacing"/>
        <w:rPr>
          <w:rFonts w:ascii="Calibri" w:hAnsi="Calibri" w:cs="Calibri"/>
          <w:b/>
        </w:rPr>
      </w:pPr>
    </w:p>
    <w:p w14:paraId="4E54F4E2" w14:textId="77777777" w:rsidR="0088093D" w:rsidRPr="006B391E" w:rsidRDefault="0088093D" w:rsidP="0088093D">
      <w:pPr>
        <w:rPr>
          <w:rFonts w:ascii="Calibri" w:hAnsi="Calibri" w:cs="Calibri"/>
        </w:rPr>
      </w:pPr>
      <w:r w:rsidRPr="006B391E">
        <w:rPr>
          <w:rFonts w:ascii="Calibri" w:hAnsi="Calibri" w:cs="Calibri"/>
        </w:rPr>
        <w:t xml:space="preserve">Describe the current state of program resources relative to the plan outlined above.  (Resources include:   personnel, technology, equipment, facilities, operating budget, training, and library/learning materials.)  Identify any anticipated resource needs (beyond the current levels) necessary to implement the plan outlined above.  </w:t>
      </w:r>
    </w:p>
    <w:p w14:paraId="2C4358F2" w14:textId="77777777" w:rsidR="0088093D" w:rsidRPr="006B391E" w:rsidRDefault="0088093D" w:rsidP="0088093D">
      <w:pPr>
        <w:rPr>
          <w:rFonts w:ascii="Calibri" w:hAnsi="Calibri" w:cs="Calibri"/>
        </w:rPr>
      </w:pPr>
      <w:r w:rsidRPr="006B391E">
        <w:rPr>
          <w:rFonts w:ascii="Calibri" w:hAnsi="Calibri" w:cs="Calibri"/>
          <w:u w:val="single"/>
        </w:rPr>
        <w:t>Note</w:t>
      </w:r>
      <w:r w:rsidRPr="006B391E">
        <w:rPr>
          <w:rFonts w:ascii="Calibri" w:hAnsi="Calibri" w:cs="Calibri"/>
        </w:rPr>
        <w:t xml:space="preserve">:  Resources to support program plans are allocated through the annual planning and budget process (not the program review process).  The information included in this report will be used as a starting point, to inform the development of plans and resource requests submitted by the program over the next three years. </w:t>
      </w:r>
    </w:p>
    <w:p w14:paraId="2EB80366" w14:textId="77777777" w:rsidR="0088093D" w:rsidRPr="006B391E" w:rsidRDefault="0088093D" w:rsidP="0088093D">
      <w:pPr>
        <w:rPr>
          <w:rFonts w:ascii="Calibri" w:hAnsi="Calibri" w:cs="Calibri"/>
          <w:b/>
        </w:rPr>
      </w:pPr>
      <w:r w:rsidRPr="006B391E">
        <w:rPr>
          <w:rFonts w:ascii="Calibri" w:hAnsi="Calibri" w:cs="Calibri"/>
          <w:b/>
        </w:rPr>
        <w:t xml:space="preserve">Description of Current Program Resources Relative to Plan: </w:t>
      </w:r>
    </w:p>
    <w:tbl>
      <w:tblPr>
        <w:tblStyle w:val="TableGrid"/>
        <w:tblW w:w="0" w:type="auto"/>
        <w:tblLook w:val="04A0" w:firstRow="1" w:lastRow="0" w:firstColumn="1" w:lastColumn="0" w:noHBand="0" w:noVBand="1"/>
      </w:tblPr>
      <w:tblGrid>
        <w:gridCol w:w="9350"/>
      </w:tblGrid>
      <w:tr w:rsidR="0088093D" w:rsidRPr="006B391E" w14:paraId="6308C732" w14:textId="77777777" w:rsidTr="00C66E4E">
        <w:tc>
          <w:tcPr>
            <w:tcW w:w="9350" w:type="dxa"/>
          </w:tcPr>
          <w:p w14:paraId="64671E78" w14:textId="4C0D784C" w:rsidR="0088093D" w:rsidRPr="006B391E" w:rsidRDefault="005F7005" w:rsidP="00C66E4E">
            <w:pPr>
              <w:rPr>
                <w:rFonts w:ascii="Calibri" w:hAnsi="Calibri" w:cs="Calibri"/>
              </w:rPr>
            </w:pPr>
            <w:r w:rsidRPr="00432A8A">
              <w:rPr>
                <w:rFonts w:ascii="Calibri" w:hAnsi="Calibri" w:cs="Calibri"/>
                <w:color w:val="000000" w:themeColor="text1"/>
              </w:rPr>
              <w:t>Training to Biology faculty by outside trainers with expertise in the sciences.</w:t>
            </w:r>
          </w:p>
        </w:tc>
      </w:tr>
    </w:tbl>
    <w:p w14:paraId="62CEAEB1" w14:textId="77777777" w:rsidR="0088093D" w:rsidRPr="006B391E" w:rsidRDefault="0088093D" w:rsidP="0088093D">
      <w:pPr>
        <w:rPr>
          <w:rFonts w:ascii="Calibri" w:hAnsi="Calibri" w:cs="Calibri"/>
        </w:rPr>
      </w:pPr>
    </w:p>
    <w:p w14:paraId="4E11CC9A" w14:textId="77777777" w:rsidR="0088093D" w:rsidRPr="006B391E" w:rsidRDefault="0088093D" w:rsidP="0088093D">
      <w:pPr>
        <w:pStyle w:val="NoSpacing"/>
        <w:numPr>
          <w:ilvl w:val="0"/>
          <w:numId w:val="10"/>
        </w:numPr>
        <w:spacing w:before="0"/>
        <w:rPr>
          <w:rFonts w:ascii="Calibri" w:hAnsi="Calibri" w:cs="Calibri"/>
          <w:b/>
        </w:rPr>
      </w:pPr>
      <w:r w:rsidRPr="006B391E">
        <w:rPr>
          <w:rFonts w:ascii="Calibri" w:hAnsi="Calibri" w:cs="Calibri"/>
          <w:b/>
        </w:rPr>
        <w:t>PROGRAM HIGHLIGHTS</w:t>
      </w:r>
    </w:p>
    <w:p w14:paraId="1BE31241" w14:textId="77777777" w:rsidR="0088093D" w:rsidRPr="006B391E" w:rsidRDefault="0088093D" w:rsidP="0088093D">
      <w:pPr>
        <w:pStyle w:val="NoSpacing"/>
        <w:rPr>
          <w:rFonts w:ascii="Calibri" w:hAnsi="Calibri" w:cs="Calibri"/>
          <w:b/>
        </w:rPr>
      </w:pPr>
    </w:p>
    <w:p w14:paraId="71400713" w14:textId="393F6F70" w:rsidR="0088093D" w:rsidRDefault="0088093D" w:rsidP="0088093D">
      <w:pPr>
        <w:pStyle w:val="NoSpacing"/>
        <w:rPr>
          <w:rFonts w:ascii="Calibri" w:hAnsi="Calibri" w:cs="Calibri"/>
          <w:bCs/>
        </w:rPr>
      </w:pPr>
      <w:r w:rsidRPr="006B391E">
        <w:rPr>
          <w:rFonts w:ascii="Calibri" w:hAnsi="Calibri" w:cs="Calibri"/>
          <w:bCs/>
        </w:rPr>
        <w:t xml:space="preserve">The program-level plan that emerged from the last review </w:t>
      </w:r>
      <w:r w:rsidR="00BE798C">
        <w:rPr>
          <w:rFonts w:ascii="Calibri" w:hAnsi="Calibri" w:cs="Calibri"/>
          <w:bCs/>
        </w:rPr>
        <w:t>(</w:t>
      </w:r>
      <w:r w:rsidR="00B460BE">
        <w:rPr>
          <w:rFonts w:ascii="Calibri" w:hAnsi="Calibri" w:cs="Calibri"/>
          <w:bCs/>
        </w:rPr>
        <w:t>Spring 2020</w:t>
      </w:r>
      <w:r w:rsidR="00BE798C">
        <w:rPr>
          <w:rFonts w:ascii="Calibri" w:hAnsi="Calibri" w:cs="Calibri"/>
          <w:bCs/>
        </w:rPr>
        <w:t xml:space="preserve">) </w:t>
      </w:r>
      <w:r w:rsidRPr="006B391E">
        <w:rPr>
          <w:rFonts w:ascii="Calibri" w:hAnsi="Calibri" w:cs="Calibri"/>
          <w:bCs/>
        </w:rPr>
        <w:t xml:space="preserve">included the following initiatives:  </w:t>
      </w:r>
    </w:p>
    <w:p w14:paraId="2BFAA8E8" w14:textId="77777777" w:rsidR="001E732E" w:rsidRPr="006B391E" w:rsidRDefault="001E732E" w:rsidP="0088093D">
      <w:pPr>
        <w:pStyle w:val="NoSpacing"/>
        <w:rPr>
          <w:rFonts w:ascii="Calibri" w:hAnsi="Calibri" w:cs="Calibri"/>
          <w:bCs/>
        </w:rPr>
      </w:pPr>
    </w:p>
    <w:p w14:paraId="645792F3" w14:textId="395CC9E8" w:rsidR="007E2A2F" w:rsidRDefault="006922FB" w:rsidP="0088093D">
      <w:pPr>
        <w:pStyle w:val="NoSpacing"/>
        <w:numPr>
          <w:ilvl w:val="0"/>
          <w:numId w:val="27"/>
        </w:numPr>
        <w:spacing w:before="0"/>
        <w:rPr>
          <w:rFonts w:ascii="Calibri" w:hAnsi="Calibri" w:cs="Calibri"/>
          <w:bCs/>
        </w:rPr>
      </w:pPr>
      <w:r>
        <w:rPr>
          <w:rFonts w:ascii="Calibri" w:hAnsi="Calibri" w:cs="Calibri"/>
          <w:bCs/>
        </w:rPr>
        <w:t>Anal</w:t>
      </w:r>
      <w:r w:rsidR="007E2A2F">
        <w:rPr>
          <w:rFonts w:ascii="Calibri" w:hAnsi="Calibri" w:cs="Calibri"/>
          <w:bCs/>
        </w:rPr>
        <w:t>yze new AS degrees</w:t>
      </w:r>
      <w:r w:rsidR="003E2DEB">
        <w:rPr>
          <w:rFonts w:ascii="Calibri" w:hAnsi="Calibri" w:cs="Calibri"/>
          <w:bCs/>
        </w:rPr>
        <w:t>.</w:t>
      </w:r>
    </w:p>
    <w:p w14:paraId="405C5E56" w14:textId="134E204C" w:rsidR="0088093D" w:rsidRPr="006B391E" w:rsidRDefault="007E2A2F" w:rsidP="0088093D">
      <w:pPr>
        <w:pStyle w:val="NoSpacing"/>
        <w:numPr>
          <w:ilvl w:val="0"/>
          <w:numId w:val="27"/>
        </w:numPr>
        <w:spacing w:before="0"/>
        <w:rPr>
          <w:rFonts w:ascii="Calibri" w:hAnsi="Calibri" w:cs="Calibri"/>
          <w:bCs/>
        </w:rPr>
      </w:pPr>
      <w:r>
        <w:rPr>
          <w:rFonts w:ascii="Calibri" w:hAnsi="Calibri" w:cs="Calibri"/>
          <w:bCs/>
        </w:rPr>
        <w:t>Add resources for BIOL 105 to help improve student success</w:t>
      </w:r>
      <w:r w:rsidR="003E2DEB">
        <w:rPr>
          <w:rFonts w:ascii="Calibri" w:hAnsi="Calibri" w:cs="Calibri"/>
          <w:bCs/>
        </w:rPr>
        <w:t>.</w:t>
      </w:r>
      <w:r w:rsidR="0088093D" w:rsidRPr="006B391E">
        <w:rPr>
          <w:rFonts w:ascii="Calibri" w:hAnsi="Calibri" w:cs="Calibri"/>
          <w:bCs/>
        </w:rPr>
        <w:br/>
      </w:r>
    </w:p>
    <w:p w14:paraId="329BDB97"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Accomplishments/Achievements Associated with Most Recent Three-Year Program-Level Plan</w:t>
      </w:r>
    </w:p>
    <w:tbl>
      <w:tblPr>
        <w:tblStyle w:val="TableGrid"/>
        <w:tblW w:w="0" w:type="auto"/>
        <w:tblInd w:w="360" w:type="dxa"/>
        <w:tblLook w:val="04A0" w:firstRow="1" w:lastRow="0" w:firstColumn="1" w:lastColumn="0" w:noHBand="0" w:noVBand="1"/>
      </w:tblPr>
      <w:tblGrid>
        <w:gridCol w:w="10070"/>
      </w:tblGrid>
      <w:tr w:rsidR="0088093D" w:rsidRPr="00DF1B87" w14:paraId="6B09FC4B" w14:textId="77777777" w:rsidTr="00C66E4E">
        <w:tc>
          <w:tcPr>
            <w:tcW w:w="10070" w:type="dxa"/>
          </w:tcPr>
          <w:p w14:paraId="2043FB3C" w14:textId="0D597DE6" w:rsidR="0088093D" w:rsidRPr="00DF1B87" w:rsidRDefault="005F7005" w:rsidP="00C66E4E">
            <w:pPr>
              <w:pStyle w:val="NoSpacing"/>
              <w:rPr>
                <w:rFonts w:ascii="Calibri" w:hAnsi="Calibri" w:cs="Calibri"/>
                <w:color w:val="7030A0"/>
              </w:rPr>
            </w:pPr>
            <w:r w:rsidRPr="00432A8A">
              <w:rPr>
                <w:rFonts w:ascii="Calibri" w:hAnsi="Calibri" w:cs="Calibri"/>
                <w:color w:val="000000" w:themeColor="text1"/>
              </w:rPr>
              <w:t>The new AS degrees have been a success with over 300 students receiving the degrees.</w:t>
            </w:r>
          </w:p>
        </w:tc>
      </w:tr>
    </w:tbl>
    <w:p w14:paraId="7920BEBB" w14:textId="77777777" w:rsidR="0088093D" w:rsidRPr="00DF1B87" w:rsidRDefault="0088093D" w:rsidP="0088093D">
      <w:pPr>
        <w:pStyle w:val="NoSpacing"/>
        <w:ind w:left="360"/>
        <w:rPr>
          <w:rFonts w:ascii="Calibri" w:eastAsiaTheme="minorHAnsi" w:hAnsi="Calibri" w:cs="Calibri"/>
          <w:color w:val="7030A0"/>
          <w:sz w:val="22"/>
          <w:szCs w:val="22"/>
        </w:rPr>
      </w:pPr>
    </w:p>
    <w:p w14:paraId="784204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Recent Improvements</w:t>
      </w:r>
    </w:p>
    <w:tbl>
      <w:tblPr>
        <w:tblStyle w:val="TableGrid"/>
        <w:tblW w:w="0" w:type="auto"/>
        <w:tblInd w:w="360" w:type="dxa"/>
        <w:tblLook w:val="04A0" w:firstRow="1" w:lastRow="0" w:firstColumn="1" w:lastColumn="0" w:noHBand="0" w:noVBand="1"/>
      </w:tblPr>
      <w:tblGrid>
        <w:gridCol w:w="9710"/>
      </w:tblGrid>
      <w:tr w:rsidR="0088093D" w:rsidRPr="006B391E" w14:paraId="675E15CB" w14:textId="77777777" w:rsidTr="00C66E4E">
        <w:tc>
          <w:tcPr>
            <w:tcW w:w="9710" w:type="dxa"/>
            <w:tcBorders>
              <w:top w:val="single" w:sz="4" w:space="0" w:color="auto"/>
              <w:left w:val="single" w:sz="4" w:space="0" w:color="auto"/>
              <w:bottom w:val="single" w:sz="4" w:space="0" w:color="auto"/>
              <w:right w:val="single" w:sz="4" w:space="0" w:color="auto"/>
            </w:tcBorders>
          </w:tcPr>
          <w:p w14:paraId="715BE1C2" w14:textId="76704193" w:rsidR="0088093D" w:rsidRPr="00432A8A" w:rsidRDefault="00DF1B87" w:rsidP="00DF1B87">
            <w:pPr>
              <w:pStyle w:val="ListParagraph"/>
              <w:numPr>
                <w:ilvl w:val="0"/>
                <w:numId w:val="44"/>
              </w:numPr>
              <w:rPr>
                <w:rFonts w:ascii="Calibri" w:hAnsi="Calibri" w:cs="Calibri"/>
                <w:color w:val="000000" w:themeColor="text1"/>
              </w:rPr>
            </w:pPr>
            <w:r w:rsidRPr="00432A8A">
              <w:rPr>
                <w:rFonts w:ascii="Calibri" w:hAnsi="Calibri" w:cs="Calibri"/>
                <w:color w:val="000000" w:themeColor="text1"/>
              </w:rPr>
              <w:t>The last program review identified the initiatives to improve student success in Biol 105.  M</w:t>
            </w:r>
            <w:r w:rsidR="005F7005" w:rsidRPr="00432A8A">
              <w:rPr>
                <w:rFonts w:ascii="Calibri" w:hAnsi="Calibri" w:cs="Calibri"/>
                <w:color w:val="000000" w:themeColor="text1"/>
              </w:rPr>
              <w:t xml:space="preserve">any strategies for improvement were implemented </w:t>
            </w:r>
            <w:r w:rsidRPr="00432A8A">
              <w:rPr>
                <w:rFonts w:ascii="Calibri" w:hAnsi="Calibri" w:cs="Calibri"/>
                <w:color w:val="000000" w:themeColor="text1"/>
              </w:rPr>
              <w:t>for this course</w:t>
            </w:r>
            <w:r w:rsidR="005F7005" w:rsidRPr="00432A8A">
              <w:rPr>
                <w:rFonts w:ascii="Calibri" w:hAnsi="Calibri" w:cs="Calibri"/>
                <w:color w:val="000000" w:themeColor="text1"/>
              </w:rPr>
              <w:t xml:space="preserve">.  </w:t>
            </w:r>
            <w:r w:rsidRPr="00432A8A">
              <w:rPr>
                <w:rFonts w:ascii="Calibri" w:hAnsi="Calibri" w:cs="Calibri"/>
                <w:color w:val="000000" w:themeColor="text1"/>
              </w:rPr>
              <w:t xml:space="preserve">Although the rate is still low, 62.7%, it is significantly higher that the rates seen in the last program review (2016-2019) when the rate was 46.7%.  </w:t>
            </w:r>
          </w:p>
          <w:p w14:paraId="17C478E1" w14:textId="2412B283" w:rsidR="00DF1B87" w:rsidRPr="006B391E" w:rsidRDefault="00DF1B87" w:rsidP="00DF1B87">
            <w:pPr>
              <w:pStyle w:val="ListParagraph"/>
              <w:numPr>
                <w:ilvl w:val="0"/>
                <w:numId w:val="44"/>
              </w:numPr>
              <w:rPr>
                <w:rFonts w:ascii="Calibri" w:hAnsi="Calibri" w:cs="Calibri"/>
                <w:color w:val="000000" w:themeColor="text1"/>
              </w:rPr>
            </w:pPr>
            <w:r w:rsidRPr="00432A8A">
              <w:rPr>
                <w:rFonts w:ascii="Calibri" w:hAnsi="Calibri" w:cs="Calibri"/>
                <w:color w:val="000000" w:themeColor="text1"/>
              </w:rPr>
              <w:t>The department has effectively implemented online instruction using Canvas and Zoom during the pandemic.  Extensive online instructional content was developed including recorded lectures, online discussions, pre-lab exercises and assignments. These resources are now being used in the in-person and hybrid courses.</w:t>
            </w:r>
          </w:p>
        </w:tc>
      </w:tr>
    </w:tbl>
    <w:p w14:paraId="1F770695"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344442F1" w14:textId="77777777" w:rsidR="0088093D" w:rsidRPr="006B391E" w:rsidRDefault="0088093D" w:rsidP="0088093D">
      <w:pPr>
        <w:pStyle w:val="NoSpacing"/>
        <w:numPr>
          <w:ilvl w:val="0"/>
          <w:numId w:val="5"/>
        </w:numPr>
        <w:spacing w:before="0"/>
        <w:rPr>
          <w:rFonts w:ascii="Calibri" w:hAnsi="Calibri" w:cs="Calibri"/>
          <w:b/>
        </w:rPr>
      </w:pPr>
      <w:r w:rsidRPr="006B391E">
        <w:rPr>
          <w:rFonts w:ascii="Calibri" w:hAnsi="Calibri" w:cs="Calibri"/>
          <w:b/>
        </w:rPr>
        <w:t>Effective Practices</w:t>
      </w:r>
      <w:r w:rsidRPr="006B391E">
        <w:rPr>
          <w:rFonts w:ascii="Calibri" w:hAnsi="Calibri" w:cs="Calibri"/>
          <w:i/>
          <w:color w:val="A6A6A6" w:themeColor="background1" w:themeShade="A6"/>
        </w:rPr>
        <w:t xml:space="preserve">  </w:t>
      </w:r>
    </w:p>
    <w:tbl>
      <w:tblPr>
        <w:tblStyle w:val="TableGrid"/>
        <w:tblW w:w="0" w:type="auto"/>
        <w:tblInd w:w="360" w:type="dxa"/>
        <w:tblLook w:val="04A0" w:firstRow="1" w:lastRow="0" w:firstColumn="1" w:lastColumn="0" w:noHBand="0" w:noVBand="1"/>
      </w:tblPr>
      <w:tblGrid>
        <w:gridCol w:w="10070"/>
      </w:tblGrid>
      <w:tr w:rsidR="0088093D" w:rsidRPr="006B391E" w14:paraId="6D90B31C" w14:textId="77777777" w:rsidTr="00C66E4E">
        <w:tc>
          <w:tcPr>
            <w:tcW w:w="10070" w:type="dxa"/>
            <w:tcBorders>
              <w:top w:val="single" w:sz="4" w:space="0" w:color="auto"/>
              <w:left w:val="single" w:sz="4" w:space="0" w:color="auto"/>
              <w:bottom w:val="single" w:sz="4" w:space="0" w:color="auto"/>
              <w:right w:val="single" w:sz="4" w:space="0" w:color="auto"/>
            </w:tcBorders>
          </w:tcPr>
          <w:p w14:paraId="06243C0E" w14:textId="77777777" w:rsidR="006D635A" w:rsidRPr="00432A8A" w:rsidRDefault="00DF1B87" w:rsidP="00DF1B87">
            <w:pPr>
              <w:pStyle w:val="ListParagraph"/>
              <w:numPr>
                <w:ilvl w:val="0"/>
                <w:numId w:val="45"/>
              </w:numPr>
              <w:rPr>
                <w:rFonts w:ascii="Calibri" w:hAnsi="Calibri" w:cs="Calibri"/>
                <w:color w:val="000000" w:themeColor="text1"/>
              </w:rPr>
            </w:pPr>
            <w:r w:rsidRPr="00432A8A">
              <w:rPr>
                <w:rFonts w:ascii="Calibri" w:hAnsi="Calibri" w:cs="Calibri"/>
                <w:color w:val="000000" w:themeColor="text1"/>
              </w:rPr>
              <w:t>The Biology department maintains high academic standards and high quality laboratory programs.</w:t>
            </w:r>
          </w:p>
          <w:p w14:paraId="7BEAA339" w14:textId="77777777" w:rsidR="006D635A" w:rsidRPr="00432A8A" w:rsidRDefault="00DF1B87" w:rsidP="00DF1B87">
            <w:pPr>
              <w:pStyle w:val="ListParagraph"/>
              <w:numPr>
                <w:ilvl w:val="0"/>
                <w:numId w:val="45"/>
              </w:numPr>
              <w:rPr>
                <w:rFonts w:ascii="Calibri" w:hAnsi="Calibri" w:cs="Calibri"/>
                <w:color w:val="000000" w:themeColor="text1"/>
              </w:rPr>
            </w:pPr>
            <w:r w:rsidRPr="00432A8A">
              <w:rPr>
                <w:rFonts w:ascii="Calibri" w:hAnsi="Calibri" w:cs="Calibri"/>
                <w:color w:val="000000" w:themeColor="text1"/>
              </w:rPr>
              <w:t xml:space="preserve">The department’s full-time faculty, adjunct faculty, and support staff work cooperatively to maintain continuity and excellence in the biology program. </w:t>
            </w:r>
          </w:p>
          <w:p w14:paraId="329A3893" w14:textId="77777777" w:rsidR="006D635A" w:rsidRPr="00432A8A" w:rsidRDefault="00DF1B87" w:rsidP="00DF1B87">
            <w:pPr>
              <w:pStyle w:val="ListParagraph"/>
              <w:numPr>
                <w:ilvl w:val="0"/>
                <w:numId w:val="45"/>
              </w:numPr>
              <w:rPr>
                <w:rFonts w:ascii="Calibri" w:hAnsi="Calibri" w:cs="Calibri"/>
                <w:color w:val="000000" w:themeColor="text1"/>
              </w:rPr>
            </w:pPr>
            <w:r w:rsidRPr="00432A8A">
              <w:rPr>
                <w:rFonts w:ascii="Calibri" w:hAnsi="Calibri" w:cs="Calibri"/>
                <w:color w:val="000000" w:themeColor="text1"/>
              </w:rPr>
              <w:t xml:space="preserve">The department evaluates and updates the biology curriculum regularly. </w:t>
            </w:r>
          </w:p>
          <w:p w14:paraId="0459D611" w14:textId="7AAF4FED" w:rsidR="006D635A" w:rsidRPr="00432A8A" w:rsidRDefault="006D635A" w:rsidP="00DF1B87">
            <w:pPr>
              <w:pStyle w:val="ListParagraph"/>
              <w:numPr>
                <w:ilvl w:val="0"/>
                <w:numId w:val="45"/>
              </w:numPr>
              <w:rPr>
                <w:rFonts w:ascii="Calibri" w:hAnsi="Calibri" w:cs="Calibri"/>
                <w:color w:val="000000" w:themeColor="text1"/>
              </w:rPr>
            </w:pPr>
            <w:r w:rsidRPr="00432A8A">
              <w:rPr>
                <w:rFonts w:ascii="Calibri" w:hAnsi="Calibri" w:cs="Calibri"/>
                <w:color w:val="000000" w:themeColor="text1"/>
              </w:rPr>
              <w:t>Student Learning Outcomes are assessed regularly and the result are used for program improvements.</w:t>
            </w:r>
          </w:p>
          <w:p w14:paraId="3DC7C239" w14:textId="77777777" w:rsidR="006D635A" w:rsidRPr="00432A8A" w:rsidRDefault="00DF1B87" w:rsidP="00DF1B87">
            <w:pPr>
              <w:pStyle w:val="ListParagraph"/>
              <w:numPr>
                <w:ilvl w:val="0"/>
                <w:numId w:val="45"/>
              </w:numPr>
              <w:rPr>
                <w:rFonts w:ascii="Calibri" w:hAnsi="Calibri" w:cs="Calibri"/>
                <w:color w:val="000000" w:themeColor="text1"/>
              </w:rPr>
            </w:pPr>
            <w:r w:rsidRPr="00432A8A">
              <w:rPr>
                <w:rFonts w:ascii="Calibri" w:hAnsi="Calibri" w:cs="Calibri"/>
                <w:color w:val="000000" w:themeColor="text1"/>
              </w:rPr>
              <w:t xml:space="preserve">The department has effectively utilized Supplemental Instruction in several of our courses to the benefit of many students. </w:t>
            </w:r>
          </w:p>
          <w:p w14:paraId="39C8F5F6" w14:textId="4D0F474D" w:rsidR="0088093D" w:rsidRPr="006B391E" w:rsidRDefault="00DF1B87" w:rsidP="00DF1B87">
            <w:pPr>
              <w:pStyle w:val="ListParagraph"/>
              <w:numPr>
                <w:ilvl w:val="0"/>
                <w:numId w:val="45"/>
              </w:numPr>
              <w:rPr>
                <w:rFonts w:ascii="Calibri" w:hAnsi="Calibri" w:cs="Calibri"/>
                <w:color w:val="000000" w:themeColor="text1"/>
              </w:rPr>
            </w:pPr>
            <w:r w:rsidRPr="00432A8A">
              <w:rPr>
                <w:rFonts w:ascii="Calibri" w:hAnsi="Calibri" w:cs="Calibri"/>
                <w:color w:val="000000" w:themeColor="text1"/>
              </w:rPr>
              <w:t>Biology faculty actively engage students and maintain a high level of instructor-student interaction in labs and discussions.</w:t>
            </w:r>
          </w:p>
        </w:tc>
      </w:tr>
    </w:tbl>
    <w:p w14:paraId="633423B8" w14:textId="77777777" w:rsidR="0088093D" w:rsidRPr="006B391E" w:rsidRDefault="0088093D" w:rsidP="0088093D">
      <w:pPr>
        <w:pStyle w:val="ListParagraph"/>
        <w:spacing w:after="0" w:line="240" w:lineRule="auto"/>
        <w:ind w:left="360"/>
        <w:rPr>
          <w:rFonts w:ascii="Calibri" w:hAnsi="Calibri" w:cs="Calibri"/>
          <w:i/>
          <w:color w:val="A6A6A6" w:themeColor="background1" w:themeShade="A6"/>
        </w:rPr>
      </w:pPr>
    </w:p>
    <w:p w14:paraId="624B2F12" w14:textId="77777777" w:rsidR="0088093D" w:rsidRPr="006B391E" w:rsidRDefault="0088093D" w:rsidP="0088093D">
      <w:pPr>
        <w:rPr>
          <w:rFonts w:ascii="Calibri" w:hAnsi="Calibri" w:cs="Calibri"/>
          <w:b/>
        </w:rPr>
      </w:pPr>
      <w:r w:rsidRPr="006B391E">
        <w:rPr>
          <w:rFonts w:ascii="Calibri" w:hAnsi="Calibri" w:cs="Calibri"/>
          <w:i/>
        </w:rPr>
        <w:t xml:space="preserve"> </w:t>
      </w:r>
    </w:p>
    <w:p w14:paraId="7959AE96" w14:textId="7A926DB3" w:rsidR="0088093D" w:rsidRDefault="0088093D" w:rsidP="009B38DF">
      <w:pPr>
        <w:pStyle w:val="Heading5"/>
      </w:pPr>
      <w:r w:rsidRPr="006B391E">
        <w:t>Feedback and Follow-up Form</w:t>
      </w:r>
    </w:p>
    <w:p w14:paraId="75911634" w14:textId="20DA0E15" w:rsidR="009B38DF" w:rsidRPr="00C14E47" w:rsidRDefault="00334AA4" w:rsidP="009B38DF">
      <w:pPr>
        <w:pStyle w:val="Heading2"/>
        <w:rPr>
          <w:b/>
          <w:bCs/>
          <w:sz w:val="28"/>
          <w:szCs w:val="28"/>
        </w:rPr>
      </w:pPr>
      <w:r w:rsidRPr="00C14E47">
        <w:rPr>
          <w:b/>
          <w:bCs/>
          <w:sz w:val="28"/>
          <w:szCs w:val="28"/>
        </w:rPr>
        <w:t>Biology</w:t>
      </w:r>
      <w:r w:rsidR="000C3B8C" w:rsidRPr="00C14E47">
        <w:rPr>
          <w:b/>
          <w:bCs/>
          <w:sz w:val="28"/>
          <w:szCs w:val="28"/>
        </w:rPr>
        <w:t xml:space="preserve">   </w:t>
      </w:r>
      <w:r w:rsidR="00A43823" w:rsidRPr="00C14E47">
        <w:rPr>
          <w:b/>
          <w:bCs/>
          <w:sz w:val="28"/>
          <w:szCs w:val="28"/>
        </w:rPr>
        <w:t xml:space="preserve"> </w:t>
      </w:r>
      <w:r w:rsidR="009B38DF" w:rsidRPr="00C14E47">
        <w:rPr>
          <w:b/>
          <w:bCs/>
          <w:sz w:val="28"/>
          <w:szCs w:val="28"/>
        </w:rPr>
        <w:t xml:space="preserve"> </w:t>
      </w:r>
      <w:r w:rsidR="00BE798C" w:rsidRPr="00C14E47">
        <w:rPr>
          <w:b/>
          <w:bCs/>
          <w:sz w:val="28"/>
          <w:szCs w:val="28"/>
        </w:rPr>
        <w:t>SPRING 2023</w:t>
      </w:r>
    </w:p>
    <w:p w14:paraId="008BA3A9" w14:textId="77777777" w:rsidR="0088093D" w:rsidRPr="006B391E" w:rsidRDefault="0088093D" w:rsidP="0088093D">
      <w:pPr>
        <w:pStyle w:val="NoSpacing"/>
        <w:rPr>
          <w:rFonts w:ascii="Calibri" w:hAnsi="Calibri" w:cs="Calibri"/>
          <w:b/>
        </w:rPr>
      </w:pPr>
    </w:p>
    <w:p w14:paraId="081244EB" w14:textId="77777777" w:rsidR="0088093D" w:rsidRPr="009B38DF" w:rsidRDefault="0088093D" w:rsidP="0088093D">
      <w:pPr>
        <w:pStyle w:val="NoSpacing"/>
        <w:outlineLvl w:val="0"/>
        <w:rPr>
          <w:rFonts w:ascii="Calibri" w:hAnsi="Calibri" w:cs="Calibri"/>
        </w:rPr>
      </w:pPr>
      <w:r w:rsidRPr="009B38DF">
        <w:rPr>
          <w:rFonts w:ascii="Calibri" w:hAnsi="Calibri" w:cs="Calibri"/>
        </w:rPr>
        <w:t xml:space="preserve">Completed by Supervising Administrator: </w:t>
      </w:r>
    </w:p>
    <w:tbl>
      <w:tblPr>
        <w:tblStyle w:val="TableGrid"/>
        <w:tblW w:w="0" w:type="auto"/>
        <w:tblLook w:val="04A0" w:firstRow="1" w:lastRow="0" w:firstColumn="1" w:lastColumn="0" w:noHBand="0" w:noVBand="1"/>
      </w:tblPr>
      <w:tblGrid>
        <w:gridCol w:w="3955"/>
      </w:tblGrid>
      <w:tr w:rsidR="0088093D" w:rsidRPr="009B38DF" w14:paraId="2610B130" w14:textId="77777777" w:rsidTr="00C66E4E">
        <w:tc>
          <w:tcPr>
            <w:tcW w:w="3955" w:type="dxa"/>
          </w:tcPr>
          <w:p w14:paraId="3FEA9987" w14:textId="20842913" w:rsidR="0088093D" w:rsidRPr="009B38DF" w:rsidRDefault="00853B15" w:rsidP="00C66E4E">
            <w:pPr>
              <w:pStyle w:val="NoSpacing"/>
              <w:outlineLvl w:val="0"/>
              <w:rPr>
                <w:rFonts w:ascii="Calibri" w:hAnsi="Calibri" w:cs="Calibri"/>
              </w:rPr>
            </w:pPr>
            <w:r>
              <w:rPr>
                <w:rFonts w:ascii="Calibri" w:hAnsi="Calibri" w:cs="Calibri"/>
              </w:rPr>
              <w:t>Robert Van Der Velde, Senior Dean</w:t>
            </w:r>
          </w:p>
        </w:tc>
      </w:tr>
    </w:tbl>
    <w:p w14:paraId="2FC68D98" w14:textId="77777777" w:rsidR="0088093D" w:rsidRPr="009B38DF" w:rsidRDefault="0088093D" w:rsidP="0088093D">
      <w:pPr>
        <w:pStyle w:val="NoSpacing"/>
        <w:rPr>
          <w:rFonts w:ascii="Calibri" w:hAnsi="Calibri" w:cs="Calibri"/>
        </w:rPr>
      </w:pPr>
      <w:r w:rsidRPr="009B38DF">
        <w:rPr>
          <w:rFonts w:ascii="Calibri" w:hAnsi="Calibri" w:cs="Calibri"/>
        </w:rPr>
        <w:t>Date:</w:t>
      </w:r>
    </w:p>
    <w:tbl>
      <w:tblPr>
        <w:tblStyle w:val="TableGrid"/>
        <w:tblW w:w="0" w:type="auto"/>
        <w:tblLook w:val="04A0" w:firstRow="1" w:lastRow="0" w:firstColumn="1" w:lastColumn="0" w:noHBand="0" w:noVBand="1"/>
      </w:tblPr>
      <w:tblGrid>
        <w:gridCol w:w="1165"/>
      </w:tblGrid>
      <w:tr w:rsidR="0088093D" w:rsidRPr="006B391E" w14:paraId="0D711CCA" w14:textId="77777777" w:rsidTr="00C66E4E">
        <w:tc>
          <w:tcPr>
            <w:tcW w:w="1165" w:type="dxa"/>
            <w:tcBorders>
              <w:top w:val="single" w:sz="4" w:space="0" w:color="auto"/>
              <w:left w:val="single" w:sz="4" w:space="0" w:color="auto"/>
              <w:bottom w:val="single" w:sz="4" w:space="0" w:color="auto"/>
              <w:right w:val="single" w:sz="4" w:space="0" w:color="auto"/>
            </w:tcBorders>
          </w:tcPr>
          <w:p w14:paraId="6F32DDBA" w14:textId="1337FA1B" w:rsidR="0088093D" w:rsidRPr="006B391E" w:rsidRDefault="00853B15" w:rsidP="00C66E4E">
            <w:pPr>
              <w:pStyle w:val="NoSpacing"/>
              <w:rPr>
                <w:rFonts w:ascii="Calibri" w:hAnsi="Calibri" w:cs="Calibri"/>
              </w:rPr>
            </w:pPr>
            <w:r>
              <w:rPr>
                <w:rFonts w:ascii="Calibri" w:hAnsi="Calibri" w:cs="Calibri"/>
              </w:rPr>
              <w:t>4/25/23</w:t>
            </w:r>
          </w:p>
        </w:tc>
      </w:tr>
    </w:tbl>
    <w:p w14:paraId="476A1A5E" w14:textId="77777777" w:rsidR="0088093D" w:rsidRPr="006B391E" w:rsidRDefault="0088093D" w:rsidP="0088093D">
      <w:pPr>
        <w:pStyle w:val="NoSpacing"/>
        <w:rPr>
          <w:rFonts w:ascii="Calibri" w:hAnsi="Calibri" w:cs="Calibri"/>
        </w:rPr>
      </w:pPr>
      <w:r w:rsidRPr="006B391E">
        <w:rPr>
          <w:rFonts w:ascii="Calibri" w:hAnsi="Calibri" w:cs="Calibri"/>
          <w:i/>
        </w:rPr>
        <w:br/>
      </w:r>
      <w:r w:rsidRPr="006B391E">
        <w:rPr>
          <w:rFonts w:ascii="Calibri" w:hAnsi="Calibri" w:cs="Calibri"/>
        </w:rPr>
        <w:t>Strengths and successes of the program, as evidenced by analysis of data, outcomes assessment, and curriculum:</w:t>
      </w:r>
    </w:p>
    <w:tbl>
      <w:tblPr>
        <w:tblStyle w:val="TableGrid"/>
        <w:tblW w:w="0" w:type="auto"/>
        <w:tblLook w:val="04A0" w:firstRow="1" w:lastRow="0" w:firstColumn="1" w:lastColumn="0" w:noHBand="0" w:noVBand="1"/>
      </w:tblPr>
      <w:tblGrid>
        <w:gridCol w:w="10070"/>
      </w:tblGrid>
      <w:tr w:rsidR="0088093D" w:rsidRPr="006B391E" w14:paraId="430400EA" w14:textId="77777777" w:rsidTr="00C66E4E">
        <w:tc>
          <w:tcPr>
            <w:tcW w:w="10070" w:type="dxa"/>
            <w:tcBorders>
              <w:top w:val="single" w:sz="4" w:space="0" w:color="auto"/>
              <w:left w:val="single" w:sz="4" w:space="0" w:color="auto"/>
              <w:bottom w:val="single" w:sz="4" w:space="0" w:color="auto"/>
              <w:right w:val="single" w:sz="4" w:space="0" w:color="auto"/>
            </w:tcBorders>
          </w:tcPr>
          <w:p w14:paraId="4C826FB3" w14:textId="2D360836" w:rsidR="0088093D" w:rsidRPr="006B391E" w:rsidRDefault="00BF0D58" w:rsidP="00C66E4E">
            <w:pPr>
              <w:pStyle w:val="NoSpacing"/>
              <w:rPr>
                <w:rFonts w:ascii="Calibri" w:hAnsi="Calibri" w:cs="Calibri"/>
              </w:rPr>
            </w:pPr>
            <w:r>
              <w:rPr>
                <w:rFonts w:ascii="Calibri" w:hAnsi="Calibri" w:cs="Calibri"/>
              </w:rPr>
              <w:t xml:space="preserve">Biology is a strong department, with a well-established curriculum and a steady stream of students.  Like other lab sciences, it was impacted by the COVID-19 pandemic, but adapted quickly and returned (at least for labs) sooner than other areas, with a resulting rebound in enrollments.  The program enjoys good resources, an attractive albeit occasionally uncomfortable new building, and exceptional doctorally-qualified faculty. </w:t>
            </w:r>
          </w:p>
        </w:tc>
      </w:tr>
    </w:tbl>
    <w:p w14:paraId="0BA3F783" w14:textId="77777777" w:rsidR="0088093D" w:rsidRPr="006B391E" w:rsidRDefault="0088093D" w:rsidP="0088093D">
      <w:pPr>
        <w:pStyle w:val="NoSpacing"/>
        <w:rPr>
          <w:rFonts w:ascii="Calibri" w:hAnsi="Calibri" w:cs="Calibri"/>
        </w:rPr>
      </w:pPr>
    </w:p>
    <w:p w14:paraId="2C5B22A6" w14:textId="77777777" w:rsidR="0088093D" w:rsidRPr="006B391E" w:rsidRDefault="0088093D" w:rsidP="0088093D">
      <w:pPr>
        <w:pStyle w:val="NoSpacing"/>
        <w:rPr>
          <w:rFonts w:ascii="Calibri" w:hAnsi="Calibri" w:cs="Calibri"/>
        </w:rPr>
      </w:pPr>
      <w:r w:rsidRPr="006B391E">
        <w:rPr>
          <w:rFonts w:ascii="Calibri" w:hAnsi="Calibri" w:cs="Calibri"/>
        </w:rPr>
        <w:t>Areas of concern, if any:</w:t>
      </w:r>
    </w:p>
    <w:tbl>
      <w:tblPr>
        <w:tblStyle w:val="TableGrid"/>
        <w:tblW w:w="0" w:type="auto"/>
        <w:tblLook w:val="04A0" w:firstRow="1" w:lastRow="0" w:firstColumn="1" w:lastColumn="0" w:noHBand="0" w:noVBand="1"/>
      </w:tblPr>
      <w:tblGrid>
        <w:gridCol w:w="10070"/>
      </w:tblGrid>
      <w:tr w:rsidR="0088093D" w:rsidRPr="006B391E" w14:paraId="0A164C1C" w14:textId="77777777" w:rsidTr="00C66E4E">
        <w:tc>
          <w:tcPr>
            <w:tcW w:w="10070" w:type="dxa"/>
            <w:tcBorders>
              <w:top w:val="single" w:sz="4" w:space="0" w:color="auto"/>
              <w:left w:val="single" w:sz="4" w:space="0" w:color="auto"/>
              <w:bottom w:val="single" w:sz="4" w:space="0" w:color="auto"/>
              <w:right w:val="single" w:sz="4" w:space="0" w:color="auto"/>
            </w:tcBorders>
          </w:tcPr>
          <w:p w14:paraId="3F4D0DC6" w14:textId="3CAC3328" w:rsidR="0088093D" w:rsidRPr="006B391E" w:rsidRDefault="00894614" w:rsidP="00C66E4E">
            <w:pPr>
              <w:pStyle w:val="NoSpacing"/>
              <w:rPr>
                <w:rFonts w:ascii="Calibri" w:hAnsi="Calibri" w:cs="Calibri"/>
              </w:rPr>
            </w:pPr>
            <w:r>
              <w:rPr>
                <w:rFonts w:ascii="Calibri" w:hAnsi="Calibri" w:cs="Calibri"/>
              </w:rPr>
              <w:t xml:space="preserve">As identified above, student success among disparately impacted students, in particular the Black/African-American student population, and in the more rigorous pre-health perquisites is a concern.  </w:t>
            </w:r>
          </w:p>
        </w:tc>
      </w:tr>
    </w:tbl>
    <w:p w14:paraId="14728639" w14:textId="77777777" w:rsidR="0088093D" w:rsidRPr="006B391E" w:rsidRDefault="0088093D" w:rsidP="0088093D">
      <w:pPr>
        <w:pStyle w:val="NoSpacing"/>
        <w:rPr>
          <w:rFonts w:ascii="Calibri" w:hAnsi="Calibri" w:cs="Calibri"/>
        </w:rPr>
      </w:pPr>
    </w:p>
    <w:p w14:paraId="0893E717" w14:textId="77777777" w:rsidR="0088093D" w:rsidRPr="006B391E" w:rsidRDefault="0088093D" w:rsidP="0088093D">
      <w:pPr>
        <w:pStyle w:val="NoSpacing"/>
        <w:rPr>
          <w:rFonts w:ascii="Calibri" w:hAnsi="Calibri" w:cs="Calibri"/>
        </w:rPr>
      </w:pPr>
      <w:r w:rsidRPr="006B391E">
        <w:rPr>
          <w:rFonts w:ascii="Calibri" w:hAnsi="Calibri" w:cs="Calibri"/>
        </w:rPr>
        <w:t>Recommendations for improvement:</w:t>
      </w:r>
    </w:p>
    <w:tbl>
      <w:tblPr>
        <w:tblStyle w:val="TableGrid"/>
        <w:tblW w:w="0" w:type="auto"/>
        <w:tblLook w:val="04A0" w:firstRow="1" w:lastRow="0" w:firstColumn="1" w:lastColumn="0" w:noHBand="0" w:noVBand="1"/>
      </w:tblPr>
      <w:tblGrid>
        <w:gridCol w:w="10070"/>
      </w:tblGrid>
      <w:tr w:rsidR="0088093D" w:rsidRPr="006B391E" w14:paraId="1EB49037" w14:textId="77777777" w:rsidTr="00C66E4E">
        <w:tc>
          <w:tcPr>
            <w:tcW w:w="10070" w:type="dxa"/>
            <w:tcBorders>
              <w:top w:val="single" w:sz="4" w:space="0" w:color="auto"/>
              <w:left w:val="single" w:sz="4" w:space="0" w:color="auto"/>
              <w:bottom w:val="single" w:sz="4" w:space="0" w:color="auto"/>
              <w:right w:val="single" w:sz="4" w:space="0" w:color="auto"/>
            </w:tcBorders>
          </w:tcPr>
          <w:p w14:paraId="2D15218B" w14:textId="56F89FA9" w:rsidR="0088093D" w:rsidRPr="006B391E" w:rsidRDefault="00894614" w:rsidP="00894614">
            <w:pPr>
              <w:pStyle w:val="NoSpacing"/>
              <w:rPr>
                <w:rFonts w:ascii="Calibri" w:hAnsi="Calibri" w:cs="Calibri"/>
              </w:rPr>
            </w:pPr>
            <w:r>
              <w:rPr>
                <w:rFonts w:ascii="Calibri" w:hAnsi="Calibri" w:cs="Calibri"/>
              </w:rPr>
              <w:t>Biology’s unit plan includes a request for funding for training in achieving equity, with an outside trainer with particular experience in the sciences.  This training could also be open to other lab science programs, and appears to be needed and worthwhile.</w:t>
            </w:r>
          </w:p>
        </w:tc>
      </w:tr>
    </w:tbl>
    <w:p w14:paraId="100D42BC" w14:textId="77777777" w:rsidR="0088093D" w:rsidRPr="006B391E" w:rsidRDefault="0088093D" w:rsidP="0088093D">
      <w:pPr>
        <w:pStyle w:val="NoSpacing"/>
        <w:rPr>
          <w:rFonts w:ascii="Calibri" w:hAnsi="Calibri" w:cs="Calibri"/>
        </w:rPr>
      </w:pPr>
    </w:p>
    <w:p w14:paraId="67C5D4FA" w14:textId="77777777" w:rsidR="0088093D" w:rsidRPr="006B391E" w:rsidRDefault="0088093D" w:rsidP="0088093D">
      <w:pPr>
        <w:pStyle w:val="NoSpacing"/>
        <w:rPr>
          <w:rFonts w:ascii="Calibri" w:hAnsi="Calibri" w:cs="Calibri"/>
        </w:rPr>
      </w:pPr>
      <w:r w:rsidRPr="006B391E">
        <w:rPr>
          <w:rFonts w:ascii="Calibri" w:hAnsi="Calibri" w:cs="Calibri"/>
        </w:rPr>
        <w:t>Anticipated Resource Needs:</w:t>
      </w:r>
    </w:p>
    <w:p w14:paraId="2B885AE1" w14:textId="77777777" w:rsidR="0088093D" w:rsidRPr="006B391E" w:rsidRDefault="0088093D" w:rsidP="0088093D">
      <w:pPr>
        <w:pStyle w:val="NoSpacing"/>
        <w:rPr>
          <w:rFonts w:ascii="Calibri" w:hAnsi="Calibri" w:cs="Calibri"/>
        </w:rPr>
      </w:pPr>
    </w:p>
    <w:tbl>
      <w:tblPr>
        <w:tblW w:w="9339" w:type="dxa"/>
        <w:jc w:val="center"/>
        <w:tblLook w:val="04A0" w:firstRow="1" w:lastRow="0" w:firstColumn="1" w:lastColumn="0" w:noHBand="0" w:noVBand="1"/>
      </w:tblPr>
      <w:tblGrid>
        <w:gridCol w:w="3725"/>
        <w:gridCol w:w="5614"/>
      </w:tblGrid>
      <w:tr w:rsidR="0088093D" w:rsidRPr="006B391E" w14:paraId="7703EBBA" w14:textId="77777777" w:rsidTr="00C66E4E">
        <w:trPr>
          <w:trHeight w:val="350"/>
          <w:jc w:val="center"/>
        </w:trPr>
        <w:tc>
          <w:tcPr>
            <w:tcW w:w="372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133E56"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Resource Type</w:t>
            </w:r>
          </w:p>
        </w:tc>
        <w:tc>
          <w:tcPr>
            <w:tcW w:w="561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4B1F7D" w14:textId="77777777" w:rsidR="0088093D" w:rsidRPr="006B391E" w:rsidRDefault="0088093D" w:rsidP="00C66E4E">
            <w:pPr>
              <w:spacing w:after="0" w:line="240" w:lineRule="auto"/>
              <w:rPr>
                <w:rFonts w:ascii="Calibri" w:eastAsia="Times New Roman" w:hAnsi="Calibri" w:cs="Calibri"/>
                <w:b/>
                <w:bCs/>
                <w:color w:val="000000"/>
              </w:rPr>
            </w:pPr>
            <w:r w:rsidRPr="006B391E">
              <w:rPr>
                <w:rFonts w:ascii="Calibri" w:eastAsia="Times New Roman" w:hAnsi="Calibri" w:cs="Calibri"/>
                <w:b/>
                <w:bCs/>
                <w:color w:val="000000"/>
              </w:rPr>
              <w:t>Description of Need (Initial, Including Justification and Direct Linkage to State of the Program)</w:t>
            </w:r>
          </w:p>
        </w:tc>
      </w:tr>
      <w:tr w:rsidR="0088093D" w:rsidRPr="006B391E" w14:paraId="4079A963"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6C773F4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Faculty</w:t>
            </w:r>
          </w:p>
        </w:tc>
        <w:tc>
          <w:tcPr>
            <w:tcW w:w="5614" w:type="dxa"/>
            <w:tcBorders>
              <w:top w:val="single" w:sz="4" w:space="0" w:color="auto"/>
              <w:left w:val="single" w:sz="4" w:space="0" w:color="auto"/>
              <w:bottom w:val="single" w:sz="4" w:space="0" w:color="auto"/>
              <w:right w:val="single" w:sz="4" w:space="0" w:color="auto"/>
            </w:tcBorders>
            <w:noWrap/>
            <w:vAlign w:val="center"/>
          </w:tcPr>
          <w:p w14:paraId="35C422D9"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55C84D98"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16640A8B"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Classified</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6F5263A"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4A94B189"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0055A7D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Personnel:  Admin/Confidential</w:t>
            </w:r>
          </w:p>
        </w:tc>
        <w:tc>
          <w:tcPr>
            <w:tcW w:w="5614" w:type="dxa"/>
            <w:tcBorders>
              <w:top w:val="single" w:sz="4" w:space="0" w:color="auto"/>
              <w:left w:val="single" w:sz="4" w:space="0" w:color="auto"/>
              <w:bottom w:val="single" w:sz="4" w:space="0" w:color="auto"/>
              <w:right w:val="single" w:sz="4" w:space="0" w:color="auto"/>
            </w:tcBorders>
            <w:noWrap/>
            <w:vAlign w:val="center"/>
          </w:tcPr>
          <w:p w14:paraId="7114EB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B868493" w14:textId="77777777" w:rsidTr="00C66E4E">
        <w:trPr>
          <w:trHeight w:val="460"/>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456BA9AA"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Equipment</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E58B0E1" w14:textId="383B0964" w:rsidR="0088093D" w:rsidRPr="006B391E" w:rsidRDefault="00894614"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Current unit plans include budget requests for refresh and maintenance of microscopes which should be approved</w:t>
            </w:r>
          </w:p>
        </w:tc>
      </w:tr>
      <w:tr w:rsidR="0088093D" w:rsidRPr="006B391E" w14:paraId="55F1EB9A" w14:textId="77777777" w:rsidTr="00C66E4E">
        <w:trPr>
          <w:trHeight w:val="460"/>
          <w:jc w:val="center"/>
        </w:trPr>
        <w:tc>
          <w:tcPr>
            <w:tcW w:w="3725" w:type="dxa"/>
            <w:tcBorders>
              <w:top w:val="nil"/>
              <w:left w:val="single" w:sz="4" w:space="0" w:color="auto"/>
              <w:bottom w:val="single" w:sz="4" w:space="0" w:color="auto"/>
              <w:right w:val="single" w:sz="4" w:space="0" w:color="auto"/>
            </w:tcBorders>
            <w:noWrap/>
            <w:vAlign w:val="center"/>
            <w:hideMark/>
          </w:tcPr>
          <w:p w14:paraId="3298D744"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Instructional Technology</w:t>
            </w:r>
          </w:p>
        </w:tc>
        <w:tc>
          <w:tcPr>
            <w:tcW w:w="5614" w:type="dxa"/>
            <w:tcBorders>
              <w:top w:val="single" w:sz="4" w:space="0" w:color="auto"/>
              <w:left w:val="single" w:sz="4" w:space="0" w:color="auto"/>
              <w:bottom w:val="single" w:sz="4" w:space="0" w:color="auto"/>
              <w:right w:val="single" w:sz="4" w:space="0" w:color="auto"/>
            </w:tcBorders>
            <w:noWrap/>
            <w:vAlign w:val="center"/>
          </w:tcPr>
          <w:p w14:paraId="2C8719B4" w14:textId="655706A7" w:rsidR="0088093D" w:rsidRPr="006B391E" w:rsidRDefault="00894614"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Current technology plans call for replacement of classroom computers, projectors, and screens.</w:t>
            </w:r>
          </w:p>
        </w:tc>
      </w:tr>
      <w:tr w:rsidR="0088093D" w:rsidRPr="006B391E" w14:paraId="425FF5E1" w14:textId="77777777" w:rsidTr="00C66E4E">
        <w:trPr>
          <w:trHeight w:val="395"/>
          <w:jc w:val="center"/>
        </w:trPr>
        <w:tc>
          <w:tcPr>
            <w:tcW w:w="3725" w:type="dxa"/>
            <w:tcBorders>
              <w:top w:val="nil"/>
              <w:left w:val="single" w:sz="4" w:space="0" w:color="auto"/>
              <w:bottom w:val="single" w:sz="4" w:space="0" w:color="auto"/>
              <w:right w:val="single" w:sz="4" w:space="0" w:color="auto"/>
            </w:tcBorders>
            <w:shd w:val="clear" w:color="auto" w:fill="F2F2F2"/>
            <w:noWrap/>
            <w:vAlign w:val="center"/>
            <w:hideMark/>
          </w:tcPr>
          <w:p w14:paraId="3CE84B49"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Facilities</w:t>
            </w:r>
          </w:p>
        </w:tc>
        <w:tc>
          <w:tcPr>
            <w:tcW w:w="561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369D0F47" w14:textId="7E1F8180" w:rsidR="0088093D" w:rsidRPr="006B391E" w:rsidRDefault="00894614" w:rsidP="00C66E4E">
            <w:pPr>
              <w:spacing w:after="0" w:line="240" w:lineRule="auto"/>
              <w:rPr>
                <w:rFonts w:ascii="Calibri" w:eastAsia="Times New Roman" w:hAnsi="Calibri" w:cs="Calibri"/>
                <w:bCs/>
                <w:color w:val="000000"/>
              </w:rPr>
            </w:pPr>
            <w:r>
              <w:rPr>
                <w:rFonts w:ascii="Calibri" w:eastAsia="Times New Roman" w:hAnsi="Calibri" w:cs="Calibri"/>
                <w:bCs/>
                <w:color w:val="000000"/>
              </w:rPr>
              <w:t>Climate control, though not mentioned above, continues to be a problem in the Biology building (2000)</w:t>
            </w:r>
          </w:p>
        </w:tc>
      </w:tr>
      <w:tr w:rsidR="0088093D" w:rsidRPr="006B391E" w14:paraId="6A6F6D08"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noWrap/>
            <w:vAlign w:val="center"/>
            <w:hideMark/>
          </w:tcPr>
          <w:p w14:paraId="76687F7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Operating Budget</w:t>
            </w:r>
          </w:p>
        </w:tc>
        <w:tc>
          <w:tcPr>
            <w:tcW w:w="5614" w:type="dxa"/>
            <w:tcBorders>
              <w:top w:val="single" w:sz="4" w:space="0" w:color="auto"/>
              <w:left w:val="single" w:sz="4" w:space="0" w:color="auto"/>
              <w:bottom w:val="single" w:sz="4" w:space="0" w:color="auto"/>
              <w:right w:val="single" w:sz="4" w:space="0" w:color="auto"/>
            </w:tcBorders>
            <w:noWrap/>
            <w:vAlign w:val="center"/>
          </w:tcPr>
          <w:p w14:paraId="21EF0A6B"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61D80314"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B6B4A8"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Professional Development/ Training</w:t>
            </w:r>
          </w:p>
        </w:tc>
        <w:tc>
          <w:tcPr>
            <w:tcW w:w="5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F3D6853" w14:textId="77777777" w:rsidR="0088093D" w:rsidRPr="006B391E" w:rsidRDefault="0088093D" w:rsidP="00C66E4E">
            <w:pPr>
              <w:spacing w:after="0" w:line="240" w:lineRule="auto"/>
              <w:rPr>
                <w:rFonts w:ascii="Calibri" w:eastAsia="Times New Roman" w:hAnsi="Calibri" w:cs="Calibri"/>
                <w:bCs/>
                <w:color w:val="000000"/>
              </w:rPr>
            </w:pPr>
          </w:p>
        </w:tc>
      </w:tr>
      <w:tr w:rsidR="0088093D" w:rsidRPr="006B391E" w14:paraId="397BAD36" w14:textId="77777777" w:rsidTr="00C66E4E">
        <w:trPr>
          <w:trHeight w:val="460"/>
          <w:jc w:val="center"/>
        </w:trPr>
        <w:tc>
          <w:tcPr>
            <w:tcW w:w="3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08AF" w14:textId="77777777" w:rsidR="0088093D" w:rsidRPr="006B391E" w:rsidRDefault="0088093D" w:rsidP="00C66E4E">
            <w:pPr>
              <w:spacing w:after="0" w:line="240" w:lineRule="auto"/>
              <w:rPr>
                <w:rFonts w:ascii="Calibri" w:eastAsia="Times New Roman" w:hAnsi="Calibri" w:cs="Calibri"/>
                <w:bCs/>
                <w:color w:val="000000"/>
              </w:rPr>
            </w:pPr>
            <w:r w:rsidRPr="006B391E">
              <w:rPr>
                <w:rFonts w:ascii="Calibri" w:eastAsia="Times New Roman" w:hAnsi="Calibri" w:cs="Calibri"/>
                <w:bCs/>
                <w:color w:val="000000"/>
              </w:rPr>
              <w:t>Library &amp; Learning Materials</w:t>
            </w:r>
          </w:p>
        </w:tc>
        <w:tc>
          <w:tcPr>
            <w:tcW w:w="5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8E30F" w14:textId="77777777" w:rsidR="0088093D" w:rsidRPr="006B391E" w:rsidRDefault="0088093D" w:rsidP="00C66E4E">
            <w:pPr>
              <w:spacing w:after="0" w:line="240" w:lineRule="auto"/>
              <w:rPr>
                <w:rFonts w:ascii="Calibri" w:eastAsia="Times New Roman" w:hAnsi="Calibri" w:cs="Calibri"/>
                <w:bCs/>
                <w:color w:val="000000"/>
              </w:rPr>
            </w:pPr>
          </w:p>
        </w:tc>
      </w:tr>
    </w:tbl>
    <w:p w14:paraId="58B0C6A2" w14:textId="77777777" w:rsidR="0088093D" w:rsidRPr="006B391E" w:rsidRDefault="0088093D" w:rsidP="0088093D">
      <w:pPr>
        <w:rPr>
          <w:rFonts w:ascii="Calibri" w:hAnsi="Calibri" w:cs="Calibri"/>
        </w:rPr>
      </w:pPr>
    </w:p>
    <w:p w14:paraId="7DDB85C7" w14:textId="2DC2F03E" w:rsidR="00FD1FDB" w:rsidRPr="006B391E" w:rsidRDefault="00FD1FDB" w:rsidP="003F6F21">
      <w:pPr>
        <w:ind w:firstLine="720"/>
        <w:rPr>
          <w:rFonts w:ascii="Calibri" w:hAnsi="Calibri" w:cs="Calibri"/>
        </w:rPr>
      </w:pPr>
    </w:p>
    <w:sectPr w:rsidR="00FD1FDB" w:rsidRPr="006B391E" w:rsidSect="00FF47C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9C698" w14:textId="77777777" w:rsidR="001C29F2" w:rsidRDefault="001C29F2" w:rsidP="00FF47C2">
      <w:pPr>
        <w:spacing w:before="0" w:after="0" w:line="240" w:lineRule="auto"/>
      </w:pPr>
      <w:r>
        <w:separator/>
      </w:r>
    </w:p>
  </w:endnote>
  <w:endnote w:type="continuationSeparator" w:id="0">
    <w:p w14:paraId="461464C6" w14:textId="77777777" w:rsidR="001C29F2" w:rsidRDefault="001C29F2" w:rsidP="00FF47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8104" w14:textId="77777777" w:rsidR="00853B15" w:rsidRDefault="00853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414487"/>
      <w:docPartObj>
        <w:docPartGallery w:val="Page Numbers (Bottom of Page)"/>
        <w:docPartUnique/>
      </w:docPartObj>
    </w:sdtPr>
    <w:sdtContent>
      <w:sdt>
        <w:sdtPr>
          <w:id w:val="-1769616900"/>
          <w:docPartObj>
            <w:docPartGallery w:val="Page Numbers (Top of Page)"/>
            <w:docPartUnique/>
          </w:docPartObj>
        </w:sdtPr>
        <w:sdtContent>
          <w:p w14:paraId="6CD646D0" w14:textId="15E398C5" w:rsidR="00853B15" w:rsidRDefault="00853B1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F0D58">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0D58">
              <w:rPr>
                <w:b/>
                <w:bCs/>
                <w:noProof/>
              </w:rPr>
              <w:t>18</w:t>
            </w:r>
            <w:r>
              <w:rPr>
                <w:b/>
                <w:bCs/>
                <w:sz w:val="24"/>
                <w:szCs w:val="24"/>
              </w:rPr>
              <w:fldChar w:fldCharType="end"/>
            </w:r>
          </w:p>
        </w:sdtContent>
      </w:sdt>
    </w:sdtContent>
  </w:sdt>
  <w:p w14:paraId="132BC5D5" w14:textId="77777777" w:rsidR="00853B15" w:rsidRDefault="00853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7909D" w14:textId="77777777" w:rsidR="00853B15" w:rsidRDefault="00853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2A825" w14:textId="77777777" w:rsidR="001C29F2" w:rsidRDefault="001C29F2" w:rsidP="00FF47C2">
      <w:pPr>
        <w:spacing w:before="0" w:after="0" w:line="240" w:lineRule="auto"/>
      </w:pPr>
      <w:r>
        <w:separator/>
      </w:r>
    </w:p>
  </w:footnote>
  <w:footnote w:type="continuationSeparator" w:id="0">
    <w:p w14:paraId="6EEAEF65" w14:textId="77777777" w:rsidR="001C29F2" w:rsidRDefault="001C29F2" w:rsidP="00FF47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1C2F" w14:textId="77777777" w:rsidR="00853B15" w:rsidRDefault="00853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6F34" w14:textId="77777777" w:rsidR="00853B15" w:rsidRDefault="00853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37E6" w14:textId="77777777" w:rsidR="00853B15" w:rsidRDefault="00853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27A2"/>
    <w:multiLevelType w:val="hybridMultilevel"/>
    <w:tmpl w:val="6D64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F7E7B"/>
    <w:multiLevelType w:val="hybridMultilevel"/>
    <w:tmpl w:val="0D0AB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FB4"/>
    <w:multiLevelType w:val="hybridMultilevel"/>
    <w:tmpl w:val="ACC491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E65E49"/>
    <w:multiLevelType w:val="hybridMultilevel"/>
    <w:tmpl w:val="94E46F2C"/>
    <w:lvl w:ilvl="0" w:tplc="04090015">
      <w:start w:val="1"/>
      <w:numFmt w:val="upperLetter"/>
      <w:lvlText w:val="%1."/>
      <w:lvlJc w:val="left"/>
      <w:pPr>
        <w:ind w:left="360" w:hanging="360"/>
      </w:pPr>
      <w:rPr>
        <w:rFonts w:hint="default"/>
      </w:rPr>
    </w:lvl>
    <w:lvl w:ilvl="1" w:tplc="8B78EA9A">
      <w:start w:val="1"/>
      <w:numFmt w:val="decimal"/>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224BFE"/>
    <w:multiLevelType w:val="hybridMultilevel"/>
    <w:tmpl w:val="1C9E23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C62D5"/>
    <w:multiLevelType w:val="hybridMultilevel"/>
    <w:tmpl w:val="B7D277FE"/>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A9A4A8E4">
      <w:numFmt w:val="bullet"/>
      <w:lvlText w:val=""/>
      <w:lvlJc w:val="left"/>
      <w:pPr>
        <w:ind w:left="2925" w:hanging="765"/>
      </w:pPr>
      <w:rPr>
        <w:rFonts w:ascii="Symbol" w:eastAsiaTheme="minorHAns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C4355"/>
    <w:multiLevelType w:val="hybridMultilevel"/>
    <w:tmpl w:val="BAC25D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7BB0"/>
    <w:multiLevelType w:val="hybridMultilevel"/>
    <w:tmpl w:val="EA44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B21CA"/>
    <w:multiLevelType w:val="hybridMultilevel"/>
    <w:tmpl w:val="0D98BD2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C21142"/>
    <w:multiLevelType w:val="hybridMultilevel"/>
    <w:tmpl w:val="89AC1994"/>
    <w:lvl w:ilvl="0" w:tplc="726037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F5FCF"/>
    <w:multiLevelType w:val="hybridMultilevel"/>
    <w:tmpl w:val="A8C4F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F5BA8"/>
    <w:multiLevelType w:val="hybridMultilevel"/>
    <w:tmpl w:val="189A3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672A7"/>
    <w:multiLevelType w:val="hybridMultilevel"/>
    <w:tmpl w:val="7E68E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79CA"/>
    <w:multiLevelType w:val="hybridMultilevel"/>
    <w:tmpl w:val="FDF65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228CB"/>
    <w:multiLevelType w:val="hybridMultilevel"/>
    <w:tmpl w:val="4D10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F12DB"/>
    <w:multiLevelType w:val="hybridMultilevel"/>
    <w:tmpl w:val="3BA0C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E27F13"/>
    <w:multiLevelType w:val="hybridMultilevel"/>
    <w:tmpl w:val="96804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B07E7"/>
    <w:multiLevelType w:val="hybridMultilevel"/>
    <w:tmpl w:val="BD3E7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462896"/>
    <w:multiLevelType w:val="hybridMultilevel"/>
    <w:tmpl w:val="4F5040C4"/>
    <w:lvl w:ilvl="0" w:tplc="C1B499F2">
      <w:start w:val="1"/>
      <w:numFmt w:val="upperRoman"/>
      <w:lvlText w:val="%1."/>
      <w:lvlJc w:val="left"/>
      <w:pPr>
        <w:ind w:left="72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33099B"/>
    <w:multiLevelType w:val="hybridMultilevel"/>
    <w:tmpl w:val="06380D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AF42A8"/>
    <w:multiLevelType w:val="hybridMultilevel"/>
    <w:tmpl w:val="EFF88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6E402D"/>
    <w:multiLevelType w:val="hybridMultilevel"/>
    <w:tmpl w:val="9E2C9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CE21AF"/>
    <w:multiLevelType w:val="hybridMultilevel"/>
    <w:tmpl w:val="C91A7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F77D2"/>
    <w:multiLevelType w:val="multilevel"/>
    <w:tmpl w:val="008AF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B0791"/>
    <w:multiLevelType w:val="hybridMultilevel"/>
    <w:tmpl w:val="EE06D9D2"/>
    <w:lvl w:ilvl="0" w:tplc="43CEA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E44E0"/>
    <w:multiLevelType w:val="hybridMultilevel"/>
    <w:tmpl w:val="F28C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96532"/>
    <w:multiLevelType w:val="hybridMultilevel"/>
    <w:tmpl w:val="F3EE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B4C81"/>
    <w:multiLevelType w:val="hybridMultilevel"/>
    <w:tmpl w:val="7CF078C6"/>
    <w:lvl w:ilvl="0" w:tplc="272637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90640B"/>
    <w:multiLevelType w:val="hybridMultilevel"/>
    <w:tmpl w:val="823CA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C95DC4"/>
    <w:multiLevelType w:val="hybridMultilevel"/>
    <w:tmpl w:val="F076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303F5"/>
    <w:multiLevelType w:val="hybridMultilevel"/>
    <w:tmpl w:val="ED4ACB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F4AA9"/>
    <w:multiLevelType w:val="hybridMultilevel"/>
    <w:tmpl w:val="D5D610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463F51"/>
    <w:multiLevelType w:val="hybridMultilevel"/>
    <w:tmpl w:val="77743264"/>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D526C79E">
      <w:start w:val="1"/>
      <w:numFmt w:val="lowerLetter"/>
      <w:lvlText w:val="%3."/>
      <w:lvlJc w:val="left"/>
      <w:pPr>
        <w:ind w:left="1980" w:hanging="360"/>
      </w:pPr>
      <w:rPr>
        <w:b w:val="0"/>
      </w:rPr>
    </w:lvl>
    <w:lvl w:ilvl="3" w:tplc="04090003">
      <w:start w:val="1"/>
      <w:numFmt w:val="bullet"/>
      <w:lvlText w:val="o"/>
      <w:lvlJc w:val="left"/>
      <w:pPr>
        <w:ind w:left="2925" w:hanging="765"/>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8E090D"/>
    <w:multiLevelType w:val="hybridMultilevel"/>
    <w:tmpl w:val="77AA23FA"/>
    <w:lvl w:ilvl="0" w:tplc="38D81C48">
      <w:start w:val="1"/>
      <w:numFmt w:val="decimal"/>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5DEA363F"/>
    <w:multiLevelType w:val="hybridMultilevel"/>
    <w:tmpl w:val="B218E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E92A2C"/>
    <w:multiLevelType w:val="hybridMultilevel"/>
    <w:tmpl w:val="432072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4E1DB2"/>
    <w:multiLevelType w:val="hybridMultilevel"/>
    <w:tmpl w:val="FC446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C153A9"/>
    <w:multiLevelType w:val="hybridMultilevel"/>
    <w:tmpl w:val="710E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E160B"/>
    <w:multiLevelType w:val="hybridMultilevel"/>
    <w:tmpl w:val="93F8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8404A"/>
    <w:multiLevelType w:val="hybridMultilevel"/>
    <w:tmpl w:val="C4F46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6B38B7"/>
    <w:multiLevelType w:val="hybridMultilevel"/>
    <w:tmpl w:val="2366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5F5D10"/>
    <w:multiLevelType w:val="hybridMultilevel"/>
    <w:tmpl w:val="C3B48BC4"/>
    <w:lvl w:ilvl="0" w:tplc="7BA60D28">
      <w:start w:val="1"/>
      <w:numFmt w:val="upperLetter"/>
      <w:lvlText w:val="%1."/>
      <w:lvlJc w:val="left"/>
      <w:pPr>
        <w:ind w:left="45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55FF9"/>
    <w:multiLevelType w:val="hybridMultilevel"/>
    <w:tmpl w:val="55CCF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069746">
    <w:abstractNumId w:val="39"/>
  </w:num>
  <w:num w:numId="2" w16cid:durableId="1924678444">
    <w:abstractNumId w:val="3"/>
  </w:num>
  <w:num w:numId="3" w16cid:durableId="982540638">
    <w:abstractNumId w:val="41"/>
  </w:num>
  <w:num w:numId="4" w16cid:durableId="290483137">
    <w:abstractNumId w:val="2"/>
  </w:num>
  <w:num w:numId="5" w16cid:durableId="19895511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7900087">
    <w:abstractNumId w:val="5"/>
  </w:num>
  <w:num w:numId="7" w16cid:durableId="746421795">
    <w:abstractNumId w:val="33"/>
  </w:num>
  <w:num w:numId="8" w16cid:durableId="913441861">
    <w:abstractNumId w:val="24"/>
  </w:num>
  <w:num w:numId="9" w16cid:durableId="141393082">
    <w:abstractNumId w:val="9"/>
  </w:num>
  <w:num w:numId="10" w16cid:durableId="1724789378">
    <w:abstractNumId w:val="18"/>
  </w:num>
  <w:num w:numId="11" w16cid:durableId="1962371554">
    <w:abstractNumId w:val="40"/>
  </w:num>
  <w:num w:numId="12" w16cid:durableId="2014726231">
    <w:abstractNumId w:val="21"/>
  </w:num>
  <w:num w:numId="13" w16cid:durableId="499735279">
    <w:abstractNumId w:val="19"/>
  </w:num>
  <w:num w:numId="14" w16cid:durableId="39402440">
    <w:abstractNumId w:val="12"/>
  </w:num>
  <w:num w:numId="15" w16cid:durableId="645595371">
    <w:abstractNumId w:val="17"/>
  </w:num>
  <w:num w:numId="16" w16cid:durableId="1294672201">
    <w:abstractNumId w:val="15"/>
  </w:num>
  <w:num w:numId="17" w16cid:durableId="1761640236">
    <w:abstractNumId w:val="6"/>
  </w:num>
  <w:num w:numId="18" w16cid:durableId="1316446525">
    <w:abstractNumId w:val="16"/>
  </w:num>
  <w:num w:numId="19" w16cid:durableId="904072373">
    <w:abstractNumId w:val="38"/>
  </w:num>
  <w:num w:numId="20" w16cid:durableId="551380216">
    <w:abstractNumId w:val="10"/>
  </w:num>
  <w:num w:numId="21" w16cid:durableId="1743525576">
    <w:abstractNumId w:val="29"/>
  </w:num>
  <w:num w:numId="22" w16cid:durableId="820196243">
    <w:abstractNumId w:val="32"/>
  </w:num>
  <w:num w:numId="23" w16cid:durableId="901059067">
    <w:abstractNumId w:val="8"/>
  </w:num>
  <w:num w:numId="24" w16cid:durableId="768626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3500307">
    <w:abstractNumId w:val="30"/>
  </w:num>
  <w:num w:numId="26" w16cid:durableId="929317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6552875">
    <w:abstractNumId w:val="13"/>
  </w:num>
  <w:num w:numId="28" w16cid:durableId="1177038021">
    <w:abstractNumId w:val="37"/>
  </w:num>
  <w:num w:numId="29" w16cid:durableId="2101294758">
    <w:abstractNumId w:val="4"/>
  </w:num>
  <w:num w:numId="30" w16cid:durableId="554587912">
    <w:abstractNumId w:val="35"/>
  </w:num>
  <w:num w:numId="31" w16cid:durableId="444234852">
    <w:abstractNumId w:val="31"/>
  </w:num>
  <w:num w:numId="32" w16cid:durableId="120343931">
    <w:abstractNumId w:val="42"/>
  </w:num>
  <w:num w:numId="33" w16cid:durableId="1223952750">
    <w:abstractNumId w:val="36"/>
  </w:num>
  <w:num w:numId="34" w16cid:durableId="1186095475">
    <w:abstractNumId w:val="22"/>
  </w:num>
  <w:num w:numId="35" w16cid:durableId="1339235151">
    <w:abstractNumId w:val="34"/>
  </w:num>
  <w:num w:numId="36" w16cid:durableId="1924412231">
    <w:abstractNumId w:val="7"/>
  </w:num>
  <w:num w:numId="37" w16cid:durableId="850416434">
    <w:abstractNumId w:val="14"/>
  </w:num>
  <w:num w:numId="38" w16cid:durableId="1106196670">
    <w:abstractNumId w:val="28"/>
  </w:num>
  <w:num w:numId="39" w16cid:durableId="1332293627">
    <w:abstractNumId w:val="1"/>
  </w:num>
  <w:num w:numId="40" w16cid:durableId="2012832419">
    <w:abstractNumId w:val="11"/>
  </w:num>
  <w:num w:numId="41" w16cid:durableId="2127193662">
    <w:abstractNumId w:val="20"/>
  </w:num>
  <w:num w:numId="42" w16cid:durableId="783354662">
    <w:abstractNumId w:val="23"/>
  </w:num>
  <w:num w:numId="43" w16cid:durableId="1407410613">
    <w:abstractNumId w:val="0"/>
  </w:num>
  <w:num w:numId="44" w16cid:durableId="2008510498">
    <w:abstractNumId w:val="25"/>
  </w:num>
  <w:num w:numId="45" w16cid:durableId="694281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DB"/>
    <w:rsid w:val="00002101"/>
    <w:rsid w:val="00035ADB"/>
    <w:rsid w:val="00072F3F"/>
    <w:rsid w:val="0007443F"/>
    <w:rsid w:val="00077370"/>
    <w:rsid w:val="00081C64"/>
    <w:rsid w:val="00087C72"/>
    <w:rsid w:val="000A49CD"/>
    <w:rsid w:val="000B46F2"/>
    <w:rsid w:val="000C0968"/>
    <w:rsid w:val="000C3B8C"/>
    <w:rsid w:val="000C5936"/>
    <w:rsid w:val="000D1BFC"/>
    <w:rsid w:val="000E3CA4"/>
    <w:rsid w:val="000E67DD"/>
    <w:rsid w:val="000F09E0"/>
    <w:rsid w:val="000F0F92"/>
    <w:rsid w:val="00123E2B"/>
    <w:rsid w:val="00134FFB"/>
    <w:rsid w:val="00153CE1"/>
    <w:rsid w:val="00154481"/>
    <w:rsid w:val="0016469E"/>
    <w:rsid w:val="00165C66"/>
    <w:rsid w:val="00170BFE"/>
    <w:rsid w:val="001714B3"/>
    <w:rsid w:val="00177F8B"/>
    <w:rsid w:val="001831D5"/>
    <w:rsid w:val="00184C74"/>
    <w:rsid w:val="00192D14"/>
    <w:rsid w:val="001A04CE"/>
    <w:rsid w:val="001A25F2"/>
    <w:rsid w:val="001A4CB9"/>
    <w:rsid w:val="001A6554"/>
    <w:rsid w:val="001A706B"/>
    <w:rsid w:val="001A7598"/>
    <w:rsid w:val="001C29F2"/>
    <w:rsid w:val="001D2961"/>
    <w:rsid w:val="001E732E"/>
    <w:rsid w:val="001F458F"/>
    <w:rsid w:val="00214921"/>
    <w:rsid w:val="00215F31"/>
    <w:rsid w:val="00222078"/>
    <w:rsid w:val="00222145"/>
    <w:rsid w:val="002418E7"/>
    <w:rsid w:val="00244198"/>
    <w:rsid w:val="002450D3"/>
    <w:rsid w:val="00250BDD"/>
    <w:rsid w:val="0026273E"/>
    <w:rsid w:val="00272C04"/>
    <w:rsid w:val="0027537D"/>
    <w:rsid w:val="00287BE1"/>
    <w:rsid w:val="00293ABA"/>
    <w:rsid w:val="002A0547"/>
    <w:rsid w:val="002A3EB8"/>
    <w:rsid w:val="002B1E5A"/>
    <w:rsid w:val="002C01F3"/>
    <w:rsid w:val="002E2157"/>
    <w:rsid w:val="002E28E1"/>
    <w:rsid w:val="002E4051"/>
    <w:rsid w:val="002E5206"/>
    <w:rsid w:val="002F2810"/>
    <w:rsid w:val="00307467"/>
    <w:rsid w:val="00327C2D"/>
    <w:rsid w:val="00334AA4"/>
    <w:rsid w:val="003357F4"/>
    <w:rsid w:val="0033607C"/>
    <w:rsid w:val="0035670B"/>
    <w:rsid w:val="00356DC6"/>
    <w:rsid w:val="003749B2"/>
    <w:rsid w:val="00386DAB"/>
    <w:rsid w:val="00387544"/>
    <w:rsid w:val="003941CA"/>
    <w:rsid w:val="003A2688"/>
    <w:rsid w:val="003B1469"/>
    <w:rsid w:val="003B6ABB"/>
    <w:rsid w:val="003C15FB"/>
    <w:rsid w:val="003C3690"/>
    <w:rsid w:val="003C76B7"/>
    <w:rsid w:val="003D41C4"/>
    <w:rsid w:val="003E2DEB"/>
    <w:rsid w:val="003F2A63"/>
    <w:rsid w:val="003F55BE"/>
    <w:rsid w:val="003F6F21"/>
    <w:rsid w:val="00412B74"/>
    <w:rsid w:val="00432A8A"/>
    <w:rsid w:val="00456C9C"/>
    <w:rsid w:val="00462488"/>
    <w:rsid w:val="00464040"/>
    <w:rsid w:val="0046551E"/>
    <w:rsid w:val="004B5372"/>
    <w:rsid w:val="004B6899"/>
    <w:rsid w:val="004B71CF"/>
    <w:rsid w:val="004C0C19"/>
    <w:rsid w:val="004D0390"/>
    <w:rsid w:val="004D0978"/>
    <w:rsid w:val="00511325"/>
    <w:rsid w:val="00522E98"/>
    <w:rsid w:val="0052795A"/>
    <w:rsid w:val="00530028"/>
    <w:rsid w:val="00541E80"/>
    <w:rsid w:val="00553A44"/>
    <w:rsid w:val="0055516F"/>
    <w:rsid w:val="005637AF"/>
    <w:rsid w:val="00566E1A"/>
    <w:rsid w:val="00567FD4"/>
    <w:rsid w:val="00573216"/>
    <w:rsid w:val="00582CA6"/>
    <w:rsid w:val="005921E7"/>
    <w:rsid w:val="005961F0"/>
    <w:rsid w:val="005A0A09"/>
    <w:rsid w:val="005C16E1"/>
    <w:rsid w:val="005C3A73"/>
    <w:rsid w:val="005D06A8"/>
    <w:rsid w:val="005D584F"/>
    <w:rsid w:val="005F10FE"/>
    <w:rsid w:val="005F7005"/>
    <w:rsid w:val="00600B8D"/>
    <w:rsid w:val="00601296"/>
    <w:rsid w:val="00601C04"/>
    <w:rsid w:val="00612842"/>
    <w:rsid w:val="00616B44"/>
    <w:rsid w:val="006256C6"/>
    <w:rsid w:val="006262AF"/>
    <w:rsid w:val="00627F67"/>
    <w:rsid w:val="0064037C"/>
    <w:rsid w:val="0064488A"/>
    <w:rsid w:val="006470C3"/>
    <w:rsid w:val="006508BE"/>
    <w:rsid w:val="00657BF7"/>
    <w:rsid w:val="00662B80"/>
    <w:rsid w:val="00664179"/>
    <w:rsid w:val="0069190A"/>
    <w:rsid w:val="0069200A"/>
    <w:rsid w:val="006922FB"/>
    <w:rsid w:val="006A3BAB"/>
    <w:rsid w:val="006A5840"/>
    <w:rsid w:val="006B258B"/>
    <w:rsid w:val="006B391E"/>
    <w:rsid w:val="006C5FF9"/>
    <w:rsid w:val="006D05B7"/>
    <w:rsid w:val="006D635A"/>
    <w:rsid w:val="006D64A6"/>
    <w:rsid w:val="006E0422"/>
    <w:rsid w:val="006F57D8"/>
    <w:rsid w:val="00702DAE"/>
    <w:rsid w:val="00703378"/>
    <w:rsid w:val="00707063"/>
    <w:rsid w:val="00712625"/>
    <w:rsid w:val="007251AA"/>
    <w:rsid w:val="00746AAA"/>
    <w:rsid w:val="00750B6A"/>
    <w:rsid w:val="00760B2D"/>
    <w:rsid w:val="00761FE6"/>
    <w:rsid w:val="007624F6"/>
    <w:rsid w:val="00767801"/>
    <w:rsid w:val="007857DA"/>
    <w:rsid w:val="00787F9B"/>
    <w:rsid w:val="00792D43"/>
    <w:rsid w:val="00792F27"/>
    <w:rsid w:val="00797223"/>
    <w:rsid w:val="007972BC"/>
    <w:rsid w:val="00797A6C"/>
    <w:rsid w:val="007C4366"/>
    <w:rsid w:val="007E2A2F"/>
    <w:rsid w:val="007E402E"/>
    <w:rsid w:val="007F6812"/>
    <w:rsid w:val="008236D9"/>
    <w:rsid w:val="008249DF"/>
    <w:rsid w:val="00844EAD"/>
    <w:rsid w:val="00845CBC"/>
    <w:rsid w:val="00846B7E"/>
    <w:rsid w:val="008502CB"/>
    <w:rsid w:val="00853B15"/>
    <w:rsid w:val="0085526B"/>
    <w:rsid w:val="0088093D"/>
    <w:rsid w:val="00885219"/>
    <w:rsid w:val="00885771"/>
    <w:rsid w:val="008860A2"/>
    <w:rsid w:val="00887E34"/>
    <w:rsid w:val="00891E35"/>
    <w:rsid w:val="00894614"/>
    <w:rsid w:val="008A79E3"/>
    <w:rsid w:val="008B1A0A"/>
    <w:rsid w:val="008B2D55"/>
    <w:rsid w:val="008B7EB4"/>
    <w:rsid w:val="008C13DE"/>
    <w:rsid w:val="008C6EAA"/>
    <w:rsid w:val="008C6FEC"/>
    <w:rsid w:val="008D185D"/>
    <w:rsid w:val="008D6F6D"/>
    <w:rsid w:val="008E032B"/>
    <w:rsid w:val="0092192A"/>
    <w:rsid w:val="00951563"/>
    <w:rsid w:val="00952078"/>
    <w:rsid w:val="00953825"/>
    <w:rsid w:val="009704D1"/>
    <w:rsid w:val="00976A2A"/>
    <w:rsid w:val="009801EF"/>
    <w:rsid w:val="00981BFB"/>
    <w:rsid w:val="00986DEB"/>
    <w:rsid w:val="0098773B"/>
    <w:rsid w:val="00990DBD"/>
    <w:rsid w:val="00997CE1"/>
    <w:rsid w:val="009B0264"/>
    <w:rsid w:val="009B0A51"/>
    <w:rsid w:val="009B1FDF"/>
    <w:rsid w:val="009B38DF"/>
    <w:rsid w:val="009C4840"/>
    <w:rsid w:val="009E2520"/>
    <w:rsid w:val="009F5C8C"/>
    <w:rsid w:val="009F6301"/>
    <w:rsid w:val="00A207F1"/>
    <w:rsid w:val="00A43823"/>
    <w:rsid w:val="00A47D82"/>
    <w:rsid w:val="00A47DDC"/>
    <w:rsid w:val="00A50FBC"/>
    <w:rsid w:val="00A556B4"/>
    <w:rsid w:val="00A560D6"/>
    <w:rsid w:val="00A60059"/>
    <w:rsid w:val="00A62F73"/>
    <w:rsid w:val="00A66F1F"/>
    <w:rsid w:val="00A76DEF"/>
    <w:rsid w:val="00A840B6"/>
    <w:rsid w:val="00A85C72"/>
    <w:rsid w:val="00A86A24"/>
    <w:rsid w:val="00AA05A0"/>
    <w:rsid w:val="00AB56D5"/>
    <w:rsid w:val="00AC39B0"/>
    <w:rsid w:val="00AC3E78"/>
    <w:rsid w:val="00AE6886"/>
    <w:rsid w:val="00AE7F63"/>
    <w:rsid w:val="00AF27F5"/>
    <w:rsid w:val="00AF2E3B"/>
    <w:rsid w:val="00AF5876"/>
    <w:rsid w:val="00B14D7D"/>
    <w:rsid w:val="00B16339"/>
    <w:rsid w:val="00B23BD2"/>
    <w:rsid w:val="00B30778"/>
    <w:rsid w:val="00B450F5"/>
    <w:rsid w:val="00B460BE"/>
    <w:rsid w:val="00B7519D"/>
    <w:rsid w:val="00B87A91"/>
    <w:rsid w:val="00BA6A57"/>
    <w:rsid w:val="00BB040F"/>
    <w:rsid w:val="00BB4287"/>
    <w:rsid w:val="00BC0854"/>
    <w:rsid w:val="00BC7B09"/>
    <w:rsid w:val="00BD660E"/>
    <w:rsid w:val="00BE4C25"/>
    <w:rsid w:val="00BE798C"/>
    <w:rsid w:val="00BF0D58"/>
    <w:rsid w:val="00C05985"/>
    <w:rsid w:val="00C12D38"/>
    <w:rsid w:val="00C14E47"/>
    <w:rsid w:val="00C33DF2"/>
    <w:rsid w:val="00C636DA"/>
    <w:rsid w:val="00C66E4E"/>
    <w:rsid w:val="00C803ED"/>
    <w:rsid w:val="00C845B2"/>
    <w:rsid w:val="00C84EB8"/>
    <w:rsid w:val="00C97323"/>
    <w:rsid w:val="00CA0E3D"/>
    <w:rsid w:val="00CA192F"/>
    <w:rsid w:val="00CB0818"/>
    <w:rsid w:val="00CE4793"/>
    <w:rsid w:val="00CE59A5"/>
    <w:rsid w:val="00CE7B72"/>
    <w:rsid w:val="00CF7F0F"/>
    <w:rsid w:val="00D027F8"/>
    <w:rsid w:val="00D11246"/>
    <w:rsid w:val="00D136AA"/>
    <w:rsid w:val="00D158D9"/>
    <w:rsid w:val="00D30656"/>
    <w:rsid w:val="00D42017"/>
    <w:rsid w:val="00D4393D"/>
    <w:rsid w:val="00D47EBB"/>
    <w:rsid w:val="00D507F7"/>
    <w:rsid w:val="00D52F1B"/>
    <w:rsid w:val="00D611D5"/>
    <w:rsid w:val="00D75771"/>
    <w:rsid w:val="00D915FA"/>
    <w:rsid w:val="00DA2B1A"/>
    <w:rsid w:val="00DC2B42"/>
    <w:rsid w:val="00DD496C"/>
    <w:rsid w:val="00DE73B0"/>
    <w:rsid w:val="00DF1B87"/>
    <w:rsid w:val="00DF7A72"/>
    <w:rsid w:val="00E05D03"/>
    <w:rsid w:val="00E05ED3"/>
    <w:rsid w:val="00E242C5"/>
    <w:rsid w:val="00E355A6"/>
    <w:rsid w:val="00E37B92"/>
    <w:rsid w:val="00E47BE9"/>
    <w:rsid w:val="00E52EF8"/>
    <w:rsid w:val="00E5586F"/>
    <w:rsid w:val="00E60342"/>
    <w:rsid w:val="00E61C0A"/>
    <w:rsid w:val="00E649E4"/>
    <w:rsid w:val="00E65BA3"/>
    <w:rsid w:val="00E67471"/>
    <w:rsid w:val="00E74FBC"/>
    <w:rsid w:val="00E773FB"/>
    <w:rsid w:val="00E83D02"/>
    <w:rsid w:val="00E920AB"/>
    <w:rsid w:val="00E968D5"/>
    <w:rsid w:val="00EA0ADC"/>
    <w:rsid w:val="00EA28F0"/>
    <w:rsid w:val="00ED53D4"/>
    <w:rsid w:val="00ED5BEB"/>
    <w:rsid w:val="00EE7528"/>
    <w:rsid w:val="00EF5867"/>
    <w:rsid w:val="00F22CE4"/>
    <w:rsid w:val="00F40587"/>
    <w:rsid w:val="00F458CF"/>
    <w:rsid w:val="00F50A73"/>
    <w:rsid w:val="00F731BF"/>
    <w:rsid w:val="00F83A97"/>
    <w:rsid w:val="00F94D07"/>
    <w:rsid w:val="00FA4705"/>
    <w:rsid w:val="00FC672B"/>
    <w:rsid w:val="00FD1FDB"/>
    <w:rsid w:val="00FE66E9"/>
    <w:rsid w:val="00FF47C2"/>
    <w:rsid w:val="6688A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80F8"/>
  <w15:chartTrackingRefBased/>
  <w15:docId w15:val="{92B248AB-B460-454A-93FC-5F0A3C51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45"/>
  </w:style>
  <w:style w:type="paragraph" w:styleId="Heading1">
    <w:name w:val="heading 1"/>
    <w:basedOn w:val="Normal"/>
    <w:next w:val="Normal"/>
    <w:link w:val="Heading1Char"/>
    <w:uiPriority w:val="9"/>
    <w:qFormat/>
    <w:rsid w:val="00222145"/>
    <w:pPr>
      <w:pBdr>
        <w:top w:val="single" w:sz="24" w:space="0" w:color="6F8B79" w:themeColor="accent1"/>
        <w:left w:val="single" w:sz="24" w:space="0" w:color="6F8B79" w:themeColor="accent1"/>
        <w:bottom w:val="single" w:sz="24" w:space="0" w:color="6F8B79" w:themeColor="accent1"/>
        <w:right w:val="single" w:sz="24" w:space="0" w:color="6F8B79" w:themeColor="accent1"/>
      </w:pBdr>
      <w:shd w:val="clear" w:color="auto" w:fill="6F8B7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22145"/>
    <w:pPr>
      <w:pBdr>
        <w:top w:val="single" w:sz="24" w:space="0" w:color="E2E8E4" w:themeColor="accent1" w:themeTint="33"/>
        <w:left w:val="single" w:sz="24" w:space="0" w:color="E2E8E4" w:themeColor="accent1" w:themeTint="33"/>
        <w:bottom w:val="single" w:sz="24" w:space="0" w:color="E2E8E4" w:themeColor="accent1" w:themeTint="33"/>
        <w:right w:val="single" w:sz="24" w:space="0" w:color="E2E8E4" w:themeColor="accent1" w:themeTint="33"/>
      </w:pBdr>
      <w:shd w:val="clear" w:color="auto" w:fill="E2E8E4"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222145"/>
    <w:pPr>
      <w:pBdr>
        <w:top w:val="single" w:sz="6" w:space="2" w:color="6F8B79" w:themeColor="accent1"/>
      </w:pBdr>
      <w:spacing w:before="300" w:after="0"/>
      <w:outlineLvl w:val="2"/>
    </w:pPr>
    <w:rPr>
      <w:caps/>
      <w:color w:val="37453C" w:themeColor="accent1" w:themeShade="7F"/>
      <w:spacing w:val="15"/>
    </w:rPr>
  </w:style>
  <w:style w:type="paragraph" w:styleId="Heading4">
    <w:name w:val="heading 4"/>
    <w:basedOn w:val="Normal"/>
    <w:next w:val="Normal"/>
    <w:link w:val="Heading4Char"/>
    <w:uiPriority w:val="9"/>
    <w:unhideWhenUsed/>
    <w:qFormat/>
    <w:rsid w:val="00222145"/>
    <w:pPr>
      <w:pBdr>
        <w:top w:val="dotted" w:sz="6" w:space="2" w:color="6F8B79" w:themeColor="accent1"/>
      </w:pBdr>
      <w:spacing w:before="200" w:after="0"/>
      <w:outlineLvl w:val="3"/>
    </w:pPr>
    <w:rPr>
      <w:caps/>
      <w:color w:val="53675A" w:themeColor="accent1" w:themeShade="BF"/>
      <w:spacing w:val="10"/>
    </w:rPr>
  </w:style>
  <w:style w:type="paragraph" w:styleId="Heading5">
    <w:name w:val="heading 5"/>
    <w:basedOn w:val="Normal"/>
    <w:next w:val="Normal"/>
    <w:link w:val="Heading5Char"/>
    <w:uiPriority w:val="9"/>
    <w:unhideWhenUsed/>
    <w:qFormat/>
    <w:rsid w:val="00222145"/>
    <w:pPr>
      <w:pBdr>
        <w:bottom w:val="single" w:sz="6" w:space="1" w:color="6F8B79" w:themeColor="accent1"/>
      </w:pBdr>
      <w:spacing w:before="200" w:after="0"/>
      <w:outlineLvl w:val="4"/>
    </w:pPr>
    <w:rPr>
      <w:caps/>
      <w:color w:val="53675A" w:themeColor="accent1" w:themeShade="BF"/>
      <w:spacing w:val="10"/>
    </w:rPr>
  </w:style>
  <w:style w:type="paragraph" w:styleId="Heading6">
    <w:name w:val="heading 6"/>
    <w:basedOn w:val="Normal"/>
    <w:next w:val="Normal"/>
    <w:link w:val="Heading6Char"/>
    <w:uiPriority w:val="9"/>
    <w:semiHidden/>
    <w:unhideWhenUsed/>
    <w:qFormat/>
    <w:rsid w:val="00222145"/>
    <w:pPr>
      <w:pBdr>
        <w:bottom w:val="dotted" w:sz="6" w:space="1" w:color="6F8B79" w:themeColor="accent1"/>
      </w:pBdr>
      <w:spacing w:before="200" w:after="0"/>
      <w:outlineLvl w:val="5"/>
    </w:pPr>
    <w:rPr>
      <w:caps/>
      <w:color w:val="53675A" w:themeColor="accent1" w:themeShade="BF"/>
      <w:spacing w:val="10"/>
    </w:rPr>
  </w:style>
  <w:style w:type="paragraph" w:styleId="Heading7">
    <w:name w:val="heading 7"/>
    <w:basedOn w:val="Normal"/>
    <w:next w:val="Normal"/>
    <w:link w:val="Heading7Char"/>
    <w:uiPriority w:val="9"/>
    <w:semiHidden/>
    <w:unhideWhenUsed/>
    <w:qFormat/>
    <w:rsid w:val="00222145"/>
    <w:pPr>
      <w:spacing w:before="200" w:after="0"/>
      <w:outlineLvl w:val="6"/>
    </w:pPr>
    <w:rPr>
      <w:caps/>
      <w:color w:val="53675A" w:themeColor="accent1" w:themeShade="BF"/>
      <w:spacing w:val="10"/>
    </w:rPr>
  </w:style>
  <w:style w:type="paragraph" w:styleId="Heading8">
    <w:name w:val="heading 8"/>
    <w:basedOn w:val="Normal"/>
    <w:next w:val="Normal"/>
    <w:link w:val="Heading8Char"/>
    <w:uiPriority w:val="9"/>
    <w:semiHidden/>
    <w:unhideWhenUsed/>
    <w:qFormat/>
    <w:rsid w:val="002221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221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145"/>
    <w:rPr>
      <w:caps/>
      <w:color w:val="FFFFFF" w:themeColor="background1"/>
      <w:spacing w:val="15"/>
      <w:sz w:val="22"/>
      <w:szCs w:val="22"/>
      <w:shd w:val="clear" w:color="auto" w:fill="6F8B79" w:themeFill="accent1"/>
    </w:rPr>
  </w:style>
  <w:style w:type="character" w:customStyle="1" w:styleId="Heading2Char">
    <w:name w:val="Heading 2 Char"/>
    <w:basedOn w:val="DefaultParagraphFont"/>
    <w:link w:val="Heading2"/>
    <w:uiPriority w:val="9"/>
    <w:rsid w:val="00222145"/>
    <w:rPr>
      <w:caps/>
      <w:spacing w:val="15"/>
      <w:shd w:val="clear" w:color="auto" w:fill="E2E8E4" w:themeFill="accent1" w:themeFillTint="33"/>
    </w:rPr>
  </w:style>
  <w:style w:type="character" w:customStyle="1" w:styleId="Heading3Char">
    <w:name w:val="Heading 3 Char"/>
    <w:basedOn w:val="DefaultParagraphFont"/>
    <w:link w:val="Heading3"/>
    <w:uiPriority w:val="9"/>
    <w:rsid w:val="00222145"/>
    <w:rPr>
      <w:caps/>
      <w:color w:val="37453C" w:themeColor="accent1" w:themeShade="7F"/>
      <w:spacing w:val="15"/>
    </w:rPr>
  </w:style>
  <w:style w:type="character" w:customStyle="1" w:styleId="Heading4Char">
    <w:name w:val="Heading 4 Char"/>
    <w:basedOn w:val="DefaultParagraphFont"/>
    <w:link w:val="Heading4"/>
    <w:uiPriority w:val="9"/>
    <w:rsid w:val="00222145"/>
    <w:rPr>
      <w:caps/>
      <w:color w:val="53675A" w:themeColor="accent1" w:themeShade="BF"/>
      <w:spacing w:val="10"/>
    </w:rPr>
  </w:style>
  <w:style w:type="character" w:customStyle="1" w:styleId="Heading5Char">
    <w:name w:val="Heading 5 Char"/>
    <w:basedOn w:val="DefaultParagraphFont"/>
    <w:link w:val="Heading5"/>
    <w:uiPriority w:val="9"/>
    <w:rsid w:val="00222145"/>
    <w:rPr>
      <w:caps/>
      <w:color w:val="53675A" w:themeColor="accent1" w:themeShade="BF"/>
      <w:spacing w:val="10"/>
    </w:rPr>
  </w:style>
  <w:style w:type="character" w:customStyle="1" w:styleId="Heading6Char">
    <w:name w:val="Heading 6 Char"/>
    <w:basedOn w:val="DefaultParagraphFont"/>
    <w:link w:val="Heading6"/>
    <w:uiPriority w:val="9"/>
    <w:semiHidden/>
    <w:rsid w:val="00222145"/>
    <w:rPr>
      <w:caps/>
      <w:color w:val="53675A" w:themeColor="accent1" w:themeShade="BF"/>
      <w:spacing w:val="10"/>
    </w:rPr>
  </w:style>
  <w:style w:type="character" w:customStyle="1" w:styleId="Heading7Char">
    <w:name w:val="Heading 7 Char"/>
    <w:basedOn w:val="DefaultParagraphFont"/>
    <w:link w:val="Heading7"/>
    <w:uiPriority w:val="9"/>
    <w:semiHidden/>
    <w:rsid w:val="00222145"/>
    <w:rPr>
      <w:caps/>
      <w:color w:val="53675A" w:themeColor="accent1" w:themeShade="BF"/>
      <w:spacing w:val="10"/>
    </w:rPr>
  </w:style>
  <w:style w:type="character" w:customStyle="1" w:styleId="Heading8Char">
    <w:name w:val="Heading 8 Char"/>
    <w:basedOn w:val="DefaultParagraphFont"/>
    <w:link w:val="Heading8"/>
    <w:uiPriority w:val="9"/>
    <w:semiHidden/>
    <w:rsid w:val="00222145"/>
    <w:rPr>
      <w:caps/>
      <w:spacing w:val="10"/>
      <w:sz w:val="18"/>
      <w:szCs w:val="18"/>
    </w:rPr>
  </w:style>
  <w:style w:type="character" w:customStyle="1" w:styleId="Heading9Char">
    <w:name w:val="Heading 9 Char"/>
    <w:basedOn w:val="DefaultParagraphFont"/>
    <w:link w:val="Heading9"/>
    <w:uiPriority w:val="9"/>
    <w:semiHidden/>
    <w:rsid w:val="00222145"/>
    <w:rPr>
      <w:i/>
      <w:iCs/>
      <w:caps/>
      <w:spacing w:val="10"/>
      <w:sz w:val="18"/>
      <w:szCs w:val="18"/>
    </w:rPr>
  </w:style>
  <w:style w:type="paragraph" w:styleId="Caption">
    <w:name w:val="caption"/>
    <w:basedOn w:val="Normal"/>
    <w:next w:val="Normal"/>
    <w:uiPriority w:val="35"/>
    <w:semiHidden/>
    <w:unhideWhenUsed/>
    <w:qFormat/>
    <w:rsid w:val="00222145"/>
    <w:rPr>
      <w:b/>
      <w:bCs/>
      <w:color w:val="53675A" w:themeColor="accent1" w:themeShade="BF"/>
      <w:sz w:val="16"/>
      <w:szCs w:val="16"/>
    </w:rPr>
  </w:style>
  <w:style w:type="paragraph" w:styleId="Title">
    <w:name w:val="Title"/>
    <w:basedOn w:val="Normal"/>
    <w:next w:val="Normal"/>
    <w:link w:val="TitleChar"/>
    <w:uiPriority w:val="10"/>
    <w:qFormat/>
    <w:rsid w:val="00222145"/>
    <w:pPr>
      <w:spacing w:before="0" w:after="0"/>
    </w:pPr>
    <w:rPr>
      <w:rFonts w:asciiTheme="majorHAnsi" w:eastAsiaTheme="majorEastAsia" w:hAnsiTheme="majorHAnsi" w:cstheme="majorBidi"/>
      <w:caps/>
      <w:color w:val="6F8B79" w:themeColor="accent1"/>
      <w:spacing w:val="10"/>
      <w:sz w:val="40"/>
      <w:szCs w:val="40"/>
    </w:rPr>
  </w:style>
  <w:style w:type="character" w:customStyle="1" w:styleId="TitleChar">
    <w:name w:val="Title Char"/>
    <w:basedOn w:val="DefaultParagraphFont"/>
    <w:link w:val="Title"/>
    <w:uiPriority w:val="10"/>
    <w:rsid w:val="00222145"/>
    <w:rPr>
      <w:rFonts w:asciiTheme="majorHAnsi" w:eastAsiaTheme="majorEastAsia" w:hAnsiTheme="majorHAnsi" w:cstheme="majorBidi"/>
      <w:caps/>
      <w:color w:val="6F8B79" w:themeColor="accent1"/>
      <w:spacing w:val="10"/>
      <w:sz w:val="40"/>
      <w:szCs w:val="40"/>
    </w:rPr>
  </w:style>
  <w:style w:type="paragraph" w:styleId="Subtitle">
    <w:name w:val="Subtitle"/>
    <w:basedOn w:val="Normal"/>
    <w:next w:val="Normal"/>
    <w:link w:val="SubtitleChar"/>
    <w:uiPriority w:val="11"/>
    <w:qFormat/>
    <w:rsid w:val="002221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22145"/>
    <w:rPr>
      <w:caps/>
      <w:color w:val="595959" w:themeColor="text1" w:themeTint="A6"/>
      <w:spacing w:val="10"/>
      <w:sz w:val="21"/>
      <w:szCs w:val="21"/>
    </w:rPr>
  </w:style>
  <w:style w:type="character" w:styleId="Strong">
    <w:name w:val="Strong"/>
    <w:uiPriority w:val="22"/>
    <w:qFormat/>
    <w:rsid w:val="00222145"/>
    <w:rPr>
      <w:b/>
      <w:bCs/>
    </w:rPr>
  </w:style>
  <w:style w:type="character" w:styleId="Emphasis">
    <w:name w:val="Emphasis"/>
    <w:uiPriority w:val="20"/>
    <w:qFormat/>
    <w:rsid w:val="00222145"/>
    <w:rPr>
      <w:caps/>
      <w:color w:val="37453C" w:themeColor="accent1" w:themeShade="7F"/>
      <w:spacing w:val="5"/>
    </w:rPr>
  </w:style>
  <w:style w:type="paragraph" w:styleId="NoSpacing">
    <w:name w:val="No Spacing"/>
    <w:uiPriority w:val="1"/>
    <w:qFormat/>
    <w:rsid w:val="00222145"/>
    <w:pPr>
      <w:spacing w:after="0" w:line="240" w:lineRule="auto"/>
    </w:pPr>
  </w:style>
  <w:style w:type="paragraph" w:styleId="Quote">
    <w:name w:val="Quote"/>
    <w:basedOn w:val="Normal"/>
    <w:next w:val="Normal"/>
    <w:link w:val="QuoteChar"/>
    <w:uiPriority w:val="29"/>
    <w:qFormat/>
    <w:rsid w:val="00222145"/>
    <w:rPr>
      <w:i/>
      <w:iCs/>
      <w:sz w:val="24"/>
      <w:szCs w:val="24"/>
    </w:rPr>
  </w:style>
  <w:style w:type="character" w:customStyle="1" w:styleId="QuoteChar">
    <w:name w:val="Quote Char"/>
    <w:basedOn w:val="DefaultParagraphFont"/>
    <w:link w:val="Quote"/>
    <w:uiPriority w:val="29"/>
    <w:rsid w:val="00222145"/>
    <w:rPr>
      <w:i/>
      <w:iCs/>
      <w:sz w:val="24"/>
      <w:szCs w:val="24"/>
    </w:rPr>
  </w:style>
  <w:style w:type="paragraph" w:styleId="IntenseQuote">
    <w:name w:val="Intense Quote"/>
    <w:basedOn w:val="Normal"/>
    <w:next w:val="Normal"/>
    <w:link w:val="IntenseQuoteChar"/>
    <w:uiPriority w:val="30"/>
    <w:qFormat/>
    <w:rsid w:val="00222145"/>
    <w:pPr>
      <w:spacing w:before="240" w:after="240" w:line="240" w:lineRule="auto"/>
      <w:ind w:left="1080" w:right="1080"/>
      <w:jc w:val="center"/>
    </w:pPr>
    <w:rPr>
      <w:color w:val="6F8B79" w:themeColor="accent1"/>
      <w:sz w:val="24"/>
      <w:szCs w:val="24"/>
    </w:rPr>
  </w:style>
  <w:style w:type="character" w:customStyle="1" w:styleId="IntenseQuoteChar">
    <w:name w:val="Intense Quote Char"/>
    <w:basedOn w:val="DefaultParagraphFont"/>
    <w:link w:val="IntenseQuote"/>
    <w:uiPriority w:val="30"/>
    <w:rsid w:val="00222145"/>
    <w:rPr>
      <w:color w:val="6F8B79" w:themeColor="accent1"/>
      <w:sz w:val="24"/>
      <w:szCs w:val="24"/>
    </w:rPr>
  </w:style>
  <w:style w:type="character" w:styleId="SubtleEmphasis">
    <w:name w:val="Subtle Emphasis"/>
    <w:uiPriority w:val="19"/>
    <w:qFormat/>
    <w:rsid w:val="00222145"/>
    <w:rPr>
      <w:i/>
      <w:iCs/>
      <w:color w:val="37453C" w:themeColor="accent1" w:themeShade="7F"/>
    </w:rPr>
  </w:style>
  <w:style w:type="character" w:styleId="IntenseEmphasis">
    <w:name w:val="Intense Emphasis"/>
    <w:uiPriority w:val="21"/>
    <w:qFormat/>
    <w:rsid w:val="00222145"/>
    <w:rPr>
      <w:b/>
      <w:bCs/>
      <w:caps/>
      <w:color w:val="37453C" w:themeColor="accent1" w:themeShade="7F"/>
      <w:spacing w:val="10"/>
    </w:rPr>
  </w:style>
  <w:style w:type="character" w:styleId="SubtleReference">
    <w:name w:val="Subtle Reference"/>
    <w:uiPriority w:val="31"/>
    <w:qFormat/>
    <w:rsid w:val="00222145"/>
    <w:rPr>
      <w:b/>
      <w:bCs/>
      <w:color w:val="6F8B79" w:themeColor="accent1"/>
    </w:rPr>
  </w:style>
  <w:style w:type="character" w:styleId="IntenseReference">
    <w:name w:val="Intense Reference"/>
    <w:uiPriority w:val="32"/>
    <w:qFormat/>
    <w:rsid w:val="00222145"/>
    <w:rPr>
      <w:b/>
      <w:bCs/>
      <w:i/>
      <w:iCs/>
      <w:caps/>
      <w:color w:val="6F8B79" w:themeColor="accent1"/>
    </w:rPr>
  </w:style>
  <w:style w:type="character" w:styleId="BookTitle">
    <w:name w:val="Book Title"/>
    <w:uiPriority w:val="33"/>
    <w:qFormat/>
    <w:rsid w:val="00222145"/>
    <w:rPr>
      <w:b/>
      <w:bCs/>
      <w:i/>
      <w:iCs/>
      <w:spacing w:val="0"/>
    </w:rPr>
  </w:style>
  <w:style w:type="paragraph" w:styleId="TOCHeading">
    <w:name w:val="TOC Heading"/>
    <w:basedOn w:val="Heading1"/>
    <w:next w:val="Normal"/>
    <w:uiPriority w:val="39"/>
    <w:semiHidden/>
    <w:unhideWhenUsed/>
    <w:qFormat/>
    <w:rsid w:val="00222145"/>
    <w:pPr>
      <w:outlineLvl w:val="9"/>
    </w:pPr>
  </w:style>
  <w:style w:type="table" w:styleId="TableGrid">
    <w:name w:val="Table Grid"/>
    <w:basedOn w:val="TableNormal"/>
    <w:uiPriority w:val="39"/>
    <w:rsid w:val="003F6F21"/>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HeaderChar">
    <w:name w:val="Header Char"/>
    <w:basedOn w:val="DefaultParagraphFont"/>
    <w:link w:val="Header"/>
    <w:uiPriority w:val="99"/>
    <w:rsid w:val="0088093D"/>
    <w:rPr>
      <w:rFonts w:eastAsiaTheme="minorHAnsi"/>
      <w:sz w:val="22"/>
      <w:szCs w:val="22"/>
    </w:rPr>
  </w:style>
  <w:style w:type="paragraph" w:styleId="Footer">
    <w:name w:val="footer"/>
    <w:basedOn w:val="Normal"/>
    <w:link w:val="FooterChar"/>
    <w:uiPriority w:val="99"/>
    <w:unhideWhenUsed/>
    <w:rsid w:val="0088093D"/>
    <w:pPr>
      <w:tabs>
        <w:tab w:val="center" w:pos="4680"/>
        <w:tab w:val="right" w:pos="9360"/>
      </w:tabs>
      <w:spacing w:before="0" w:after="0" w:line="240" w:lineRule="auto"/>
    </w:pPr>
    <w:rPr>
      <w:rFonts w:eastAsiaTheme="minorHAnsi"/>
      <w:sz w:val="22"/>
      <w:szCs w:val="22"/>
    </w:rPr>
  </w:style>
  <w:style w:type="character" w:customStyle="1" w:styleId="FooterChar">
    <w:name w:val="Footer Char"/>
    <w:basedOn w:val="DefaultParagraphFont"/>
    <w:link w:val="Footer"/>
    <w:uiPriority w:val="99"/>
    <w:rsid w:val="0088093D"/>
    <w:rPr>
      <w:rFonts w:eastAsiaTheme="minorHAnsi"/>
      <w:sz w:val="22"/>
      <w:szCs w:val="22"/>
    </w:rPr>
  </w:style>
  <w:style w:type="paragraph" w:styleId="BalloonText">
    <w:name w:val="Balloon Text"/>
    <w:basedOn w:val="Normal"/>
    <w:link w:val="BalloonTextChar"/>
    <w:uiPriority w:val="99"/>
    <w:semiHidden/>
    <w:unhideWhenUsed/>
    <w:rsid w:val="0088093D"/>
    <w:pPr>
      <w:spacing w:before="0"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093D"/>
    <w:rPr>
      <w:rFonts w:ascii="Tahoma" w:eastAsiaTheme="minorHAnsi" w:hAnsi="Tahoma" w:cs="Tahoma"/>
      <w:sz w:val="16"/>
      <w:szCs w:val="16"/>
    </w:rPr>
  </w:style>
  <w:style w:type="paragraph" w:styleId="ListParagraph">
    <w:name w:val="List Paragraph"/>
    <w:basedOn w:val="Normal"/>
    <w:uiPriority w:val="34"/>
    <w:qFormat/>
    <w:rsid w:val="0088093D"/>
    <w:pPr>
      <w:spacing w:before="0"/>
      <w:ind w:left="720"/>
      <w:contextualSpacing/>
    </w:pPr>
    <w:rPr>
      <w:rFonts w:eastAsiaTheme="minorHAnsi"/>
      <w:sz w:val="22"/>
      <w:szCs w:val="22"/>
    </w:rPr>
  </w:style>
  <w:style w:type="paragraph" w:customStyle="1" w:styleId="Default">
    <w:name w:val="Default"/>
    <w:rsid w:val="0088093D"/>
    <w:pPr>
      <w:autoSpaceDE w:val="0"/>
      <w:autoSpaceDN w:val="0"/>
      <w:adjustRightInd w:val="0"/>
      <w:spacing w:before="0" w:after="0" w:line="240" w:lineRule="auto"/>
    </w:pPr>
    <w:rPr>
      <w:rFonts w:ascii="Times New Roman" w:eastAsiaTheme="minorHAnsi" w:hAnsi="Times New Roman" w:cs="Times New Roman"/>
      <w:color w:val="000000"/>
      <w:sz w:val="24"/>
      <w:szCs w:val="24"/>
    </w:rPr>
  </w:style>
  <w:style w:type="paragraph" w:styleId="CommentText">
    <w:name w:val="annotation text"/>
    <w:basedOn w:val="Normal"/>
    <w:link w:val="CommentTextChar"/>
    <w:uiPriority w:val="99"/>
    <w:semiHidden/>
    <w:unhideWhenUsed/>
    <w:rsid w:val="0088093D"/>
    <w:pPr>
      <w:spacing w:before="0" w:after="160" w:line="240" w:lineRule="auto"/>
    </w:pPr>
    <w:rPr>
      <w:rFonts w:eastAsiaTheme="minorHAnsi"/>
    </w:rPr>
  </w:style>
  <w:style w:type="character" w:customStyle="1" w:styleId="CommentTextChar">
    <w:name w:val="Comment Text Char"/>
    <w:basedOn w:val="DefaultParagraphFont"/>
    <w:link w:val="CommentText"/>
    <w:uiPriority w:val="99"/>
    <w:semiHidden/>
    <w:rsid w:val="0088093D"/>
    <w:rPr>
      <w:rFonts w:eastAsiaTheme="minorHAnsi"/>
    </w:rPr>
  </w:style>
  <w:style w:type="character" w:customStyle="1" w:styleId="CommentSubjectChar">
    <w:name w:val="Comment Subject Char"/>
    <w:basedOn w:val="CommentTextChar"/>
    <w:link w:val="CommentSubject"/>
    <w:uiPriority w:val="99"/>
    <w:semiHidden/>
    <w:rsid w:val="0088093D"/>
    <w:rPr>
      <w:rFonts w:eastAsiaTheme="minorHAnsi"/>
      <w:b/>
      <w:bCs/>
    </w:rPr>
  </w:style>
  <w:style w:type="paragraph" w:styleId="CommentSubject">
    <w:name w:val="annotation subject"/>
    <w:basedOn w:val="CommentText"/>
    <w:next w:val="CommentText"/>
    <w:link w:val="CommentSubjectChar"/>
    <w:uiPriority w:val="99"/>
    <w:semiHidden/>
    <w:unhideWhenUsed/>
    <w:rsid w:val="0088093D"/>
    <w:rPr>
      <w:b/>
      <w:bCs/>
    </w:rPr>
  </w:style>
  <w:style w:type="character" w:customStyle="1" w:styleId="CommentSubjectChar1">
    <w:name w:val="Comment Subject Char1"/>
    <w:basedOn w:val="CommentTextChar"/>
    <w:uiPriority w:val="99"/>
    <w:semiHidden/>
    <w:rsid w:val="0088093D"/>
    <w:rPr>
      <w:rFonts w:eastAsiaTheme="minorHAnsi"/>
      <w:b/>
      <w:bCs/>
    </w:rPr>
  </w:style>
  <w:style w:type="character" w:styleId="CommentReference">
    <w:name w:val="annotation reference"/>
    <w:basedOn w:val="DefaultParagraphFont"/>
    <w:uiPriority w:val="99"/>
    <w:semiHidden/>
    <w:unhideWhenUsed/>
    <w:rsid w:val="0088093D"/>
    <w:rPr>
      <w:sz w:val="16"/>
      <w:szCs w:val="16"/>
    </w:rPr>
  </w:style>
  <w:style w:type="character" w:styleId="Hyperlink">
    <w:name w:val="Hyperlink"/>
    <w:basedOn w:val="DefaultParagraphFont"/>
    <w:uiPriority w:val="99"/>
    <w:unhideWhenUsed/>
    <w:rsid w:val="0088093D"/>
    <w:rPr>
      <w:color w:val="B48C2D" w:themeColor="hyperlink"/>
      <w:u w:val="single"/>
    </w:rPr>
  </w:style>
  <w:style w:type="character" w:styleId="FollowedHyperlink">
    <w:name w:val="FollowedHyperlink"/>
    <w:basedOn w:val="DefaultParagraphFont"/>
    <w:uiPriority w:val="99"/>
    <w:semiHidden/>
    <w:unhideWhenUsed/>
    <w:rsid w:val="0088093D"/>
    <w:rPr>
      <w:color w:val="92777A" w:themeColor="followedHyperlink"/>
      <w:u w:val="single"/>
    </w:rPr>
  </w:style>
  <w:style w:type="character" w:customStyle="1" w:styleId="UnresolvedMention1">
    <w:name w:val="Unresolved Mention1"/>
    <w:basedOn w:val="DefaultParagraphFont"/>
    <w:uiPriority w:val="99"/>
    <w:semiHidden/>
    <w:unhideWhenUsed/>
    <w:rsid w:val="0088093D"/>
    <w:rPr>
      <w:color w:val="605E5C"/>
      <w:shd w:val="clear" w:color="auto" w:fill="E1DFDD"/>
    </w:rPr>
  </w:style>
  <w:style w:type="character" w:customStyle="1" w:styleId="badge">
    <w:name w:val="badge"/>
    <w:basedOn w:val="DefaultParagraphFont"/>
    <w:rsid w:val="00272C04"/>
  </w:style>
  <w:style w:type="character" w:customStyle="1" w:styleId="objectivetitle">
    <w:name w:val="objectivetitle"/>
    <w:basedOn w:val="DefaultParagraphFont"/>
    <w:rsid w:val="00272C04"/>
  </w:style>
  <w:style w:type="character" w:customStyle="1" w:styleId="customfieldlabel">
    <w:name w:val="customfieldlabel"/>
    <w:basedOn w:val="DefaultParagraphFont"/>
    <w:rsid w:val="00272C04"/>
  </w:style>
  <w:style w:type="paragraph" w:styleId="Revision">
    <w:name w:val="Revision"/>
    <w:hidden/>
    <w:uiPriority w:val="99"/>
    <w:semiHidden/>
    <w:rsid w:val="0051132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0519">
      <w:bodyDiv w:val="1"/>
      <w:marLeft w:val="0"/>
      <w:marRight w:val="0"/>
      <w:marTop w:val="0"/>
      <w:marBottom w:val="0"/>
      <w:divBdr>
        <w:top w:val="none" w:sz="0" w:space="0" w:color="auto"/>
        <w:left w:val="none" w:sz="0" w:space="0" w:color="auto"/>
        <w:bottom w:val="none" w:sz="0" w:space="0" w:color="auto"/>
        <w:right w:val="none" w:sz="0" w:space="0" w:color="auto"/>
      </w:divBdr>
    </w:div>
    <w:div w:id="324826436">
      <w:bodyDiv w:val="1"/>
      <w:marLeft w:val="0"/>
      <w:marRight w:val="0"/>
      <w:marTop w:val="0"/>
      <w:marBottom w:val="0"/>
      <w:divBdr>
        <w:top w:val="none" w:sz="0" w:space="0" w:color="auto"/>
        <w:left w:val="none" w:sz="0" w:space="0" w:color="auto"/>
        <w:bottom w:val="none" w:sz="0" w:space="0" w:color="auto"/>
        <w:right w:val="none" w:sz="0" w:space="0" w:color="auto"/>
      </w:divBdr>
    </w:div>
    <w:div w:id="482552632">
      <w:bodyDiv w:val="1"/>
      <w:marLeft w:val="0"/>
      <w:marRight w:val="0"/>
      <w:marTop w:val="0"/>
      <w:marBottom w:val="0"/>
      <w:divBdr>
        <w:top w:val="none" w:sz="0" w:space="0" w:color="auto"/>
        <w:left w:val="none" w:sz="0" w:space="0" w:color="auto"/>
        <w:bottom w:val="none" w:sz="0" w:space="0" w:color="auto"/>
        <w:right w:val="none" w:sz="0" w:space="0" w:color="auto"/>
      </w:divBdr>
    </w:div>
    <w:div w:id="672562721">
      <w:bodyDiv w:val="1"/>
      <w:marLeft w:val="0"/>
      <w:marRight w:val="0"/>
      <w:marTop w:val="0"/>
      <w:marBottom w:val="0"/>
      <w:divBdr>
        <w:top w:val="none" w:sz="0" w:space="0" w:color="auto"/>
        <w:left w:val="none" w:sz="0" w:space="0" w:color="auto"/>
        <w:bottom w:val="none" w:sz="0" w:space="0" w:color="auto"/>
        <w:right w:val="none" w:sz="0" w:space="0" w:color="auto"/>
      </w:divBdr>
    </w:div>
    <w:div w:id="673725913">
      <w:bodyDiv w:val="1"/>
      <w:marLeft w:val="0"/>
      <w:marRight w:val="0"/>
      <w:marTop w:val="0"/>
      <w:marBottom w:val="0"/>
      <w:divBdr>
        <w:top w:val="none" w:sz="0" w:space="0" w:color="auto"/>
        <w:left w:val="none" w:sz="0" w:space="0" w:color="auto"/>
        <w:bottom w:val="none" w:sz="0" w:space="0" w:color="auto"/>
        <w:right w:val="none" w:sz="0" w:space="0" w:color="auto"/>
      </w:divBdr>
    </w:div>
    <w:div w:id="829440945">
      <w:bodyDiv w:val="1"/>
      <w:marLeft w:val="0"/>
      <w:marRight w:val="0"/>
      <w:marTop w:val="0"/>
      <w:marBottom w:val="0"/>
      <w:divBdr>
        <w:top w:val="none" w:sz="0" w:space="0" w:color="auto"/>
        <w:left w:val="none" w:sz="0" w:space="0" w:color="auto"/>
        <w:bottom w:val="none" w:sz="0" w:space="0" w:color="auto"/>
        <w:right w:val="none" w:sz="0" w:space="0" w:color="auto"/>
      </w:divBdr>
      <w:divsChild>
        <w:div w:id="1145661287">
          <w:marLeft w:val="0"/>
          <w:marRight w:val="0"/>
          <w:marTop w:val="0"/>
          <w:marBottom w:val="0"/>
          <w:divBdr>
            <w:top w:val="single" w:sz="6" w:space="4" w:color="DAE2EA"/>
            <w:left w:val="single" w:sz="6" w:space="5" w:color="DAE2EA"/>
            <w:bottom w:val="single" w:sz="6" w:space="2" w:color="DAE2EA"/>
            <w:right w:val="single" w:sz="6" w:space="9" w:color="DAE2EA"/>
          </w:divBdr>
          <w:divsChild>
            <w:div w:id="208960953">
              <w:marLeft w:val="0"/>
              <w:marRight w:val="0"/>
              <w:marTop w:val="0"/>
              <w:marBottom w:val="0"/>
              <w:divBdr>
                <w:top w:val="none" w:sz="0" w:space="0" w:color="auto"/>
                <w:left w:val="none" w:sz="0" w:space="0" w:color="auto"/>
                <w:bottom w:val="none" w:sz="0" w:space="0" w:color="auto"/>
                <w:right w:val="none" w:sz="0" w:space="0" w:color="auto"/>
              </w:divBdr>
              <w:divsChild>
                <w:div w:id="1733850467">
                  <w:marLeft w:val="0"/>
                  <w:marRight w:val="0"/>
                  <w:marTop w:val="0"/>
                  <w:marBottom w:val="0"/>
                  <w:divBdr>
                    <w:top w:val="none" w:sz="0" w:space="0" w:color="auto"/>
                    <w:left w:val="none" w:sz="0" w:space="0" w:color="auto"/>
                    <w:bottom w:val="none" w:sz="0" w:space="0" w:color="auto"/>
                    <w:right w:val="none" w:sz="0" w:space="0" w:color="auto"/>
                  </w:divBdr>
                  <w:divsChild>
                    <w:div w:id="1744328780">
                      <w:marLeft w:val="-180"/>
                      <w:marRight w:val="-180"/>
                      <w:marTop w:val="0"/>
                      <w:marBottom w:val="0"/>
                      <w:divBdr>
                        <w:top w:val="none" w:sz="0" w:space="0" w:color="auto"/>
                        <w:left w:val="none" w:sz="0" w:space="0" w:color="auto"/>
                        <w:bottom w:val="none" w:sz="0" w:space="0" w:color="auto"/>
                        <w:right w:val="none" w:sz="0" w:space="0" w:color="auto"/>
                      </w:divBdr>
                      <w:divsChild>
                        <w:div w:id="7997109">
                          <w:marLeft w:val="0"/>
                          <w:marRight w:val="0"/>
                          <w:marTop w:val="0"/>
                          <w:marBottom w:val="0"/>
                          <w:divBdr>
                            <w:top w:val="none" w:sz="0" w:space="0" w:color="auto"/>
                            <w:left w:val="none" w:sz="0" w:space="0" w:color="auto"/>
                            <w:bottom w:val="none" w:sz="0" w:space="0" w:color="auto"/>
                            <w:right w:val="none" w:sz="0" w:space="0" w:color="auto"/>
                          </w:divBdr>
                        </w:div>
                      </w:divsChild>
                    </w:div>
                    <w:div w:id="982931738">
                      <w:marLeft w:val="-180"/>
                      <w:marRight w:val="-180"/>
                      <w:marTop w:val="0"/>
                      <w:marBottom w:val="0"/>
                      <w:divBdr>
                        <w:top w:val="none" w:sz="0" w:space="0" w:color="auto"/>
                        <w:left w:val="none" w:sz="0" w:space="0" w:color="auto"/>
                        <w:bottom w:val="none" w:sz="0" w:space="0" w:color="auto"/>
                        <w:right w:val="none" w:sz="0" w:space="0" w:color="auto"/>
                      </w:divBdr>
                      <w:divsChild>
                        <w:div w:id="2224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02354">
          <w:marLeft w:val="0"/>
          <w:marRight w:val="0"/>
          <w:marTop w:val="0"/>
          <w:marBottom w:val="0"/>
          <w:divBdr>
            <w:top w:val="single" w:sz="6" w:space="4" w:color="DAE2EA"/>
            <w:left w:val="single" w:sz="6" w:space="5" w:color="DAE2EA"/>
            <w:bottom w:val="single" w:sz="6" w:space="2" w:color="DAE2EA"/>
            <w:right w:val="single" w:sz="6" w:space="9" w:color="DAE2EA"/>
          </w:divBdr>
          <w:divsChild>
            <w:div w:id="954142261">
              <w:marLeft w:val="0"/>
              <w:marRight w:val="0"/>
              <w:marTop w:val="0"/>
              <w:marBottom w:val="0"/>
              <w:divBdr>
                <w:top w:val="none" w:sz="0" w:space="0" w:color="auto"/>
                <w:left w:val="none" w:sz="0" w:space="0" w:color="auto"/>
                <w:bottom w:val="none" w:sz="0" w:space="0" w:color="auto"/>
                <w:right w:val="none" w:sz="0" w:space="0" w:color="auto"/>
              </w:divBdr>
              <w:divsChild>
                <w:div w:id="1784496244">
                  <w:marLeft w:val="0"/>
                  <w:marRight w:val="0"/>
                  <w:marTop w:val="0"/>
                  <w:marBottom w:val="0"/>
                  <w:divBdr>
                    <w:top w:val="none" w:sz="0" w:space="0" w:color="auto"/>
                    <w:left w:val="none" w:sz="0" w:space="0" w:color="auto"/>
                    <w:bottom w:val="none" w:sz="0" w:space="0" w:color="auto"/>
                    <w:right w:val="none" w:sz="0" w:space="0" w:color="auto"/>
                  </w:divBdr>
                  <w:divsChild>
                    <w:div w:id="637684679">
                      <w:marLeft w:val="-180"/>
                      <w:marRight w:val="-180"/>
                      <w:marTop w:val="0"/>
                      <w:marBottom w:val="0"/>
                      <w:divBdr>
                        <w:top w:val="none" w:sz="0" w:space="0" w:color="auto"/>
                        <w:left w:val="none" w:sz="0" w:space="0" w:color="auto"/>
                        <w:bottom w:val="none" w:sz="0" w:space="0" w:color="auto"/>
                        <w:right w:val="none" w:sz="0" w:space="0" w:color="auto"/>
                      </w:divBdr>
                      <w:divsChild>
                        <w:div w:id="228883652">
                          <w:marLeft w:val="0"/>
                          <w:marRight w:val="0"/>
                          <w:marTop w:val="0"/>
                          <w:marBottom w:val="0"/>
                          <w:divBdr>
                            <w:top w:val="none" w:sz="0" w:space="0" w:color="auto"/>
                            <w:left w:val="none" w:sz="0" w:space="0" w:color="auto"/>
                            <w:bottom w:val="none" w:sz="0" w:space="0" w:color="auto"/>
                            <w:right w:val="none" w:sz="0" w:space="0" w:color="auto"/>
                          </w:divBdr>
                        </w:div>
                      </w:divsChild>
                    </w:div>
                    <w:div w:id="115759240">
                      <w:marLeft w:val="-180"/>
                      <w:marRight w:val="-180"/>
                      <w:marTop w:val="0"/>
                      <w:marBottom w:val="0"/>
                      <w:divBdr>
                        <w:top w:val="none" w:sz="0" w:space="0" w:color="auto"/>
                        <w:left w:val="none" w:sz="0" w:space="0" w:color="auto"/>
                        <w:bottom w:val="none" w:sz="0" w:space="0" w:color="auto"/>
                        <w:right w:val="none" w:sz="0" w:space="0" w:color="auto"/>
                      </w:divBdr>
                      <w:divsChild>
                        <w:div w:id="9898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44401">
          <w:marLeft w:val="0"/>
          <w:marRight w:val="0"/>
          <w:marTop w:val="0"/>
          <w:marBottom w:val="0"/>
          <w:divBdr>
            <w:top w:val="single" w:sz="6" w:space="4" w:color="DAE2EA"/>
            <w:left w:val="single" w:sz="6" w:space="5" w:color="DAE2EA"/>
            <w:bottom w:val="single" w:sz="6" w:space="2" w:color="DAE2EA"/>
            <w:right w:val="single" w:sz="6" w:space="9" w:color="DAE2EA"/>
          </w:divBdr>
          <w:divsChild>
            <w:div w:id="911163162">
              <w:marLeft w:val="0"/>
              <w:marRight w:val="0"/>
              <w:marTop w:val="0"/>
              <w:marBottom w:val="0"/>
              <w:divBdr>
                <w:top w:val="none" w:sz="0" w:space="0" w:color="auto"/>
                <w:left w:val="none" w:sz="0" w:space="0" w:color="auto"/>
                <w:bottom w:val="none" w:sz="0" w:space="0" w:color="auto"/>
                <w:right w:val="none" w:sz="0" w:space="0" w:color="auto"/>
              </w:divBdr>
              <w:divsChild>
                <w:div w:id="425467847">
                  <w:marLeft w:val="0"/>
                  <w:marRight w:val="0"/>
                  <w:marTop w:val="0"/>
                  <w:marBottom w:val="0"/>
                  <w:divBdr>
                    <w:top w:val="none" w:sz="0" w:space="0" w:color="auto"/>
                    <w:left w:val="none" w:sz="0" w:space="0" w:color="auto"/>
                    <w:bottom w:val="none" w:sz="0" w:space="0" w:color="auto"/>
                    <w:right w:val="none" w:sz="0" w:space="0" w:color="auto"/>
                  </w:divBdr>
                  <w:divsChild>
                    <w:div w:id="469787406">
                      <w:marLeft w:val="-180"/>
                      <w:marRight w:val="-180"/>
                      <w:marTop w:val="0"/>
                      <w:marBottom w:val="0"/>
                      <w:divBdr>
                        <w:top w:val="none" w:sz="0" w:space="0" w:color="auto"/>
                        <w:left w:val="none" w:sz="0" w:space="0" w:color="auto"/>
                        <w:bottom w:val="none" w:sz="0" w:space="0" w:color="auto"/>
                        <w:right w:val="none" w:sz="0" w:space="0" w:color="auto"/>
                      </w:divBdr>
                      <w:divsChild>
                        <w:div w:id="270015854">
                          <w:marLeft w:val="0"/>
                          <w:marRight w:val="0"/>
                          <w:marTop w:val="0"/>
                          <w:marBottom w:val="0"/>
                          <w:divBdr>
                            <w:top w:val="none" w:sz="0" w:space="0" w:color="auto"/>
                            <w:left w:val="none" w:sz="0" w:space="0" w:color="auto"/>
                            <w:bottom w:val="none" w:sz="0" w:space="0" w:color="auto"/>
                            <w:right w:val="none" w:sz="0" w:space="0" w:color="auto"/>
                          </w:divBdr>
                        </w:div>
                      </w:divsChild>
                    </w:div>
                    <w:div w:id="1181048789">
                      <w:marLeft w:val="-180"/>
                      <w:marRight w:val="-180"/>
                      <w:marTop w:val="0"/>
                      <w:marBottom w:val="0"/>
                      <w:divBdr>
                        <w:top w:val="none" w:sz="0" w:space="0" w:color="auto"/>
                        <w:left w:val="none" w:sz="0" w:space="0" w:color="auto"/>
                        <w:bottom w:val="none" w:sz="0" w:space="0" w:color="auto"/>
                        <w:right w:val="none" w:sz="0" w:space="0" w:color="auto"/>
                      </w:divBdr>
                      <w:divsChild>
                        <w:div w:id="1093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95366">
      <w:bodyDiv w:val="1"/>
      <w:marLeft w:val="0"/>
      <w:marRight w:val="0"/>
      <w:marTop w:val="0"/>
      <w:marBottom w:val="0"/>
      <w:divBdr>
        <w:top w:val="none" w:sz="0" w:space="0" w:color="auto"/>
        <w:left w:val="none" w:sz="0" w:space="0" w:color="auto"/>
        <w:bottom w:val="none" w:sz="0" w:space="0" w:color="auto"/>
        <w:right w:val="none" w:sz="0" w:space="0" w:color="auto"/>
      </w:divBdr>
    </w:div>
    <w:div w:id="1116753709">
      <w:bodyDiv w:val="1"/>
      <w:marLeft w:val="0"/>
      <w:marRight w:val="0"/>
      <w:marTop w:val="0"/>
      <w:marBottom w:val="0"/>
      <w:divBdr>
        <w:top w:val="none" w:sz="0" w:space="0" w:color="auto"/>
        <w:left w:val="none" w:sz="0" w:space="0" w:color="auto"/>
        <w:bottom w:val="none" w:sz="0" w:space="0" w:color="auto"/>
        <w:right w:val="none" w:sz="0" w:space="0" w:color="auto"/>
      </w:divBdr>
    </w:div>
    <w:div w:id="1192571601">
      <w:bodyDiv w:val="1"/>
      <w:marLeft w:val="0"/>
      <w:marRight w:val="0"/>
      <w:marTop w:val="0"/>
      <w:marBottom w:val="0"/>
      <w:divBdr>
        <w:top w:val="none" w:sz="0" w:space="0" w:color="auto"/>
        <w:left w:val="none" w:sz="0" w:space="0" w:color="auto"/>
        <w:bottom w:val="none" w:sz="0" w:space="0" w:color="auto"/>
        <w:right w:val="none" w:sz="0" w:space="0" w:color="auto"/>
      </w:divBdr>
    </w:div>
    <w:div w:id="1211501492">
      <w:bodyDiv w:val="1"/>
      <w:marLeft w:val="0"/>
      <w:marRight w:val="0"/>
      <w:marTop w:val="0"/>
      <w:marBottom w:val="0"/>
      <w:divBdr>
        <w:top w:val="none" w:sz="0" w:space="0" w:color="auto"/>
        <w:left w:val="none" w:sz="0" w:space="0" w:color="auto"/>
        <w:bottom w:val="none" w:sz="0" w:space="0" w:color="auto"/>
        <w:right w:val="none" w:sz="0" w:space="0" w:color="auto"/>
      </w:divBdr>
    </w:div>
    <w:div w:id="182886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ravea\OneDrive%20-%20Napa%20Valley%20College\Documents\NVC%20Color%20Set.dotx" TargetMode="External"/></Relationships>
</file>

<file path=word/theme/theme1.xml><?xml version="1.0" encoding="utf-8"?>
<a:theme xmlns:a="http://schemas.openxmlformats.org/drawingml/2006/main" name="Basis">
  <a:themeElements>
    <a:clrScheme name="NVC Logo Colors">
      <a:dk1>
        <a:srgbClr val="000000"/>
      </a:dk1>
      <a:lt1>
        <a:srgbClr val="FFFFFF"/>
      </a:lt1>
      <a:dk2>
        <a:srgbClr val="565349"/>
      </a:dk2>
      <a:lt2>
        <a:srgbClr val="DDDDDD"/>
      </a:lt2>
      <a:accent1>
        <a:srgbClr val="6F8B79"/>
      </a:accent1>
      <a:accent2>
        <a:srgbClr val="BBA4AC"/>
      </a:accent2>
      <a:accent3>
        <a:srgbClr val="B48C2D"/>
      </a:accent3>
      <a:accent4>
        <a:srgbClr val="92777A"/>
      </a:accent4>
      <a:accent5>
        <a:srgbClr val="A0AD9F"/>
      </a:accent5>
      <a:accent6>
        <a:srgbClr val="FFFFFF"/>
      </a:accent6>
      <a:hlink>
        <a:srgbClr val="B48C2D"/>
      </a:hlink>
      <a:folHlink>
        <a:srgbClr val="92777A"/>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1AE0622AEF9D4B9BF8EA06C515DD5F" ma:contentTypeVersion="14" ma:contentTypeDescription="Create a new document." ma:contentTypeScope="" ma:versionID="e1721a51b017ea011047e98c8e92561d">
  <xsd:schema xmlns:xsd="http://www.w3.org/2001/XMLSchema" xmlns:xs="http://www.w3.org/2001/XMLSchema" xmlns:p="http://schemas.microsoft.com/office/2006/metadata/properties" xmlns:ns3="5699e153-c627-4cf6-8fff-693f6765457d" xmlns:ns4="f33f1eb4-62f7-4118-abfc-509fd9c938a9" targetNamespace="http://schemas.microsoft.com/office/2006/metadata/properties" ma:root="true" ma:fieldsID="f7d1b7861785439377cade6b39e53758" ns3:_="" ns4:_="">
    <xsd:import namespace="5699e153-c627-4cf6-8fff-693f6765457d"/>
    <xsd:import namespace="f33f1eb4-62f7-4118-abfc-509fd9c938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9e153-c627-4cf6-8fff-693f67654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f1eb4-62f7-4118-abfc-509fd9c938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E30CE0-6556-4DF4-A6B9-A614E631BAE7}">
  <ds:schemaRefs>
    <ds:schemaRef ds:uri="http://schemas.openxmlformats.org/officeDocument/2006/bibliography"/>
  </ds:schemaRefs>
</ds:datastoreItem>
</file>

<file path=customXml/itemProps2.xml><?xml version="1.0" encoding="utf-8"?>
<ds:datastoreItem xmlns:ds="http://schemas.openxmlformats.org/officeDocument/2006/customXml" ds:itemID="{2CCDF913-E139-4658-B007-A5DDE6C54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9e153-c627-4cf6-8fff-693f6765457d"/>
    <ds:schemaRef ds:uri="f33f1eb4-62f7-4118-abfc-509fd9c93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B1579-0F3B-4829-94A1-5CE51B353C6A}">
  <ds:schemaRefs>
    <ds:schemaRef ds:uri="http://schemas.microsoft.com/sharepoint/v3/contenttype/forms"/>
  </ds:schemaRefs>
</ds:datastoreItem>
</file>

<file path=customXml/itemProps4.xml><?xml version="1.0" encoding="utf-8"?>
<ds:datastoreItem xmlns:ds="http://schemas.openxmlformats.org/officeDocument/2006/customXml" ds:itemID="{7F475BA1-09E4-47B9-AF82-1093F98E6E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NVC Color Set.dotx</Template>
  <TotalTime>4</TotalTime>
  <Pages>17</Pages>
  <Words>5747</Words>
  <Characters>32763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Cravea</dc:creator>
  <cp:keywords/>
  <dc:description/>
  <cp:lastModifiedBy>Bethany Cravea</cp:lastModifiedBy>
  <cp:revision>4</cp:revision>
  <cp:lastPrinted>2023-02-23T01:12:00Z</cp:lastPrinted>
  <dcterms:created xsi:type="dcterms:W3CDTF">2023-05-01T17:41:00Z</dcterms:created>
  <dcterms:modified xsi:type="dcterms:W3CDTF">2023-05-01T21:19:00Z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0x010100281AE0622AEF9D4B9BF8EA06C515DD5F</vt:lpwstr>
  </property>
</Properties>
</file>