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191A" w14:textId="380F91F0" w:rsidR="0088093D" w:rsidRPr="00A66F1F" w:rsidRDefault="0088093D" w:rsidP="0027537D">
      <w:pPr>
        <w:pStyle w:val="Heading2"/>
        <w:rPr>
          <w:color w:val="37453C" w:themeColor="accent1" w:themeShade="80"/>
          <w:sz w:val="32"/>
        </w:rPr>
      </w:pPr>
      <w:r w:rsidRPr="00A66F1F">
        <w:rPr>
          <w:rStyle w:val="TitleChar"/>
          <w:color w:val="37453C" w:themeColor="accent1" w:themeShade="80"/>
          <w:sz w:val="28"/>
        </w:rPr>
        <w:t>Program Review Summary Page</w:t>
      </w:r>
      <w:r w:rsidR="0027537D" w:rsidRPr="00A66F1F">
        <w:rPr>
          <w:color w:val="37453C" w:themeColor="accent1" w:themeShade="80"/>
        </w:rPr>
        <w:t xml:space="preserve">                                                                                                </w:t>
      </w:r>
      <w:r w:rsidR="00BE798C">
        <w:rPr>
          <w:rStyle w:val="Heading5Char"/>
          <w:color w:val="37453C" w:themeColor="accent1" w:themeShade="80"/>
          <w:sz w:val="28"/>
          <w:szCs w:val="24"/>
        </w:rPr>
        <w:t>Spring 2023</w:t>
      </w:r>
    </w:p>
    <w:p w14:paraId="788AA640" w14:textId="32718173" w:rsidR="0088093D" w:rsidRPr="0027537D" w:rsidRDefault="0088093D" w:rsidP="006B391E">
      <w:pPr>
        <w:pStyle w:val="Heading5"/>
        <w:rPr>
          <w:rStyle w:val="Emphasis"/>
        </w:rPr>
      </w:pPr>
      <w:r w:rsidRPr="0027537D">
        <w:rPr>
          <w:rStyle w:val="Emphasis"/>
        </w:rPr>
        <w:t xml:space="preserve">Program or Area(s) of Study under Review:  </w:t>
      </w:r>
    </w:p>
    <w:p w14:paraId="18475C35" w14:textId="01962E96" w:rsidR="006B391E" w:rsidRPr="00C36831" w:rsidRDefault="00B754CF" w:rsidP="006B391E">
      <w:pPr>
        <w:pStyle w:val="Subtitle"/>
        <w:rPr>
          <w:rStyle w:val="Strong"/>
          <w:sz w:val="36"/>
          <w:szCs w:val="36"/>
        </w:rPr>
      </w:pPr>
      <w:r w:rsidRPr="00C36831">
        <w:rPr>
          <w:rStyle w:val="Strong"/>
          <w:sz w:val="36"/>
          <w:szCs w:val="36"/>
        </w:rPr>
        <w:t>ENGINEERING</w:t>
      </w:r>
    </w:p>
    <w:p w14:paraId="0C85271B" w14:textId="77777777" w:rsidR="0088093D" w:rsidRPr="00846B7E" w:rsidRDefault="0088093D" w:rsidP="0088093D">
      <w:pPr>
        <w:pStyle w:val="NoSpacing"/>
        <w:rPr>
          <w:rFonts w:ascii="Calibri" w:hAnsi="Calibri" w:cs="Calibri"/>
        </w:rPr>
      </w:pPr>
      <w:r w:rsidRPr="00846B7E">
        <w:rPr>
          <w:rFonts w:ascii="Calibri" w:hAnsi="Calibri" w:cs="Calibri"/>
        </w:rPr>
        <w:t xml:space="preserve">Summary of Program Review: </w:t>
      </w:r>
    </w:p>
    <w:p w14:paraId="6B39E543" w14:textId="77777777" w:rsidR="0088093D" w:rsidRPr="00846B7E" w:rsidRDefault="0088093D" w:rsidP="0088093D">
      <w:pPr>
        <w:pStyle w:val="ListParagraph"/>
        <w:spacing w:line="240" w:lineRule="auto"/>
        <w:rPr>
          <w:rFonts w:ascii="Calibri" w:hAnsi="Calibri" w:cs="Calibri"/>
        </w:rPr>
      </w:pPr>
    </w:p>
    <w:p w14:paraId="271D2CDC" w14:textId="77777777" w:rsidR="0088093D" w:rsidRPr="00846B7E" w:rsidRDefault="0088093D" w:rsidP="0088093D">
      <w:pPr>
        <w:pStyle w:val="ListParagraph"/>
        <w:numPr>
          <w:ilvl w:val="0"/>
          <w:numId w:val="2"/>
        </w:numPr>
        <w:spacing w:line="240" w:lineRule="auto"/>
        <w:rPr>
          <w:rFonts w:ascii="Calibri" w:hAnsi="Calibri" w:cs="Calibri"/>
        </w:rPr>
      </w:pPr>
      <w:r w:rsidRPr="00846B7E">
        <w:rPr>
          <w:rFonts w:ascii="Calibri" w:hAnsi="Calibri" w:cs="Calibri"/>
        </w:rPr>
        <w:t xml:space="preserve"> Major Findings </w:t>
      </w:r>
    </w:p>
    <w:p w14:paraId="254EAE98" w14:textId="77777777" w:rsidR="0088093D" w:rsidRPr="00846B7E" w:rsidRDefault="0088093D" w:rsidP="0088093D">
      <w:pPr>
        <w:pStyle w:val="ListParagraph"/>
        <w:spacing w:line="240" w:lineRule="auto"/>
        <w:ind w:left="360"/>
        <w:rPr>
          <w:rFonts w:ascii="Calibri" w:hAnsi="Calibri" w:cs="Calibri"/>
        </w:rPr>
      </w:pPr>
    </w:p>
    <w:p w14:paraId="568CB94F" w14:textId="77777777" w:rsidR="0088093D" w:rsidRPr="00846B7E" w:rsidRDefault="0088093D" w:rsidP="0088093D">
      <w:pPr>
        <w:pStyle w:val="ListParagraph"/>
        <w:numPr>
          <w:ilvl w:val="1"/>
          <w:numId w:val="6"/>
        </w:numPr>
        <w:spacing w:line="240" w:lineRule="auto"/>
        <w:rPr>
          <w:rFonts w:ascii="Calibri" w:hAnsi="Calibri" w:cs="Calibri"/>
        </w:rPr>
      </w:pPr>
      <w:r w:rsidRPr="00846B7E">
        <w:rPr>
          <w:rFonts w:ascii="Calibri" w:hAnsi="Calibri" w:cs="Calibri"/>
        </w:rPr>
        <w:t xml:space="preserve">Strengths: </w:t>
      </w:r>
    </w:p>
    <w:tbl>
      <w:tblPr>
        <w:tblStyle w:val="TableGrid"/>
        <w:tblW w:w="0" w:type="auto"/>
        <w:tblInd w:w="1080" w:type="dxa"/>
        <w:tblLook w:val="04A0" w:firstRow="1" w:lastRow="0" w:firstColumn="1" w:lastColumn="0" w:noHBand="0" w:noVBand="1"/>
      </w:tblPr>
      <w:tblGrid>
        <w:gridCol w:w="9710"/>
      </w:tblGrid>
      <w:tr w:rsidR="0088093D" w:rsidRPr="00846B7E" w14:paraId="012E4410" w14:textId="77777777" w:rsidTr="00C66E4E">
        <w:tc>
          <w:tcPr>
            <w:tcW w:w="10070" w:type="dxa"/>
          </w:tcPr>
          <w:p w14:paraId="61EA2020" w14:textId="611A3AC0" w:rsidR="0088093D" w:rsidRDefault="00120EA3" w:rsidP="00C66E4E">
            <w:pPr>
              <w:pStyle w:val="ListParagraph"/>
              <w:ind w:left="0"/>
              <w:rPr>
                <w:rFonts w:ascii="Calibri" w:hAnsi="Calibri" w:cs="Calibri"/>
              </w:rPr>
            </w:pPr>
            <w:r>
              <w:rPr>
                <w:rFonts w:ascii="Calibri" w:hAnsi="Calibri" w:cs="Calibri"/>
              </w:rPr>
              <w:t>The major strengths of engineering are:</w:t>
            </w:r>
          </w:p>
          <w:p w14:paraId="07C29FCB" w14:textId="7F5995AF" w:rsidR="00120EA3" w:rsidRDefault="00120EA3" w:rsidP="00C66E4E">
            <w:pPr>
              <w:pStyle w:val="ListParagraph"/>
              <w:ind w:left="0"/>
              <w:rPr>
                <w:rFonts w:ascii="Calibri" w:hAnsi="Calibri" w:cs="Calibri"/>
              </w:rPr>
            </w:pPr>
          </w:p>
          <w:p w14:paraId="77967014" w14:textId="125BBDC2" w:rsidR="00120EA3" w:rsidRDefault="00120EA3" w:rsidP="00433E5B">
            <w:pPr>
              <w:pStyle w:val="ListParagraph"/>
              <w:numPr>
                <w:ilvl w:val="0"/>
                <w:numId w:val="6"/>
              </w:numPr>
              <w:rPr>
                <w:rFonts w:ascii="Calibri" w:hAnsi="Calibri" w:cs="Calibri"/>
              </w:rPr>
            </w:pPr>
            <w:r w:rsidRPr="00433E5B">
              <w:rPr>
                <w:rFonts w:ascii="Calibri" w:hAnsi="Calibri" w:cs="Calibri"/>
              </w:rPr>
              <w:t>The Su</w:t>
            </w:r>
            <w:r w:rsidR="00B36596">
              <w:rPr>
                <w:rFonts w:ascii="Calibri" w:hAnsi="Calibri" w:cs="Calibri"/>
              </w:rPr>
              <w:t>ccessful Course Completion Rate</w:t>
            </w:r>
            <w:r w:rsidRPr="00433E5B">
              <w:rPr>
                <w:rFonts w:ascii="Calibri" w:hAnsi="Calibri" w:cs="Calibri"/>
              </w:rPr>
              <w:t xml:space="preserve"> for Engineering Courses/Program </w:t>
            </w:r>
            <w:proofErr w:type="gramStart"/>
            <w:r w:rsidRPr="00433E5B">
              <w:rPr>
                <w:rFonts w:ascii="Calibri" w:hAnsi="Calibri" w:cs="Calibri"/>
              </w:rPr>
              <w:t>are</w:t>
            </w:r>
            <w:proofErr w:type="gramEnd"/>
            <w:r w:rsidRPr="00433E5B">
              <w:rPr>
                <w:rFonts w:ascii="Calibri" w:hAnsi="Calibri" w:cs="Calibri"/>
              </w:rPr>
              <w:t xml:space="preserve"> higher than the </w:t>
            </w:r>
            <w:r w:rsidR="00085B2C" w:rsidRPr="00433E5B">
              <w:rPr>
                <w:rFonts w:ascii="Calibri" w:hAnsi="Calibri" w:cs="Calibri"/>
              </w:rPr>
              <w:t>respective</w:t>
            </w:r>
            <w:r w:rsidR="00B36596">
              <w:rPr>
                <w:rFonts w:ascii="Calibri" w:hAnsi="Calibri" w:cs="Calibri"/>
              </w:rPr>
              <w:t xml:space="preserve"> Institutional Rate</w:t>
            </w:r>
            <w:r w:rsidRPr="00433E5B">
              <w:rPr>
                <w:rFonts w:ascii="Calibri" w:hAnsi="Calibri" w:cs="Calibri"/>
              </w:rPr>
              <w:t xml:space="preserve">. </w:t>
            </w:r>
            <w:r w:rsidR="00085B2C" w:rsidRPr="00433E5B">
              <w:rPr>
                <w:rFonts w:ascii="Calibri" w:hAnsi="Calibri" w:cs="Calibri"/>
              </w:rPr>
              <w:t xml:space="preserve">This can be attributed to several factors. </w:t>
            </w:r>
            <w:r w:rsidRPr="00433E5B">
              <w:rPr>
                <w:rFonts w:ascii="Calibri" w:hAnsi="Calibri" w:cs="Calibri"/>
              </w:rPr>
              <w:t xml:space="preserve">Many engineering </w:t>
            </w:r>
            <w:r w:rsidR="00085B2C" w:rsidRPr="00433E5B">
              <w:rPr>
                <w:rFonts w:ascii="Calibri" w:hAnsi="Calibri" w:cs="Calibri"/>
              </w:rPr>
              <w:t xml:space="preserve">students take </w:t>
            </w:r>
            <w:r w:rsidRPr="00433E5B">
              <w:rPr>
                <w:rFonts w:ascii="Calibri" w:hAnsi="Calibri" w:cs="Calibri"/>
              </w:rPr>
              <w:t xml:space="preserve">advantage and engage in the opportunities to interact in and out </w:t>
            </w:r>
            <w:r w:rsidR="00085B2C" w:rsidRPr="00433E5B">
              <w:rPr>
                <w:rFonts w:ascii="Calibri" w:hAnsi="Calibri" w:cs="Calibri"/>
              </w:rPr>
              <w:t>of the classroom, participate in extracurricular activities on-campus, attend regional and national conferences, and interact with professional organizations.</w:t>
            </w:r>
          </w:p>
          <w:p w14:paraId="227C357F" w14:textId="77777777" w:rsidR="00433E5B" w:rsidRDefault="00433E5B" w:rsidP="00433E5B">
            <w:pPr>
              <w:pStyle w:val="ListParagraph"/>
              <w:ind w:left="360"/>
              <w:rPr>
                <w:rFonts w:ascii="Calibri" w:hAnsi="Calibri" w:cs="Calibri"/>
              </w:rPr>
            </w:pPr>
          </w:p>
          <w:p w14:paraId="70625A59" w14:textId="1A8B427B" w:rsidR="00085B2C" w:rsidRDefault="00085B2C" w:rsidP="00085B2C">
            <w:pPr>
              <w:pStyle w:val="ListParagraph"/>
              <w:numPr>
                <w:ilvl w:val="0"/>
                <w:numId w:val="6"/>
              </w:numPr>
              <w:rPr>
                <w:rFonts w:ascii="Calibri" w:hAnsi="Calibri" w:cs="Calibri"/>
              </w:rPr>
            </w:pPr>
            <w:r w:rsidRPr="00433E5B">
              <w:rPr>
                <w:rFonts w:ascii="Calibri" w:hAnsi="Calibri" w:cs="Calibri"/>
              </w:rPr>
              <w:t>Engineering has continued to work closely with Student Support Programs such as STEM/MESA Center, Extended Opportunity Program and Services (EOPS), and TRIO Education</w:t>
            </w:r>
            <w:r w:rsidR="00845A99">
              <w:rPr>
                <w:rFonts w:ascii="Calibri" w:hAnsi="Calibri" w:cs="Calibri"/>
              </w:rPr>
              <w:t>al</w:t>
            </w:r>
            <w:r w:rsidRPr="00433E5B">
              <w:rPr>
                <w:rFonts w:ascii="Calibri" w:hAnsi="Calibri" w:cs="Calibri"/>
              </w:rPr>
              <w:t xml:space="preserve"> Talent Search.</w:t>
            </w:r>
            <w:r w:rsidR="00342D8E" w:rsidRPr="00433E5B">
              <w:rPr>
                <w:rFonts w:ascii="Calibri" w:hAnsi="Calibri" w:cs="Calibri"/>
              </w:rPr>
              <w:t xml:space="preserve"> Working closely with these programs helps to provide advice and ensure that students get resources available that they need.</w:t>
            </w:r>
          </w:p>
          <w:p w14:paraId="6B14761D" w14:textId="77777777" w:rsidR="00433E5B" w:rsidRPr="00433E5B" w:rsidRDefault="00433E5B" w:rsidP="00433E5B">
            <w:pPr>
              <w:pStyle w:val="ListParagraph"/>
              <w:rPr>
                <w:rFonts w:ascii="Calibri" w:hAnsi="Calibri" w:cs="Calibri"/>
              </w:rPr>
            </w:pPr>
          </w:p>
          <w:p w14:paraId="6FADFF76" w14:textId="272330EC" w:rsidR="006746EB" w:rsidRPr="00433E5B" w:rsidRDefault="00342D8E" w:rsidP="00387B6B">
            <w:pPr>
              <w:pStyle w:val="ListParagraph"/>
              <w:numPr>
                <w:ilvl w:val="0"/>
                <w:numId w:val="6"/>
              </w:numPr>
              <w:rPr>
                <w:rFonts w:ascii="Calibri" w:hAnsi="Calibri" w:cs="Calibri"/>
              </w:rPr>
            </w:pPr>
            <w:r w:rsidRPr="00433E5B">
              <w:rPr>
                <w:rFonts w:ascii="Calibri" w:hAnsi="Calibri" w:cs="Calibri"/>
              </w:rPr>
              <w:t>Over the past 2-3 years, the program developed many online activities that have help</w:t>
            </w:r>
            <w:r w:rsidR="00387B6B" w:rsidRPr="00433E5B">
              <w:rPr>
                <w:rFonts w:ascii="Calibri" w:hAnsi="Calibri" w:cs="Calibri"/>
              </w:rPr>
              <w:t xml:space="preserve">ed to modernize the exposure </w:t>
            </w:r>
            <w:r w:rsidR="00B36596">
              <w:rPr>
                <w:rFonts w:ascii="Calibri" w:hAnsi="Calibri" w:cs="Calibri"/>
              </w:rPr>
              <w:t xml:space="preserve">to </w:t>
            </w:r>
            <w:r w:rsidR="00387B6B" w:rsidRPr="00433E5B">
              <w:rPr>
                <w:rFonts w:ascii="Calibri" w:hAnsi="Calibri" w:cs="Calibri"/>
              </w:rPr>
              <w:t>problem solving and engineering applications in the real-world. These activities are in the form of simulation labs, videos followed by written assignments and reflections, and research-based homework problems.</w:t>
            </w:r>
          </w:p>
        </w:tc>
      </w:tr>
    </w:tbl>
    <w:p w14:paraId="66F5C665" w14:textId="77777777" w:rsidR="0088093D" w:rsidRPr="00846B7E" w:rsidRDefault="0088093D" w:rsidP="0088093D">
      <w:pPr>
        <w:pStyle w:val="ListParagraph"/>
        <w:spacing w:line="240" w:lineRule="auto"/>
        <w:ind w:left="1080"/>
        <w:rPr>
          <w:rFonts w:ascii="Calibri" w:hAnsi="Calibri" w:cs="Calibri"/>
        </w:rPr>
      </w:pPr>
    </w:p>
    <w:p w14:paraId="7DC8ED73" w14:textId="77777777" w:rsidR="0088093D" w:rsidRPr="00846B7E" w:rsidRDefault="0088093D" w:rsidP="0088093D">
      <w:pPr>
        <w:pStyle w:val="ListParagraph"/>
        <w:numPr>
          <w:ilvl w:val="1"/>
          <w:numId w:val="6"/>
        </w:numPr>
        <w:spacing w:line="240" w:lineRule="auto"/>
        <w:rPr>
          <w:rFonts w:ascii="Calibri" w:hAnsi="Calibri" w:cs="Calibri"/>
        </w:rPr>
      </w:pPr>
      <w:r w:rsidRPr="00846B7E">
        <w:rPr>
          <w:rFonts w:ascii="Calibri" w:hAnsi="Calibri" w:cs="Calibri"/>
        </w:rPr>
        <w:t xml:space="preserve">Areas for Improvement: </w:t>
      </w:r>
    </w:p>
    <w:tbl>
      <w:tblPr>
        <w:tblStyle w:val="TableGrid"/>
        <w:tblW w:w="0" w:type="auto"/>
        <w:tblInd w:w="1080" w:type="dxa"/>
        <w:tblLook w:val="04A0" w:firstRow="1" w:lastRow="0" w:firstColumn="1" w:lastColumn="0" w:noHBand="0" w:noVBand="1"/>
      </w:tblPr>
      <w:tblGrid>
        <w:gridCol w:w="9710"/>
      </w:tblGrid>
      <w:tr w:rsidR="0088093D" w:rsidRPr="00846B7E" w14:paraId="5FA507C1" w14:textId="77777777" w:rsidTr="00C66E4E">
        <w:tc>
          <w:tcPr>
            <w:tcW w:w="10070" w:type="dxa"/>
          </w:tcPr>
          <w:p w14:paraId="46EE3704" w14:textId="39C91E6A" w:rsidR="0088093D" w:rsidRDefault="00AC5DCC" w:rsidP="00C66E4E">
            <w:pPr>
              <w:pStyle w:val="ListParagraph"/>
              <w:ind w:left="0"/>
              <w:rPr>
                <w:rFonts w:ascii="Calibri" w:hAnsi="Calibri" w:cs="Calibri"/>
              </w:rPr>
            </w:pPr>
            <w:r>
              <w:rPr>
                <w:rFonts w:ascii="Calibri" w:hAnsi="Calibri" w:cs="Calibri"/>
              </w:rPr>
              <w:t>Three</w:t>
            </w:r>
            <w:r w:rsidR="00342D8E">
              <w:rPr>
                <w:rFonts w:ascii="Calibri" w:hAnsi="Calibri" w:cs="Calibri"/>
              </w:rPr>
              <w:t xml:space="preserve"> areas of improvement for engineering are:</w:t>
            </w:r>
          </w:p>
          <w:p w14:paraId="42E649E5" w14:textId="77777777" w:rsidR="00342D8E" w:rsidRDefault="00342D8E" w:rsidP="00C66E4E">
            <w:pPr>
              <w:pStyle w:val="ListParagraph"/>
              <w:ind w:left="0"/>
              <w:rPr>
                <w:rFonts w:ascii="Calibri" w:hAnsi="Calibri" w:cs="Calibri"/>
              </w:rPr>
            </w:pPr>
          </w:p>
          <w:p w14:paraId="0E4E3373" w14:textId="13FB8ED1" w:rsidR="00342D8E" w:rsidRDefault="00342D8E" w:rsidP="00433E5B">
            <w:pPr>
              <w:pStyle w:val="ListParagraph"/>
              <w:numPr>
                <w:ilvl w:val="0"/>
                <w:numId w:val="6"/>
              </w:numPr>
              <w:rPr>
                <w:rFonts w:ascii="Calibri" w:hAnsi="Calibri" w:cs="Calibri"/>
              </w:rPr>
            </w:pPr>
            <w:r>
              <w:rPr>
                <w:rFonts w:ascii="Calibri" w:hAnsi="Calibri" w:cs="Calibri"/>
              </w:rPr>
              <w:t>Revamp outreach and interaction with local high schools. While sometimes this can and should be done individually by the Engineering Department, we need to look for effective ways to do outreach. Effective ways could include partnering with other programs on-campus</w:t>
            </w:r>
            <w:r w:rsidR="00B36596">
              <w:rPr>
                <w:rFonts w:ascii="Calibri" w:hAnsi="Calibri" w:cs="Calibri"/>
              </w:rPr>
              <w:t xml:space="preserve"> to target more students in a broader area</w:t>
            </w:r>
            <w:r>
              <w:rPr>
                <w:rFonts w:ascii="Calibri" w:hAnsi="Calibri" w:cs="Calibri"/>
              </w:rPr>
              <w:t>.</w:t>
            </w:r>
          </w:p>
          <w:p w14:paraId="480DE760" w14:textId="77777777" w:rsidR="00433E5B" w:rsidRDefault="00433E5B" w:rsidP="00433E5B">
            <w:pPr>
              <w:pStyle w:val="ListParagraph"/>
              <w:ind w:left="360"/>
              <w:rPr>
                <w:rFonts w:ascii="Calibri" w:hAnsi="Calibri" w:cs="Calibri"/>
              </w:rPr>
            </w:pPr>
          </w:p>
          <w:p w14:paraId="021C4AA0" w14:textId="1F17DFC5" w:rsidR="00433E5B" w:rsidRDefault="00AC5DCC" w:rsidP="00433E5B">
            <w:pPr>
              <w:pStyle w:val="ListParagraph"/>
              <w:numPr>
                <w:ilvl w:val="0"/>
                <w:numId w:val="6"/>
              </w:numPr>
              <w:rPr>
                <w:rFonts w:ascii="Calibri" w:hAnsi="Calibri" w:cs="Calibri"/>
              </w:rPr>
            </w:pPr>
            <w:r w:rsidRPr="00433E5B">
              <w:rPr>
                <w:rFonts w:ascii="Calibri" w:hAnsi="Calibri" w:cs="Calibri"/>
              </w:rPr>
              <w:t>Engage with local engineering industry and professionals to mentor, provide internsh</w:t>
            </w:r>
            <w:r w:rsidR="00B36596">
              <w:rPr>
                <w:rFonts w:ascii="Calibri" w:hAnsi="Calibri" w:cs="Calibri"/>
              </w:rPr>
              <w:t>ips, have opportunities for visits and tours, and put together a kind of an engineering advising board</w:t>
            </w:r>
            <w:r w:rsidRPr="00433E5B">
              <w:rPr>
                <w:rFonts w:ascii="Calibri" w:hAnsi="Calibri" w:cs="Calibri"/>
              </w:rPr>
              <w:t xml:space="preserve">. These activities will help to keep students in the program </w:t>
            </w:r>
            <w:proofErr w:type="gramStart"/>
            <w:r w:rsidRPr="00433E5B">
              <w:rPr>
                <w:rFonts w:ascii="Calibri" w:hAnsi="Calibri" w:cs="Calibri"/>
              </w:rPr>
              <w:t>engage</w:t>
            </w:r>
            <w:proofErr w:type="gramEnd"/>
            <w:r w:rsidRPr="00433E5B">
              <w:rPr>
                <w:rFonts w:ascii="Calibri" w:hAnsi="Calibri" w:cs="Calibri"/>
              </w:rPr>
              <w:t xml:space="preserve"> and will help attract students from local high schools into Napa Valley College to enroll in engineering and then transfer.</w:t>
            </w:r>
          </w:p>
          <w:p w14:paraId="23C35722" w14:textId="77777777" w:rsidR="00433E5B" w:rsidRPr="00433E5B" w:rsidRDefault="00433E5B" w:rsidP="00433E5B">
            <w:pPr>
              <w:pStyle w:val="ListParagraph"/>
              <w:rPr>
                <w:rFonts w:ascii="Calibri" w:hAnsi="Calibri" w:cs="Calibri"/>
              </w:rPr>
            </w:pPr>
          </w:p>
          <w:p w14:paraId="204A5B80" w14:textId="3CE5BEE6" w:rsidR="00342D8E" w:rsidRPr="00433E5B" w:rsidRDefault="00AC5DCC" w:rsidP="00433E5B">
            <w:pPr>
              <w:pStyle w:val="ListParagraph"/>
              <w:numPr>
                <w:ilvl w:val="0"/>
                <w:numId w:val="6"/>
              </w:numPr>
              <w:rPr>
                <w:rFonts w:ascii="Calibri" w:hAnsi="Calibri" w:cs="Calibri"/>
              </w:rPr>
            </w:pPr>
            <w:r w:rsidRPr="00433E5B">
              <w:rPr>
                <w:rFonts w:ascii="Calibri" w:hAnsi="Calibri" w:cs="Calibri"/>
              </w:rPr>
              <w:t>Work to continue to articulate courses such as ENGI 110 and ENGI 160 with universities where ou</w:t>
            </w:r>
            <w:r w:rsidR="00AC2103">
              <w:rPr>
                <w:rFonts w:ascii="Calibri" w:hAnsi="Calibri" w:cs="Calibri"/>
              </w:rPr>
              <w:t>r students tend to transfer.</w:t>
            </w:r>
            <w:r w:rsidRPr="00433E5B">
              <w:rPr>
                <w:rFonts w:ascii="Calibri" w:hAnsi="Calibri" w:cs="Calibri"/>
              </w:rPr>
              <w:t xml:space="preserve"> </w:t>
            </w:r>
          </w:p>
        </w:tc>
      </w:tr>
    </w:tbl>
    <w:p w14:paraId="5927512D" w14:textId="77777777" w:rsidR="0088093D" w:rsidRPr="00846B7E" w:rsidRDefault="0088093D" w:rsidP="0088093D">
      <w:pPr>
        <w:pStyle w:val="ListParagraph"/>
        <w:spacing w:line="240" w:lineRule="auto"/>
        <w:ind w:left="1080"/>
        <w:rPr>
          <w:rFonts w:ascii="Calibri" w:hAnsi="Calibri" w:cs="Calibri"/>
        </w:rPr>
      </w:pPr>
    </w:p>
    <w:p w14:paraId="546211EC" w14:textId="77777777" w:rsidR="0088093D" w:rsidRPr="00846B7E" w:rsidRDefault="0088093D" w:rsidP="0088093D">
      <w:pPr>
        <w:pStyle w:val="ListParagraph"/>
        <w:numPr>
          <w:ilvl w:val="1"/>
          <w:numId w:val="6"/>
        </w:numPr>
        <w:spacing w:line="240" w:lineRule="auto"/>
        <w:rPr>
          <w:rFonts w:ascii="Calibri" w:hAnsi="Calibri" w:cs="Calibri"/>
        </w:rPr>
      </w:pPr>
      <w:r w:rsidRPr="00846B7E">
        <w:rPr>
          <w:rFonts w:ascii="Calibri" w:hAnsi="Calibri" w:cs="Calibri"/>
        </w:rPr>
        <w:t xml:space="preserve">Projected Program Growth, Stability, or Viability: </w:t>
      </w:r>
    </w:p>
    <w:tbl>
      <w:tblPr>
        <w:tblStyle w:val="TableGrid"/>
        <w:tblW w:w="0" w:type="auto"/>
        <w:tblInd w:w="1075" w:type="dxa"/>
        <w:tblLook w:val="04A0" w:firstRow="1" w:lastRow="0" w:firstColumn="1" w:lastColumn="0" w:noHBand="0" w:noVBand="1"/>
      </w:tblPr>
      <w:tblGrid>
        <w:gridCol w:w="8995"/>
      </w:tblGrid>
      <w:tr w:rsidR="0088093D" w:rsidRPr="00846B7E" w14:paraId="7E3160F8" w14:textId="77777777" w:rsidTr="00C66E4E">
        <w:tc>
          <w:tcPr>
            <w:tcW w:w="8995" w:type="dxa"/>
          </w:tcPr>
          <w:p w14:paraId="5159220D" w14:textId="77777777" w:rsidR="0088093D" w:rsidRDefault="00387B6B" w:rsidP="00C66E4E">
            <w:pPr>
              <w:pStyle w:val="ListParagraph"/>
              <w:ind w:left="0"/>
              <w:rPr>
                <w:rFonts w:ascii="Calibri" w:hAnsi="Calibri" w:cs="Calibri"/>
              </w:rPr>
            </w:pPr>
            <w:r>
              <w:rPr>
                <w:rFonts w:ascii="Calibri" w:hAnsi="Calibri" w:cs="Calibri"/>
              </w:rPr>
              <w:t xml:space="preserve">It is expected that engineering will remain stable with little growth over the next 3-5 years. Outreach will allow the program to grow a little. </w:t>
            </w:r>
            <w:r w:rsidR="00C71520">
              <w:rPr>
                <w:rFonts w:ascii="Calibri" w:hAnsi="Calibri" w:cs="Calibri"/>
              </w:rPr>
              <w:t>However, outreach needs to be expanded to Saint Helena and Calistoga.</w:t>
            </w:r>
          </w:p>
          <w:p w14:paraId="4E9EF24A" w14:textId="77777777" w:rsidR="00AC5DCC" w:rsidRDefault="00AC5DCC" w:rsidP="00C66E4E">
            <w:pPr>
              <w:pStyle w:val="ListParagraph"/>
              <w:ind w:left="0"/>
              <w:rPr>
                <w:rFonts w:ascii="Calibri" w:hAnsi="Calibri" w:cs="Calibri"/>
              </w:rPr>
            </w:pPr>
          </w:p>
          <w:p w14:paraId="51567E20" w14:textId="00A70D70" w:rsidR="00AC5DCC" w:rsidRPr="00846B7E" w:rsidRDefault="00AC5DCC" w:rsidP="00C66E4E">
            <w:pPr>
              <w:pStyle w:val="ListParagraph"/>
              <w:ind w:left="0"/>
              <w:rPr>
                <w:rFonts w:ascii="Calibri" w:hAnsi="Calibri" w:cs="Calibri"/>
              </w:rPr>
            </w:pPr>
            <w:r>
              <w:rPr>
                <w:rFonts w:ascii="Calibri" w:hAnsi="Calibri" w:cs="Calibri"/>
              </w:rPr>
              <w:lastRenderedPageBreak/>
              <w:t>Engineering is an integral part of Napa Valley College. Our students take general education classes and classes from other departments including chemistry, math, and physics.</w:t>
            </w:r>
          </w:p>
        </w:tc>
      </w:tr>
    </w:tbl>
    <w:p w14:paraId="47621802" w14:textId="77777777" w:rsidR="0088093D" w:rsidRPr="00846B7E" w:rsidRDefault="0088093D" w:rsidP="0088093D">
      <w:pPr>
        <w:pStyle w:val="ListParagraph"/>
        <w:spacing w:line="240" w:lineRule="auto"/>
        <w:ind w:left="360"/>
        <w:rPr>
          <w:rFonts w:ascii="Calibri" w:hAnsi="Calibri" w:cs="Calibri"/>
        </w:rPr>
      </w:pPr>
    </w:p>
    <w:p w14:paraId="193FDFC4" w14:textId="77777777" w:rsidR="0088093D" w:rsidRPr="00846B7E" w:rsidRDefault="0088093D" w:rsidP="0088093D">
      <w:pPr>
        <w:pStyle w:val="ListParagraph"/>
        <w:numPr>
          <w:ilvl w:val="0"/>
          <w:numId w:val="2"/>
        </w:numPr>
        <w:spacing w:line="240" w:lineRule="auto"/>
        <w:rPr>
          <w:rFonts w:ascii="Calibri" w:hAnsi="Calibri" w:cs="Calibri"/>
        </w:rPr>
      </w:pPr>
      <w:r w:rsidRPr="00846B7E">
        <w:rPr>
          <w:rFonts w:ascii="Calibri" w:hAnsi="Calibri" w:cs="Calibri"/>
        </w:rPr>
        <w:t xml:space="preserve">Program’s Support of Institutional Mission and Goals </w:t>
      </w:r>
    </w:p>
    <w:p w14:paraId="42783047" w14:textId="77777777" w:rsidR="0088093D" w:rsidRPr="00846B7E" w:rsidRDefault="0088093D" w:rsidP="0088093D">
      <w:pPr>
        <w:pStyle w:val="ListParagraph"/>
        <w:spacing w:line="240" w:lineRule="auto"/>
        <w:ind w:left="360"/>
        <w:rPr>
          <w:rFonts w:ascii="Calibri" w:hAnsi="Calibri" w:cs="Calibri"/>
        </w:rPr>
      </w:pPr>
    </w:p>
    <w:p w14:paraId="17E0F7FA" w14:textId="77777777" w:rsidR="0088093D" w:rsidRPr="00846B7E" w:rsidRDefault="0088093D" w:rsidP="0088093D">
      <w:pPr>
        <w:pStyle w:val="ListParagraph"/>
        <w:numPr>
          <w:ilvl w:val="0"/>
          <w:numId w:val="15"/>
        </w:numPr>
        <w:spacing w:line="240" w:lineRule="auto"/>
        <w:rPr>
          <w:rFonts w:ascii="Calibri" w:hAnsi="Calibri" w:cs="Calibri"/>
        </w:rPr>
      </w:pPr>
      <w:r w:rsidRPr="00846B7E">
        <w:rPr>
          <w:rFonts w:ascii="Calibri" w:hAnsi="Calibri" w:cs="Calibri"/>
        </w:rPr>
        <w:t xml:space="preserve"> Description of Alignment between Program and Institutional Mission:</w:t>
      </w:r>
    </w:p>
    <w:tbl>
      <w:tblPr>
        <w:tblStyle w:val="TableGrid"/>
        <w:tblW w:w="0" w:type="auto"/>
        <w:tblInd w:w="1080" w:type="dxa"/>
        <w:tblLook w:val="04A0" w:firstRow="1" w:lastRow="0" w:firstColumn="1" w:lastColumn="0" w:noHBand="0" w:noVBand="1"/>
      </w:tblPr>
      <w:tblGrid>
        <w:gridCol w:w="9710"/>
      </w:tblGrid>
      <w:tr w:rsidR="0088093D" w:rsidRPr="00846B7E" w14:paraId="0CB2CFFC" w14:textId="77777777" w:rsidTr="00C66E4E">
        <w:tc>
          <w:tcPr>
            <w:tcW w:w="10070" w:type="dxa"/>
          </w:tcPr>
          <w:p w14:paraId="5A9557AA" w14:textId="736A954D" w:rsidR="00433E5B" w:rsidRDefault="00433E5B" w:rsidP="00FC2604">
            <w:pPr>
              <w:pStyle w:val="ListParagraph"/>
              <w:ind w:left="0"/>
              <w:rPr>
                <w:rFonts w:ascii="Calibri" w:hAnsi="Calibri" w:cs="Calibri"/>
              </w:rPr>
            </w:pPr>
            <w:r>
              <w:rPr>
                <w:rFonts w:ascii="Calibri" w:hAnsi="Calibri" w:cs="Calibri"/>
              </w:rPr>
              <w:t>Here is a brief description of the alignment of Engineering and the Institutional Mission:</w:t>
            </w:r>
          </w:p>
          <w:p w14:paraId="5AEEA268" w14:textId="468361B1" w:rsidR="00433E5B" w:rsidRDefault="00433E5B" w:rsidP="00FC2604">
            <w:pPr>
              <w:pStyle w:val="ListParagraph"/>
              <w:ind w:left="0"/>
              <w:rPr>
                <w:rFonts w:ascii="Calibri" w:hAnsi="Calibri" w:cs="Calibri"/>
              </w:rPr>
            </w:pPr>
          </w:p>
          <w:p w14:paraId="1AFB2DD2" w14:textId="6287A631" w:rsidR="0088093D" w:rsidRDefault="00FC2604" w:rsidP="00433E5B">
            <w:pPr>
              <w:pStyle w:val="ListParagraph"/>
              <w:numPr>
                <w:ilvl w:val="0"/>
                <w:numId w:val="34"/>
              </w:numPr>
              <w:rPr>
                <w:rFonts w:ascii="Calibri" w:hAnsi="Calibri" w:cs="Calibri"/>
              </w:rPr>
            </w:pPr>
            <w:r w:rsidRPr="00433E5B">
              <w:rPr>
                <w:rFonts w:ascii="Calibri" w:hAnsi="Calibri" w:cs="Calibri"/>
              </w:rPr>
              <w:t>Engineering alignment with the Institutional Mission is evident. First, engineering “prepares students for evolving roles in a diverse, dynamic, and interdependent world.”</w:t>
            </w:r>
          </w:p>
          <w:p w14:paraId="08FF851D" w14:textId="77777777" w:rsidR="00433E5B" w:rsidRDefault="00433E5B" w:rsidP="00433E5B">
            <w:pPr>
              <w:pStyle w:val="ListParagraph"/>
              <w:rPr>
                <w:rFonts w:ascii="Calibri" w:hAnsi="Calibri" w:cs="Calibri"/>
              </w:rPr>
            </w:pPr>
          </w:p>
          <w:p w14:paraId="4D07FC61" w14:textId="140625DA" w:rsidR="00FC2604" w:rsidRDefault="00FC2604" w:rsidP="00433E5B">
            <w:pPr>
              <w:pStyle w:val="ListParagraph"/>
              <w:numPr>
                <w:ilvl w:val="0"/>
                <w:numId w:val="34"/>
              </w:numPr>
              <w:rPr>
                <w:rFonts w:ascii="Calibri" w:hAnsi="Calibri" w:cs="Calibri"/>
              </w:rPr>
            </w:pPr>
            <w:r w:rsidRPr="00433E5B">
              <w:rPr>
                <w:rFonts w:ascii="Calibri" w:hAnsi="Calibri" w:cs="Calibri"/>
              </w:rPr>
              <w:t>Engineering is a “high-quality program” with excellent instruction that is “continuously evaluated and improved.”</w:t>
            </w:r>
          </w:p>
          <w:p w14:paraId="602A1D50" w14:textId="77777777" w:rsidR="00433E5B" w:rsidRPr="00433E5B" w:rsidRDefault="00433E5B" w:rsidP="00433E5B">
            <w:pPr>
              <w:pStyle w:val="ListParagraph"/>
              <w:rPr>
                <w:rFonts w:ascii="Calibri" w:hAnsi="Calibri" w:cs="Calibri"/>
              </w:rPr>
            </w:pPr>
          </w:p>
          <w:p w14:paraId="2C95DFAE" w14:textId="66A70480" w:rsidR="00FC2604" w:rsidRPr="00433E5B" w:rsidRDefault="00FC2604" w:rsidP="00433E5B">
            <w:pPr>
              <w:pStyle w:val="ListParagraph"/>
              <w:numPr>
                <w:ilvl w:val="0"/>
                <w:numId w:val="34"/>
              </w:numPr>
              <w:rPr>
                <w:rFonts w:ascii="Calibri" w:hAnsi="Calibri" w:cs="Calibri"/>
              </w:rPr>
            </w:pPr>
            <w:r w:rsidRPr="00433E5B">
              <w:rPr>
                <w:rFonts w:ascii="Calibri" w:hAnsi="Calibri" w:cs="Calibri"/>
              </w:rPr>
              <w:t xml:space="preserve">Engineering offers “transfer courses” for students that plan to transfer to 4-year colleges/universities to complete their B.S. in an engineering field. </w:t>
            </w:r>
          </w:p>
        </w:tc>
      </w:tr>
    </w:tbl>
    <w:p w14:paraId="42E1ABBF" w14:textId="77777777" w:rsidR="0088093D" w:rsidRPr="00846B7E" w:rsidRDefault="0088093D" w:rsidP="0088093D">
      <w:pPr>
        <w:pStyle w:val="ListParagraph"/>
        <w:spacing w:line="240" w:lineRule="auto"/>
        <w:ind w:left="1080"/>
        <w:rPr>
          <w:rFonts w:ascii="Calibri" w:hAnsi="Calibri" w:cs="Calibri"/>
        </w:rPr>
      </w:pPr>
    </w:p>
    <w:p w14:paraId="668696E0" w14:textId="77777777" w:rsidR="0088093D" w:rsidRPr="00846B7E" w:rsidRDefault="0088093D" w:rsidP="0088093D">
      <w:pPr>
        <w:pStyle w:val="ListParagraph"/>
        <w:numPr>
          <w:ilvl w:val="0"/>
          <w:numId w:val="15"/>
        </w:numPr>
        <w:spacing w:line="240" w:lineRule="auto"/>
        <w:rPr>
          <w:rFonts w:ascii="Calibri" w:hAnsi="Calibri" w:cs="Calibri"/>
        </w:rPr>
      </w:pPr>
      <w:r w:rsidRPr="00846B7E">
        <w:rPr>
          <w:rFonts w:ascii="Calibri" w:hAnsi="Calibri" w:cs="Calibri"/>
        </w:rPr>
        <w:t>Assessment of Program’s Recent Contributions to Institutional Mission:</w:t>
      </w:r>
    </w:p>
    <w:tbl>
      <w:tblPr>
        <w:tblStyle w:val="TableGrid"/>
        <w:tblW w:w="0" w:type="auto"/>
        <w:tblInd w:w="1080" w:type="dxa"/>
        <w:tblLook w:val="04A0" w:firstRow="1" w:lastRow="0" w:firstColumn="1" w:lastColumn="0" w:noHBand="0" w:noVBand="1"/>
      </w:tblPr>
      <w:tblGrid>
        <w:gridCol w:w="9710"/>
      </w:tblGrid>
      <w:tr w:rsidR="0088093D" w:rsidRPr="00846B7E" w14:paraId="28377262" w14:textId="77777777" w:rsidTr="00C66E4E">
        <w:tc>
          <w:tcPr>
            <w:tcW w:w="10070" w:type="dxa"/>
          </w:tcPr>
          <w:p w14:paraId="6C9F22D2" w14:textId="706076DE" w:rsidR="00433E5B" w:rsidRDefault="00433E5B" w:rsidP="00C66E4E">
            <w:pPr>
              <w:pStyle w:val="ListParagraph"/>
              <w:ind w:left="0"/>
              <w:rPr>
                <w:rFonts w:ascii="Calibri" w:hAnsi="Calibri" w:cs="Calibri"/>
              </w:rPr>
            </w:pPr>
            <w:r>
              <w:rPr>
                <w:rFonts w:ascii="Calibri" w:hAnsi="Calibri" w:cs="Calibri"/>
              </w:rPr>
              <w:t>Here is the assessment of Engineering’s recent contributions to the Institutional Mission:</w:t>
            </w:r>
          </w:p>
          <w:p w14:paraId="3FBD2267" w14:textId="77777777" w:rsidR="00433E5B" w:rsidRDefault="00433E5B" w:rsidP="00C66E4E">
            <w:pPr>
              <w:pStyle w:val="ListParagraph"/>
              <w:ind w:left="0"/>
              <w:rPr>
                <w:rFonts w:ascii="Calibri" w:hAnsi="Calibri" w:cs="Calibri"/>
              </w:rPr>
            </w:pPr>
          </w:p>
          <w:p w14:paraId="3C23BE32" w14:textId="242AB4D1" w:rsidR="0088093D" w:rsidRDefault="006746EB" w:rsidP="00433E5B">
            <w:pPr>
              <w:pStyle w:val="ListParagraph"/>
              <w:numPr>
                <w:ilvl w:val="0"/>
                <w:numId w:val="33"/>
              </w:numPr>
              <w:rPr>
                <w:rFonts w:ascii="Calibri" w:hAnsi="Calibri" w:cs="Calibri"/>
              </w:rPr>
            </w:pPr>
            <w:r>
              <w:rPr>
                <w:rFonts w:ascii="Calibri" w:hAnsi="Calibri" w:cs="Calibri"/>
              </w:rPr>
              <w:t>The contributions of the program to the institutional mission are continuous. Every engineering class “</w:t>
            </w:r>
            <w:r w:rsidRPr="00FC2604">
              <w:rPr>
                <w:rFonts w:ascii="Calibri" w:hAnsi="Calibri" w:cs="Calibri"/>
              </w:rPr>
              <w:t>prepares students for evolving roles in a diverse, dynamic, and interdependent world.</w:t>
            </w:r>
            <w:r>
              <w:rPr>
                <w:rFonts w:ascii="Calibri" w:hAnsi="Calibri" w:cs="Calibri"/>
              </w:rPr>
              <w:t xml:space="preserve">” </w:t>
            </w:r>
          </w:p>
          <w:p w14:paraId="15678534" w14:textId="77777777" w:rsidR="00433E5B" w:rsidRDefault="00433E5B" w:rsidP="00433E5B">
            <w:pPr>
              <w:pStyle w:val="ListParagraph"/>
              <w:rPr>
                <w:rFonts w:ascii="Calibri" w:hAnsi="Calibri" w:cs="Calibri"/>
              </w:rPr>
            </w:pPr>
          </w:p>
          <w:p w14:paraId="5456FD12" w14:textId="45602D8A" w:rsidR="00433E5B" w:rsidRPr="00846B7E" w:rsidRDefault="00433E5B" w:rsidP="00433E5B">
            <w:pPr>
              <w:pStyle w:val="ListParagraph"/>
              <w:numPr>
                <w:ilvl w:val="0"/>
                <w:numId w:val="33"/>
              </w:numPr>
              <w:rPr>
                <w:rFonts w:ascii="Calibri" w:hAnsi="Calibri" w:cs="Calibri"/>
              </w:rPr>
            </w:pPr>
            <w:r>
              <w:rPr>
                <w:rFonts w:ascii="Calibri" w:hAnsi="Calibri" w:cs="Calibri"/>
              </w:rPr>
              <w:t>In the Spring 2020 and now in Spring 2022, Engineering is undergoing Program Review to ensure that it is “</w:t>
            </w:r>
            <w:r w:rsidRPr="00FC2604">
              <w:rPr>
                <w:rFonts w:ascii="Calibri" w:hAnsi="Calibri" w:cs="Calibri"/>
              </w:rPr>
              <w:t>continuously evaluated and improved.</w:t>
            </w:r>
            <w:r>
              <w:rPr>
                <w:rFonts w:ascii="Calibri" w:hAnsi="Calibri" w:cs="Calibri"/>
              </w:rPr>
              <w:t>”</w:t>
            </w:r>
          </w:p>
        </w:tc>
      </w:tr>
    </w:tbl>
    <w:p w14:paraId="722BE115" w14:textId="77777777" w:rsidR="0088093D" w:rsidRPr="00846B7E" w:rsidRDefault="0088093D" w:rsidP="0088093D">
      <w:pPr>
        <w:pStyle w:val="ListParagraph"/>
        <w:spacing w:line="240" w:lineRule="auto"/>
        <w:ind w:left="1080"/>
        <w:rPr>
          <w:rFonts w:ascii="Calibri" w:hAnsi="Calibri" w:cs="Calibri"/>
        </w:rPr>
      </w:pPr>
    </w:p>
    <w:p w14:paraId="1866C769" w14:textId="77777777" w:rsidR="0088093D" w:rsidRPr="00846B7E" w:rsidRDefault="0088093D" w:rsidP="0088093D">
      <w:pPr>
        <w:pStyle w:val="ListParagraph"/>
        <w:numPr>
          <w:ilvl w:val="0"/>
          <w:numId w:val="15"/>
        </w:numPr>
        <w:spacing w:line="240" w:lineRule="auto"/>
        <w:rPr>
          <w:rFonts w:ascii="Calibri" w:hAnsi="Calibri" w:cs="Calibri"/>
        </w:rPr>
      </w:pPr>
      <w:r w:rsidRPr="00846B7E">
        <w:rPr>
          <w:rFonts w:ascii="Calibri" w:hAnsi="Calibri" w:cs="Calibri"/>
        </w:rPr>
        <w:t xml:space="preserve">Recent Program Activities Promoting the Goals of the Institutional Strategic Plan and Other Institutional Plans/Initiatives:  </w:t>
      </w:r>
    </w:p>
    <w:tbl>
      <w:tblPr>
        <w:tblStyle w:val="TableGrid"/>
        <w:tblW w:w="0" w:type="auto"/>
        <w:tblInd w:w="1075" w:type="dxa"/>
        <w:tblLook w:val="04A0" w:firstRow="1" w:lastRow="0" w:firstColumn="1" w:lastColumn="0" w:noHBand="0" w:noVBand="1"/>
      </w:tblPr>
      <w:tblGrid>
        <w:gridCol w:w="8995"/>
      </w:tblGrid>
      <w:tr w:rsidR="0088093D" w:rsidRPr="00846B7E" w14:paraId="31566300" w14:textId="77777777" w:rsidTr="00C66E4E">
        <w:tc>
          <w:tcPr>
            <w:tcW w:w="8995" w:type="dxa"/>
          </w:tcPr>
          <w:p w14:paraId="2A97AAC0" w14:textId="4CE34A45" w:rsidR="0088093D" w:rsidRDefault="00013FC5" w:rsidP="00C66E4E">
            <w:pPr>
              <w:pStyle w:val="ListParagraph"/>
              <w:ind w:left="0"/>
              <w:rPr>
                <w:rFonts w:ascii="Calibri" w:hAnsi="Calibri" w:cs="Calibri"/>
              </w:rPr>
            </w:pPr>
            <w:r>
              <w:rPr>
                <w:rFonts w:ascii="Calibri" w:hAnsi="Calibri" w:cs="Calibri"/>
              </w:rPr>
              <w:t>Here is a list of some of the engineering activities and objectives promoting the goals of the Institutional Strategic Plan and other Institutional Plans/Initiatives:</w:t>
            </w:r>
          </w:p>
          <w:p w14:paraId="46A50BCA" w14:textId="77777777" w:rsidR="00B36596" w:rsidRDefault="00B36596" w:rsidP="00C66E4E">
            <w:pPr>
              <w:pStyle w:val="ListParagraph"/>
              <w:ind w:left="0"/>
              <w:rPr>
                <w:rFonts w:ascii="Calibri" w:hAnsi="Calibri" w:cs="Calibri"/>
              </w:rPr>
            </w:pPr>
          </w:p>
          <w:p w14:paraId="5A50DFE3" w14:textId="6AE80E9F" w:rsidR="00013FC5" w:rsidRDefault="00013FC5" w:rsidP="00013FC5">
            <w:pPr>
              <w:pStyle w:val="ListParagraph"/>
              <w:numPr>
                <w:ilvl w:val="0"/>
                <w:numId w:val="32"/>
              </w:numPr>
              <w:rPr>
                <w:rFonts w:ascii="Calibri" w:hAnsi="Calibri" w:cs="Calibri"/>
              </w:rPr>
            </w:pPr>
            <w:r>
              <w:rPr>
                <w:rFonts w:ascii="Calibri" w:hAnsi="Calibri" w:cs="Calibri"/>
              </w:rPr>
              <w:t xml:space="preserve">Engineering is a department that focuses on the success of students. This is accomplished by excellent instruction in lectures and labs, support students in extracurricular activities, provide mentoring and help secure internships and scholarships. </w:t>
            </w:r>
          </w:p>
          <w:p w14:paraId="6385E1CC" w14:textId="77777777" w:rsidR="00433E5B" w:rsidRDefault="00433E5B" w:rsidP="00433E5B">
            <w:pPr>
              <w:pStyle w:val="ListParagraph"/>
              <w:rPr>
                <w:rFonts w:ascii="Calibri" w:hAnsi="Calibri" w:cs="Calibri"/>
              </w:rPr>
            </w:pPr>
          </w:p>
          <w:p w14:paraId="105076AC" w14:textId="7E07E223" w:rsidR="00013FC5" w:rsidRDefault="00013FC5" w:rsidP="00013FC5">
            <w:pPr>
              <w:pStyle w:val="ListParagraph"/>
              <w:numPr>
                <w:ilvl w:val="0"/>
                <w:numId w:val="32"/>
              </w:numPr>
              <w:rPr>
                <w:rFonts w:ascii="Calibri" w:hAnsi="Calibri" w:cs="Calibri"/>
              </w:rPr>
            </w:pPr>
            <w:r>
              <w:rPr>
                <w:rFonts w:ascii="Calibri" w:hAnsi="Calibri" w:cs="Calibri"/>
              </w:rPr>
              <w:t>Engineering has supported the “Coffee with Engineers” event that the Society of Hispanic Professional Engineers (SHPE) has put together over the past three years.</w:t>
            </w:r>
          </w:p>
          <w:p w14:paraId="0F7B61C3" w14:textId="6B915723" w:rsidR="00433E5B" w:rsidRPr="00433E5B" w:rsidRDefault="00433E5B" w:rsidP="00433E5B">
            <w:pPr>
              <w:rPr>
                <w:rFonts w:ascii="Calibri" w:hAnsi="Calibri" w:cs="Calibri"/>
              </w:rPr>
            </w:pPr>
          </w:p>
          <w:p w14:paraId="5128594E" w14:textId="42720DB8" w:rsidR="00013FC5" w:rsidRDefault="00013FC5" w:rsidP="00013FC5">
            <w:pPr>
              <w:pStyle w:val="ListParagraph"/>
              <w:numPr>
                <w:ilvl w:val="0"/>
                <w:numId w:val="32"/>
              </w:numPr>
              <w:rPr>
                <w:rFonts w:ascii="Calibri" w:hAnsi="Calibri" w:cs="Calibri"/>
              </w:rPr>
            </w:pPr>
            <w:r>
              <w:rPr>
                <w:rFonts w:ascii="Calibri" w:hAnsi="Calibri" w:cs="Calibri"/>
              </w:rPr>
              <w:t xml:space="preserve">Over the past three years, engineering has participated </w:t>
            </w:r>
            <w:proofErr w:type="gramStart"/>
            <w:r>
              <w:rPr>
                <w:rFonts w:ascii="Calibri" w:hAnsi="Calibri" w:cs="Calibri"/>
              </w:rPr>
              <w:t>on</w:t>
            </w:r>
            <w:proofErr w:type="gramEnd"/>
            <w:r>
              <w:rPr>
                <w:rFonts w:ascii="Calibri" w:hAnsi="Calibri" w:cs="Calibri"/>
              </w:rPr>
              <w:t xml:space="preserve"> four On-Campus Internships mentoring and guiding students on an engineering related project. Project</w:t>
            </w:r>
            <w:r w:rsidR="00B36596">
              <w:rPr>
                <w:rFonts w:ascii="Calibri" w:hAnsi="Calibri" w:cs="Calibri"/>
              </w:rPr>
              <w:t>s</w:t>
            </w:r>
            <w:r>
              <w:rPr>
                <w:rFonts w:ascii="Calibri" w:hAnsi="Calibri" w:cs="Calibri"/>
              </w:rPr>
              <w:t xml:space="preserve"> have included the following: </w:t>
            </w:r>
            <w:r w:rsidR="006746EB">
              <w:rPr>
                <w:rFonts w:ascii="Calibri" w:hAnsi="Calibri" w:cs="Calibri"/>
              </w:rPr>
              <w:t xml:space="preserve">Band Pass Filters for </w:t>
            </w:r>
            <w:r w:rsidR="00B36596">
              <w:rPr>
                <w:rFonts w:ascii="Calibri" w:hAnsi="Calibri" w:cs="Calibri"/>
              </w:rPr>
              <w:t>Communication System</w:t>
            </w:r>
            <w:r>
              <w:rPr>
                <w:rFonts w:ascii="Calibri" w:hAnsi="Calibri" w:cs="Calibri"/>
              </w:rPr>
              <w:t xml:space="preserve">, </w:t>
            </w:r>
            <w:r w:rsidR="006746EB">
              <w:rPr>
                <w:rFonts w:ascii="Calibri" w:hAnsi="Calibri" w:cs="Calibri"/>
              </w:rPr>
              <w:t xml:space="preserve">Object Identification with MATLAB, and Digital </w:t>
            </w:r>
            <w:r w:rsidR="00B36596">
              <w:rPr>
                <w:rFonts w:ascii="Calibri" w:hAnsi="Calibri" w:cs="Calibri"/>
              </w:rPr>
              <w:t>Logic</w:t>
            </w:r>
            <w:r w:rsidR="006746EB">
              <w:rPr>
                <w:rFonts w:ascii="Calibri" w:hAnsi="Calibri" w:cs="Calibri"/>
              </w:rPr>
              <w:t>. All the projects include</w:t>
            </w:r>
            <w:r w:rsidR="00B36596">
              <w:rPr>
                <w:rFonts w:ascii="Calibri" w:hAnsi="Calibri" w:cs="Calibri"/>
              </w:rPr>
              <w:t xml:space="preserve"> a design,</w:t>
            </w:r>
            <w:r w:rsidR="006746EB">
              <w:rPr>
                <w:rFonts w:ascii="Calibri" w:hAnsi="Calibri" w:cs="Calibri"/>
              </w:rPr>
              <w:t xml:space="preserve"> development, simulation, building, and testing phase.</w:t>
            </w:r>
          </w:p>
          <w:p w14:paraId="5CC725AC" w14:textId="76A47642" w:rsidR="00433E5B" w:rsidRPr="00433E5B" w:rsidRDefault="00433E5B" w:rsidP="00433E5B">
            <w:pPr>
              <w:rPr>
                <w:rFonts w:ascii="Calibri" w:hAnsi="Calibri" w:cs="Calibri"/>
              </w:rPr>
            </w:pPr>
          </w:p>
          <w:p w14:paraId="0E8E684E" w14:textId="3E52D47F" w:rsidR="006746EB" w:rsidRPr="00013FC5" w:rsidRDefault="006746EB" w:rsidP="00013FC5">
            <w:pPr>
              <w:pStyle w:val="ListParagraph"/>
              <w:numPr>
                <w:ilvl w:val="0"/>
                <w:numId w:val="32"/>
              </w:numPr>
              <w:rPr>
                <w:rFonts w:ascii="Calibri" w:hAnsi="Calibri" w:cs="Calibri"/>
              </w:rPr>
            </w:pPr>
            <w:r>
              <w:rPr>
                <w:rFonts w:ascii="Calibri" w:hAnsi="Calibri" w:cs="Calibri"/>
              </w:rPr>
              <w:t>Engineering participated in a six-week Culturally Responsive Teaching in STEM Course in the Spring of 2022. This course was very informative; however, it include</w:t>
            </w:r>
            <w:r w:rsidR="00B36596">
              <w:rPr>
                <w:rFonts w:ascii="Calibri" w:hAnsi="Calibri" w:cs="Calibri"/>
              </w:rPr>
              <w:t>d</w:t>
            </w:r>
            <w:r>
              <w:rPr>
                <w:rFonts w:ascii="Calibri" w:hAnsi="Calibri" w:cs="Calibri"/>
              </w:rPr>
              <w:t xml:space="preserve"> many real-life examples and practical guides/steps to apply the information presented in our own courses.</w:t>
            </w:r>
          </w:p>
          <w:p w14:paraId="39FCC676" w14:textId="7E9EBBCD" w:rsidR="00013FC5" w:rsidRPr="00846B7E" w:rsidRDefault="00013FC5" w:rsidP="00C66E4E">
            <w:pPr>
              <w:pStyle w:val="ListParagraph"/>
              <w:ind w:left="0"/>
              <w:rPr>
                <w:rFonts w:ascii="Calibri" w:hAnsi="Calibri" w:cs="Calibri"/>
              </w:rPr>
            </w:pPr>
          </w:p>
        </w:tc>
      </w:tr>
    </w:tbl>
    <w:p w14:paraId="5A20D170" w14:textId="77777777" w:rsidR="0088093D" w:rsidRPr="00846B7E" w:rsidRDefault="0088093D" w:rsidP="0088093D">
      <w:pPr>
        <w:pStyle w:val="ListParagraph"/>
        <w:spacing w:line="240" w:lineRule="auto"/>
        <w:ind w:left="360"/>
        <w:rPr>
          <w:rFonts w:ascii="Calibri" w:hAnsi="Calibri" w:cs="Calibri"/>
        </w:rPr>
      </w:pPr>
    </w:p>
    <w:p w14:paraId="380F98BE" w14:textId="77777777" w:rsidR="0088093D" w:rsidRPr="00846B7E" w:rsidRDefault="0088093D" w:rsidP="0088093D">
      <w:pPr>
        <w:pStyle w:val="ListParagraph"/>
        <w:numPr>
          <w:ilvl w:val="0"/>
          <w:numId w:val="2"/>
        </w:numPr>
        <w:spacing w:line="240" w:lineRule="auto"/>
        <w:rPr>
          <w:rFonts w:ascii="Calibri" w:hAnsi="Calibri" w:cs="Calibri"/>
        </w:rPr>
      </w:pPr>
      <w:r w:rsidRPr="00846B7E">
        <w:rPr>
          <w:rFonts w:ascii="Calibri" w:hAnsi="Calibri" w:cs="Calibri"/>
        </w:rPr>
        <w:t>New Objectives/Goals:</w:t>
      </w:r>
    </w:p>
    <w:tbl>
      <w:tblPr>
        <w:tblStyle w:val="TableGrid"/>
        <w:tblW w:w="0" w:type="auto"/>
        <w:tblInd w:w="360" w:type="dxa"/>
        <w:tblLook w:val="04A0" w:firstRow="1" w:lastRow="0" w:firstColumn="1" w:lastColumn="0" w:noHBand="0" w:noVBand="1"/>
      </w:tblPr>
      <w:tblGrid>
        <w:gridCol w:w="10070"/>
      </w:tblGrid>
      <w:tr w:rsidR="0088093D" w:rsidRPr="00846B7E" w14:paraId="0B90C96D" w14:textId="77777777" w:rsidTr="00C66E4E">
        <w:tc>
          <w:tcPr>
            <w:tcW w:w="10070" w:type="dxa"/>
          </w:tcPr>
          <w:p w14:paraId="1B9A056D" w14:textId="77777777" w:rsidR="0088093D" w:rsidRDefault="00433E5B" w:rsidP="00C66E4E">
            <w:pPr>
              <w:pStyle w:val="ListParagraph"/>
              <w:ind w:left="0"/>
              <w:rPr>
                <w:rFonts w:ascii="Calibri" w:hAnsi="Calibri" w:cs="Calibri"/>
              </w:rPr>
            </w:pPr>
            <w:r>
              <w:rPr>
                <w:rFonts w:ascii="Calibri" w:hAnsi="Calibri" w:cs="Calibri"/>
              </w:rPr>
              <w:t>Here are new objective/goals for Engineering:</w:t>
            </w:r>
          </w:p>
          <w:p w14:paraId="07622337" w14:textId="67B6B156" w:rsidR="00433E5B" w:rsidRDefault="00433E5B" w:rsidP="00433E5B">
            <w:pPr>
              <w:pStyle w:val="ListParagraph"/>
              <w:numPr>
                <w:ilvl w:val="0"/>
                <w:numId w:val="32"/>
              </w:numPr>
              <w:rPr>
                <w:rFonts w:ascii="Calibri" w:hAnsi="Calibri" w:cs="Calibri"/>
              </w:rPr>
            </w:pPr>
            <w:r>
              <w:rPr>
                <w:rFonts w:ascii="Calibri" w:hAnsi="Calibri" w:cs="Calibri"/>
              </w:rPr>
              <w:t xml:space="preserve">Reach out and engage with local engineering industry and professionals to mentor, provide internships, and do tours. These activities will help to keep students in the program </w:t>
            </w:r>
            <w:proofErr w:type="gramStart"/>
            <w:r>
              <w:rPr>
                <w:rFonts w:ascii="Calibri" w:hAnsi="Calibri" w:cs="Calibri"/>
              </w:rPr>
              <w:t>engage</w:t>
            </w:r>
            <w:proofErr w:type="gramEnd"/>
            <w:r>
              <w:rPr>
                <w:rFonts w:ascii="Calibri" w:hAnsi="Calibri" w:cs="Calibri"/>
              </w:rPr>
              <w:t xml:space="preserve"> and will help to attract students from local high schools into Napa Valley College to enroll in engineering and then transfer.</w:t>
            </w:r>
          </w:p>
          <w:p w14:paraId="49638FCF" w14:textId="286AA3F2" w:rsidR="00433E5B" w:rsidRPr="00846B7E" w:rsidRDefault="00B36596" w:rsidP="00433E5B">
            <w:pPr>
              <w:pStyle w:val="ListParagraph"/>
              <w:numPr>
                <w:ilvl w:val="0"/>
                <w:numId w:val="32"/>
              </w:numPr>
              <w:rPr>
                <w:rFonts w:ascii="Calibri" w:hAnsi="Calibri" w:cs="Calibri"/>
              </w:rPr>
            </w:pPr>
            <w:r>
              <w:rPr>
                <w:rFonts w:ascii="Calibri" w:hAnsi="Calibri" w:cs="Calibri"/>
              </w:rPr>
              <w:t>Broaden</w:t>
            </w:r>
            <w:r w:rsidR="00E10EE7">
              <w:rPr>
                <w:rFonts w:ascii="Calibri" w:hAnsi="Calibri" w:cs="Calibri"/>
              </w:rPr>
              <w:t xml:space="preserve"> the area of outreach to Saint Helena and Calistoga.</w:t>
            </w:r>
          </w:p>
        </w:tc>
      </w:tr>
    </w:tbl>
    <w:p w14:paraId="4C8C0A2D" w14:textId="77777777" w:rsidR="0088093D" w:rsidRPr="00846B7E" w:rsidRDefault="0088093D" w:rsidP="0088093D">
      <w:pPr>
        <w:pStyle w:val="ListParagraph"/>
        <w:spacing w:line="240" w:lineRule="auto"/>
        <w:ind w:left="360"/>
        <w:rPr>
          <w:rFonts w:ascii="Calibri" w:hAnsi="Calibri" w:cs="Calibri"/>
        </w:rPr>
      </w:pPr>
    </w:p>
    <w:p w14:paraId="336F474D" w14:textId="77777777" w:rsidR="0088093D" w:rsidRPr="00846B7E" w:rsidRDefault="0088093D" w:rsidP="0088093D">
      <w:pPr>
        <w:pStyle w:val="ListParagraph"/>
        <w:spacing w:line="240" w:lineRule="auto"/>
        <w:ind w:left="360"/>
        <w:rPr>
          <w:rFonts w:ascii="Calibri" w:hAnsi="Calibri" w:cs="Calibri"/>
        </w:rPr>
      </w:pPr>
    </w:p>
    <w:p w14:paraId="4F0F1E7A" w14:textId="77777777" w:rsidR="0088093D" w:rsidRPr="00846B7E" w:rsidRDefault="0088093D" w:rsidP="0088093D">
      <w:pPr>
        <w:pStyle w:val="ListParagraph"/>
        <w:numPr>
          <w:ilvl w:val="0"/>
          <w:numId w:val="2"/>
        </w:numPr>
        <w:spacing w:line="240" w:lineRule="auto"/>
        <w:rPr>
          <w:rFonts w:ascii="Calibri" w:hAnsi="Calibri" w:cs="Calibri"/>
        </w:rPr>
      </w:pPr>
      <w:r w:rsidRPr="00846B7E">
        <w:rPr>
          <w:rFonts w:ascii="Calibri" w:hAnsi="Calibri" w:cs="Calibri"/>
        </w:rPr>
        <w:t>Description of Process Used to Ensure “Inclusive Program Review”</w:t>
      </w:r>
    </w:p>
    <w:tbl>
      <w:tblPr>
        <w:tblStyle w:val="TableGrid"/>
        <w:tblW w:w="0" w:type="auto"/>
        <w:tblInd w:w="360" w:type="dxa"/>
        <w:tblLook w:val="04A0" w:firstRow="1" w:lastRow="0" w:firstColumn="1" w:lastColumn="0" w:noHBand="0" w:noVBand="1"/>
      </w:tblPr>
      <w:tblGrid>
        <w:gridCol w:w="10070"/>
      </w:tblGrid>
      <w:tr w:rsidR="0088093D" w:rsidRPr="00846B7E" w14:paraId="3389B206" w14:textId="77777777" w:rsidTr="00C66E4E">
        <w:tc>
          <w:tcPr>
            <w:tcW w:w="10070" w:type="dxa"/>
            <w:tcBorders>
              <w:top w:val="single" w:sz="4" w:space="0" w:color="auto"/>
              <w:left w:val="single" w:sz="4" w:space="0" w:color="auto"/>
              <w:bottom w:val="single" w:sz="4" w:space="0" w:color="auto"/>
              <w:right w:val="single" w:sz="4" w:space="0" w:color="auto"/>
            </w:tcBorders>
          </w:tcPr>
          <w:p w14:paraId="12110F6E" w14:textId="65481C24" w:rsidR="0088093D" w:rsidRPr="00846B7E" w:rsidRDefault="00976FC5" w:rsidP="00C66E4E">
            <w:pPr>
              <w:pStyle w:val="ListParagraph"/>
              <w:ind w:left="0"/>
              <w:rPr>
                <w:rFonts w:ascii="Calibri" w:hAnsi="Calibri" w:cs="Calibri"/>
              </w:rPr>
            </w:pPr>
            <w:r>
              <w:rPr>
                <w:rFonts w:ascii="Calibri" w:hAnsi="Calibri" w:cs="Calibri"/>
              </w:rPr>
              <w:t>The information included in this program review includes feedback, comments, suggestions, and other remarks made by engineering part-time instructors and instructors from other “adjacent” departments including Chemistry, Math, and Physics.</w:t>
            </w:r>
          </w:p>
        </w:tc>
      </w:tr>
    </w:tbl>
    <w:p w14:paraId="447F5976" w14:textId="77777777" w:rsidR="0088093D" w:rsidRPr="006B391E" w:rsidRDefault="0088093D" w:rsidP="0088093D">
      <w:pPr>
        <w:rPr>
          <w:rFonts w:ascii="Calibri" w:hAnsi="Calibri" w:cs="Calibri"/>
          <w:b/>
        </w:rPr>
      </w:pPr>
    </w:p>
    <w:p w14:paraId="6497D011" w14:textId="77777777" w:rsidR="0088093D" w:rsidRPr="006B391E" w:rsidRDefault="0088093D" w:rsidP="0088093D">
      <w:pPr>
        <w:pStyle w:val="ListParagraph"/>
        <w:spacing w:line="240" w:lineRule="auto"/>
        <w:ind w:left="360"/>
        <w:rPr>
          <w:rFonts w:ascii="Calibri" w:hAnsi="Calibri" w:cs="Calibri"/>
          <w:b/>
        </w:rPr>
      </w:pPr>
    </w:p>
    <w:p w14:paraId="2F1611F7" w14:textId="77777777" w:rsidR="0088093D" w:rsidRPr="006B391E" w:rsidRDefault="0088093D" w:rsidP="0088093D">
      <w:pPr>
        <w:rPr>
          <w:rFonts w:ascii="Calibri" w:hAnsi="Calibri" w:cs="Calibri"/>
          <w:b/>
        </w:rPr>
      </w:pPr>
      <w:r w:rsidRPr="006B391E">
        <w:rPr>
          <w:rFonts w:ascii="Calibri" w:hAnsi="Calibri" w:cs="Calibri"/>
          <w:b/>
        </w:rPr>
        <w:br w:type="page"/>
      </w:r>
    </w:p>
    <w:p w14:paraId="7991ED57" w14:textId="77777777" w:rsidR="00702166" w:rsidRDefault="00702166" w:rsidP="0088093D">
      <w:pPr>
        <w:spacing w:line="240" w:lineRule="auto"/>
        <w:outlineLvl w:val="0"/>
        <w:rPr>
          <w:rFonts w:ascii="Calibri" w:hAnsi="Calibri" w:cs="Calibri"/>
          <w:b/>
          <w:sz w:val="22"/>
        </w:rPr>
      </w:pPr>
    </w:p>
    <w:p w14:paraId="5027B78A" w14:textId="77777777" w:rsidR="00702166" w:rsidRDefault="00702166" w:rsidP="0088093D">
      <w:pPr>
        <w:spacing w:line="240" w:lineRule="auto"/>
        <w:outlineLvl w:val="0"/>
        <w:rPr>
          <w:rFonts w:ascii="Calibri" w:hAnsi="Calibri" w:cs="Calibri"/>
          <w:b/>
          <w:sz w:val="22"/>
        </w:rPr>
      </w:pPr>
    </w:p>
    <w:p w14:paraId="3B54D4E3" w14:textId="77777777" w:rsidR="00702166" w:rsidRDefault="00702166" w:rsidP="0088093D">
      <w:pPr>
        <w:spacing w:line="240" w:lineRule="auto"/>
        <w:outlineLvl w:val="0"/>
        <w:rPr>
          <w:rFonts w:ascii="Calibri" w:hAnsi="Calibri" w:cs="Calibri"/>
          <w:b/>
          <w:sz w:val="22"/>
        </w:rPr>
      </w:pPr>
    </w:p>
    <w:p w14:paraId="7CBBF8E2" w14:textId="1EB9072C" w:rsidR="0088093D" w:rsidRPr="00953825" w:rsidRDefault="0088093D" w:rsidP="0088093D">
      <w:pPr>
        <w:spacing w:line="240" w:lineRule="auto"/>
        <w:outlineLvl w:val="0"/>
        <w:rPr>
          <w:rFonts w:ascii="Calibri" w:hAnsi="Calibri" w:cs="Calibri"/>
          <w:sz w:val="22"/>
        </w:rPr>
      </w:pPr>
      <w:r w:rsidRPr="00953825">
        <w:rPr>
          <w:rFonts w:ascii="Calibri" w:hAnsi="Calibri" w:cs="Calibri"/>
          <w:b/>
          <w:noProof/>
          <w:sz w:val="22"/>
        </w:rPr>
        <mc:AlternateContent>
          <mc:Choice Requires="wps">
            <w:drawing>
              <wp:anchor distT="0" distB="0" distL="114300" distR="114300" simplePos="0" relativeHeight="251658240" behindDoc="0" locked="0" layoutInCell="1" allowOverlap="1" wp14:anchorId="10C122C6" wp14:editId="0668E727">
                <wp:simplePos x="0" y="0"/>
                <wp:positionH relativeFrom="column">
                  <wp:posOffset>1521725</wp:posOffset>
                </wp:positionH>
                <wp:positionV relativeFrom="paragraph">
                  <wp:posOffset>-156949</wp:posOffset>
                </wp:positionV>
                <wp:extent cx="1009650" cy="341194"/>
                <wp:effectExtent l="0" t="0" r="19050" b="20955"/>
                <wp:wrapNone/>
                <wp:docPr id="12" name="Text Box 12"/>
                <wp:cNvGraphicFramePr/>
                <a:graphic xmlns:a="http://schemas.openxmlformats.org/drawingml/2006/main">
                  <a:graphicData uri="http://schemas.microsoft.com/office/word/2010/wordprocessingShape">
                    <wps:wsp>
                      <wps:cNvSpPr txBox="1"/>
                      <wps:spPr>
                        <a:xfrm>
                          <a:off x="0" y="0"/>
                          <a:ext cx="1009650" cy="3411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50A194" w14:textId="63CB1C1B" w:rsidR="00283BAB" w:rsidRDefault="00283BAB" w:rsidP="0088093D">
                            <w:pPr>
                              <w:jc w:val="center"/>
                            </w:pPr>
                            <w:r>
                              <w:t>Spring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C122C6" id="_x0000_t202" coordsize="21600,21600" o:spt="202" path="m,l,21600r21600,l21600,xe">
                <v:stroke joinstyle="miter"/>
                <v:path gradientshapeok="t" o:connecttype="rect"/>
              </v:shapetype>
              <v:shape id="Text Box 12" o:spid="_x0000_s1026" type="#_x0000_t202" style="position:absolute;margin-left:119.8pt;margin-top:-12.35pt;width:79.5pt;height:2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" fillcolor="white [3201]" strokeweight=".5pt">
                <v:textbox>
                  <w:txbxContent>
                    <w:p w14:paraId="7150A194" w14:textId="63CB1C1B" w:rsidR="00283BAB" w:rsidRDefault="00283BAB" w:rsidP="0088093D">
                      <w:pPr>
                        <w:jc w:val="center"/>
                      </w:pPr>
                      <w:r>
                        <w:t>Spring 2023</w:t>
                      </w:r>
                    </w:p>
                  </w:txbxContent>
                </v:textbox>
              </v:shape>
            </w:pict>
          </mc:Fallback>
        </mc:AlternateContent>
      </w:r>
      <w:r w:rsidRPr="00953825">
        <w:rPr>
          <w:rFonts w:ascii="Calibri" w:hAnsi="Calibri" w:cs="Calibri"/>
          <w:b/>
          <w:sz w:val="22"/>
        </w:rPr>
        <w:t xml:space="preserve">Program Review Report  </w:t>
      </w:r>
    </w:p>
    <w:p w14:paraId="7BAAC04C" w14:textId="207C4C70" w:rsidR="00530028" w:rsidRPr="00953825" w:rsidRDefault="0088093D" w:rsidP="00530028">
      <w:pPr>
        <w:pStyle w:val="NoSpacing"/>
        <w:rPr>
          <w:rFonts w:ascii="Calibri" w:hAnsi="Calibri" w:cs="Calibri"/>
          <w:sz w:val="22"/>
        </w:rPr>
      </w:pPr>
      <w:r w:rsidRPr="00953825">
        <w:rPr>
          <w:rFonts w:ascii="Calibri" w:hAnsi="Calibri" w:cs="Calibri"/>
          <w:sz w:val="22"/>
        </w:rPr>
        <w:t xml:space="preserve">This report covers the following program, degrees, certificates, area(s) of study, and courses (based on the Taxonomy of Programs on file with the Office of Academic Affairs):  </w:t>
      </w:r>
    </w:p>
    <w:p w14:paraId="5B8D27D2" w14:textId="77777777" w:rsidR="00BE4C25" w:rsidRPr="00953825" w:rsidRDefault="00BE4C25" w:rsidP="00530028">
      <w:pPr>
        <w:pStyle w:val="NoSpacing"/>
        <w:rPr>
          <w:rFonts w:ascii="Calibri" w:hAnsi="Calibri" w:cs="Calibri"/>
          <w:sz w:val="22"/>
        </w:rPr>
      </w:pPr>
    </w:p>
    <w:tbl>
      <w:tblPr>
        <w:tblW w:w="6020" w:type="dxa"/>
        <w:jc w:val="center"/>
        <w:tblCellMar>
          <w:top w:w="58" w:type="dxa"/>
          <w:bottom w:w="58" w:type="dxa"/>
        </w:tblCellMar>
        <w:tblLook w:val="04A0" w:firstRow="1" w:lastRow="0" w:firstColumn="1" w:lastColumn="0" w:noHBand="0" w:noVBand="1"/>
      </w:tblPr>
      <w:tblGrid>
        <w:gridCol w:w="2800"/>
        <w:gridCol w:w="3220"/>
      </w:tblGrid>
      <w:tr w:rsidR="00406DF2" w:rsidRPr="00406DF2" w14:paraId="4D2511B4" w14:textId="77777777" w:rsidTr="00702166">
        <w:trPr>
          <w:trHeight w:val="571"/>
          <w:jc w:val="center"/>
        </w:trPr>
        <w:tc>
          <w:tcPr>
            <w:tcW w:w="2800" w:type="dxa"/>
            <w:tcBorders>
              <w:top w:val="single" w:sz="4" w:space="0" w:color="auto"/>
              <w:left w:val="single" w:sz="4" w:space="0" w:color="auto"/>
              <w:bottom w:val="single" w:sz="4" w:space="0" w:color="auto"/>
              <w:right w:val="single" w:sz="4" w:space="0" w:color="auto"/>
            </w:tcBorders>
            <w:shd w:val="clear" w:color="auto" w:fill="C2E49C"/>
            <w:noWrap/>
            <w:vAlign w:val="center"/>
            <w:hideMark/>
          </w:tcPr>
          <w:p w14:paraId="574C11F8" w14:textId="77777777" w:rsidR="00406DF2" w:rsidRPr="00406DF2" w:rsidRDefault="00406DF2" w:rsidP="00406DF2">
            <w:pPr>
              <w:spacing w:before="0" w:after="0" w:line="240" w:lineRule="auto"/>
              <w:jc w:val="center"/>
              <w:rPr>
                <w:rFonts w:ascii="Calibri" w:eastAsia="Times New Roman" w:hAnsi="Calibri" w:cs="Calibri"/>
                <w:b/>
                <w:bCs/>
                <w:color w:val="000000"/>
                <w:sz w:val="24"/>
                <w:szCs w:val="24"/>
              </w:rPr>
            </w:pPr>
            <w:r w:rsidRPr="00406DF2">
              <w:rPr>
                <w:rFonts w:ascii="Calibri" w:eastAsia="Times New Roman" w:hAnsi="Calibri" w:cs="Calibri"/>
                <w:b/>
                <w:bCs/>
                <w:color w:val="000000"/>
                <w:sz w:val="24"/>
                <w:szCs w:val="24"/>
              </w:rPr>
              <w:t>Program</w:t>
            </w:r>
          </w:p>
        </w:tc>
        <w:tc>
          <w:tcPr>
            <w:tcW w:w="3220" w:type="dxa"/>
            <w:tcBorders>
              <w:top w:val="single" w:sz="4" w:space="0" w:color="auto"/>
              <w:left w:val="single" w:sz="4" w:space="0" w:color="auto"/>
              <w:bottom w:val="single" w:sz="4" w:space="0" w:color="auto"/>
              <w:right w:val="single" w:sz="4" w:space="0" w:color="auto"/>
            </w:tcBorders>
            <w:shd w:val="clear" w:color="auto" w:fill="C2E49C"/>
            <w:noWrap/>
            <w:vAlign w:val="center"/>
            <w:hideMark/>
          </w:tcPr>
          <w:p w14:paraId="1C5A3EB9" w14:textId="77777777" w:rsidR="00406DF2" w:rsidRPr="00406DF2" w:rsidRDefault="00406DF2" w:rsidP="00406DF2">
            <w:pPr>
              <w:spacing w:before="0" w:after="0" w:line="240" w:lineRule="auto"/>
              <w:jc w:val="center"/>
              <w:rPr>
                <w:rFonts w:ascii="Calibri" w:eastAsia="Times New Roman" w:hAnsi="Calibri" w:cs="Calibri"/>
                <w:b/>
                <w:bCs/>
                <w:color w:val="000000"/>
                <w:sz w:val="24"/>
                <w:szCs w:val="24"/>
              </w:rPr>
            </w:pPr>
            <w:r w:rsidRPr="00406DF2">
              <w:rPr>
                <w:rFonts w:ascii="Calibri" w:eastAsia="Times New Roman" w:hAnsi="Calibri" w:cs="Calibri"/>
                <w:b/>
                <w:bCs/>
                <w:color w:val="000000"/>
                <w:sz w:val="24"/>
                <w:szCs w:val="24"/>
              </w:rPr>
              <w:t>Engineering</w:t>
            </w:r>
          </w:p>
        </w:tc>
      </w:tr>
      <w:tr w:rsidR="00702166" w:rsidRPr="00406DF2" w14:paraId="249B2067" w14:textId="77777777" w:rsidTr="00120EA3">
        <w:trPr>
          <w:trHeight w:val="315"/>
          <w:jc w:val="center"/>
        </w:trPr>
        <w:tc>
          <w:tcPr>
            <w:tcW w:w="2800" w:type="dxa"/>
            <w:vMerge w:val="restart"/>
            <w:tcBorders>
              <w:top w:val="single" w:sz="4" w:space="0" w:color="auto"/>
              <w:left w:val="single" w:sz="4" w:space="0" w:color="auto"/>
              <w:right w:val="single" w:sz="4" w:space="0" w:color="auto"/>
            </w:tcBorders>
            <w:shd w:val="clear" w:color="000000" w:fill="DDDDFF"/>
            <w:noWrap/>
            <w:vAlign w:val="center"/>
            <w:hideMark/>
          </w:tcPr>
          <w:p w14:paraId="25FE91C8" w14:textId="77777777" w:rsidR="00702166" w:rsidRPr="00406DF2" w:rsidRDefault="00702166" w:rsidP="00406DF2">
            <w:pPr>
              <w:spacing w:before="0" w:after="0" w:line="240" w:lineRule="auto"/>
              <w:jc w:val="center"/>
              <w:rPr>
                <w:rFonts w:ascii="Calibri" w:eastAsia="Times New Roman" w:hAnsi="Calibri" w:cs="Calibri"/>
                <w:color w:val="000000"/>
                <w:sz w:val="24"/>
                <w:szCs w:val="24"/>
              </w:rPr>
            </w:pPr>
            <w:r w:rsidRPr="00406DF2">
              <w:rPr>
                <w:rFonts w:ascii="Calibri" w:eastAsia="Times New Roman" w:hAnsi="Calibri" w:cs="Calibri"/>
                <w:color w:val="000000"/>
                <w:sz w:val="24"/>
                <w:szCs w:val="24"/>
              </w:rPr>
              <w:t>Courses</w:t>
            </w:r>
          </w:p>
          <w:p w14:paraId="322B73CF" w14:textId="77777777" w:rsidR="00702166" w:rsidRPr="00406DF2" w:rsidRDefault="00702166" w:rsidP="00406DF2">
            <w:pPr>
              <w:spacing w:before="0" w:after="0" w:line="240" w:lineRule="auto"/>
              <w:rPr>
                <w:rFonts w:ascii="Calibri" w:eastAsia="Times New Roman" w:hAnsi="Calibri" w:cs="Calibri"/>
                <w:color w:val="000000"/>
                <w:sz w:val="24"/>
                <w:szCs w:val="24"/>
              </w:rPr>
            </w:pPr>
            <w:r w:rsidRPr="00406DF2">
              <w:rPr>
                <w:rFonts w:ascii="Calibri" w:eastAsia="Times New Roman" w:hAnsi="Calibri" w:cs="Calibri"/>
                <w:color w:val="000000"/>
                <w:sz w:val="24"/>
                <w:szCs w:val="24"/>
              </w:rPr>
              <w:t> </w:t>
            </w:r>
          </w:p>
          <w:p w14:paraId="480690FC" w14:textId="77777777" w:rsidR="00702166" w:rsidRPr="00406DF2" w:rsidRDefault="00702166" w:rsidP="00406DF2">
            <w:pPr>
              <w:spacing w:before="0" w:after="0" w:line="240" w:lineRule="auto"/>
              <w:rPr>
                <w:rFonts w:ascii="Calibri" w:eastAsia="Times New Roman" w:hAnsi="Calibri" w:cs="Calibri"/>
                <w:color w:val="000000"/>
                <w:sz w:val="24"/>
                <w:szCs w:val="24"/>
              </w:rPr>
            </w:pPr>
            <w:r w:rsidRPr="00406DF2">
              <w:rPr>
                <w:rFonts w:ascii="Calibri" w:eastAsia="Times New Roman" w:hAnsi="Calibri" w:cs="Calibri"/>
                <w:color w:val="000000"/>
                <w:sz w:val="24"/>
                <w:szCs w:val="24"/>
              </w:rPr>
              <w:t> </w:t>
            </w:r>
          </w:p>
          <w:p w14:paraId="3EF4E3A5" w14:textId="77777777" w:rsidR="00702166" w:rsidRPr="00406DF2" w:rsidRDefault="00702166" w:rsidP="00406DF2">
            <w:pPr>
              <w:spacing w:before="0" w:after="0" w:line="240" w:lineRule="auto"/>
              <w:rPr>
                <w:rFonts w:ascii="Calibri" w:eastAsia="Times New Roman" w:hAnsi="Calibri" w:cs="Calibri"/>
                <w:color w:val="000000"/>
                <w:sz w:val="24"/>
                <w:szCs w:val="24"/>
              </w:rPr>
            </w:pPr>
            <w:r w:rsidRPr="00406DF2">
              <w:rPr>
                <w:rFonts w:ascii="Calibri" w:eastAsia="Times New Roman" w:hAnsi="Calibri" w:cs="Calibri"/>
                <w:color w:val="000000"/>
                <w:sz w:val="24"/>
                <w:szCs w:val="24"/>
              </w:rPr>
              <w:t> </w:t>
            </w:r>
          </w:p>
          <w:p w14:paraId="53CE1173" w14:textId="77777777" w:rsidR="00702166" w:rsidRPr="00406DF2" w:rsidRDefault="00702166" w:rsidP="00406DF2">
            <w:pPr>
              <w:spacing w:before="0" w:after="0" w:line="240" w:lineRule="auto"/>
              <w:rPr>
                <w:rFonts w:ascii="Calibri" w:eastAsia="Times New Roman" w:hAnsi="Calibri" w:cs="Calibri"/>
                <w:color w:val="000000"/>
                <w:sz w:val="24"/>
                <w:szCs w:val="24"/>
              </w:rPr>
            </w:pPr>
            <w:r w:rsidRPr="00406DF2">
              <w:rPr>
                <w:rFonts w:ascii="Calibri" w:eastAsia="Times New Roman" w:hAnsi="Calibri" w:cs="Calibri"/>
                <w:color w:val="000000"/>
                <w:sz w:val="24"/>
                <w:szCs w:val="24"/>
              </w:rPr>
              <w:t> </w:t>
            </w:r>
          </w:p>
          <w:p w14:paraId="238040D2" w14:textId="77777777" w:rsidR="00702166" w:rsidRPr="00406DF2" w:rsidRDefault="00702166" w:rsidP="00406DF2">
            <w:pPr>
              <w:spacing w:before="0" w:after="0" w:line="240" w:lineRule="auto"/>
              <w:rPr>
                <w:rFonts w:ascii="Calibri" w:eastAsia="Times New Roman" w:hAnsi="Calibri" w:cs="Calibri"/>
                <w:color w:val="000000"/>
                <w:sz w:val="24"/>
                <w:szCs w:val="24"/>
              </w:rPr>
            </w:pPr>
            <w:r w:rsidRPr="00406DF2">
              <w:rPr>
                <w:rFonts w:ascii="Calibri" w:eastAsia="Times New Roman" w:hAnsi="Calibri" w:cs="Calibri"/>
                <w:color w:val="000000"/>
                <w:sz w:val="24"/>
                <w:szCs w:val="24"/>
              </w:rPr>
              <w:t> </w:t>
            </w:r>
          </w:p>
          <w:p w14:paraId="3ECB0633" w14:textId="0A437C2D" w:rsidR="00702166" w:rsidRPr="00406DF2" w:rsidRDefault="00702166" w:rsidP="00406DF2">
            <w:pPr>
              <w:spacing w:before="0" w:after="0" w:line="240" w:lineRule="auto"/>
              <w:rPr>
                <w:rFonts w:ascii="Calibri" w:eastAsia="Times New Roman" w:hAnsi="Calibri" w:cs="Calibri"/>
                <w:color w:val="000000"/>
                <w:sz w:val="24"/>
                <w:szCs w:val="24"/>
              </w:rPr>
            </w:pPr>
            <w:r w:rsidRPr="00406DF2">
              <w:rPr>
                <w:rFonts w:ascii="Calibri" w:eastAsia="Times New Roman" w:hAnsi="Calibri" w:cs="Calibri"/>
                <w:color w:val="000000"/>
                <w:sz w:val="24"/>
                <w:szCs w:val="24"/>
              </w:rPr>
              <w:t> </w:t>
            </w:r>
          </w:p>
        </w:tc>
        <w:tc>
          <w:tcPr>
            <w:tcW w:w="3220" w:type="dxa"/>
            <w:tcBorders>
              <w:top w:val="single" w:sz="4" w:space="0" w:color="auto"/>
              <w:left w:val="single" w:sz="4" w:space="0" w:color="auto"/>
              <w:bottom w:val="single" w:sz="4" w:space="0" w:color="auto"/>
              <w:right w:val="single" w:sz="4" w:space="0" w:color="auto"/>
            </w:tcBorders>
            <w:shd w:val="clear" w:color="000000" w:fill="DDDDFF"/>
            <w:noWrap/>
            <w:vAlign w:val="center"/>
            <w:hideMark/>
          </w:tcPr>
          <w:p w14:paraId="0DB99BD0" w14:textId="77777777" w:rsidR="00702166" w:rsidRPr="00406DF2" w:rsidRDefault="00702166" w:rsidP="00406DF2">
            <w:pPr>
              <w:spacing w:before="0" w:after="0" w:line="240" w:lineRule="auto"/>
              <w:jc w:val="center"/>
              <w:rPr>
                <w:rFonts w:ascii="Calibri" w:eastAsia="Times New Roman" w:hAnsi="Calibri" w:cs="Calibri"/>
                <w:color w:val="000000"/>
                <w:sz w:val="24"/>
                <w:szCs w:val="24"/>
              </w:rPr>
            </w:pPr>
            <w:r w:rsidRPr="00406DF2">
              <w:rPr>
                <w:rFonts w:ascii="Calibri" w:eastAsia="Times New Roman" w:hAnsi="Calibri" w:cs="Calibri"/>
                <w:color w:val="000000"/>
                <w:sz w:val="24"/>
                <w:szCs w:val="24"/>
              </w:rPr>
              <w:t>ENGI 110</w:t>
            </w:r>
          </w:p>
        </w:tc>
      </w:tr>
      <w:tr w:rsidR="00702166" w:rsidRPr="00406DF2" w14:paraId="5B29ECF7" w14:textId="77777777" w:rsidTr="00120EA3">
        <w:trPr>
          <w:trHeight w:val="315"/>
          <w:jc w:val="center"/>
        </w:trPr>
        <w:tc>
          <w:tcPr>
            <w:tcW w:w="2800" w:type="dxa"/>
            <w:vMerge/>
            <w:tcBorders>
              <w:left w:val="single" w:sz="4" w:space="0" w:color="auto"/>
              <w:right w:val="single" w:sz="4" w:space="0" w:color="auto"/>
            </w:tcBorders>
            <w:shd w:val="clear" w:color="000000" w:fill="DDDDFF"/>
            <w:noWrap/>
            <w:vAlign w:val="bottom"/>
            <w:hideMark/>
          </w:tcPr>
          <w:p w14:paraId="6E36DED7" w14:textId="580F5722" w:rsidR="00702166" w:rsidRPr="00406DF2" w:rsidRDefault="00702166" w:rsidP="00406DF2">
            <w:pPr>
              <w:spacing w:before="0" w:after="0" w:line="240" w:lineRule="auto"/>
              <w:rPr>
                <w:rFonts w:ascii="Calibri" w:eastAsia="Times New Roman" w:hAnsi="Calibri" w:cs="Calibri"/>
                <w:color w:val="000000"/>
                <w:sz w:val="24"/>
                <w:szCs w:val="24"/>
              </w:rPr>
            </w:pPr>
          </w:p>
        </w:tc>
        <w:tc>
          <w:tcPr>
            <w:tcW w:w="3220" w:type="dxa"/>
            <w:tcBorders>
              <w:top w:val="single" w:sz="4" w:space="0" w:color="auto"/>
              <w:left w:val="single" w:sz="4" w:space="0" w:color="auto"/>
              <w:bottom w:val="single" w:sz="4" w:space="0" w:color="auto"/>
              <w:right w:val="single" w:sz="4" w:space="0" w:color="auto"/>
            </w:tcBorders>
            <w:shd w:val="clear" w:color="000000" w:fill="DDDDFF"/>
            <w:noWrap/>
            <w:vAlign w:val="center"/>
            <w:hideMark/>
          </w:tcPr>
          <w:p w14:paraId="4A0FCCA0" w14:textId="77777777" w:rsidR="00702166" w:rsidRPr="00406DF2" w:rsidRDefault="00702166" w:rsidP="00406DF2">
            <w:pPr>
              <w:spacing w:before="0" w:after="0" w:line="240" w:lineRule="auto"/>
              <w:jc w:val="center"/>
              <w:rPr>
                <w:rFonts w:ascii="Calibri" w:eastAsia="Times New Roman" w:hAnsi="Calibri" w:cs="Calibri"/>
                <w:color w:val="000000"/>
                <w:sz w:val="24"/>
                <w:szCs w:val="24"/>
              </w:rPr>
            </w:pPr>
            <w:r w:rsidRPr="00406DF2">
              <w:rPr>
                <w:rFonts w:ascii="Calibri" w:eastAsia="Times New Roman" w:hAnsi="Calibri" w:cs="Calibri"/>
                <w:color w:val="000000"/>
                <w:sz w:val="24"/>
                <w:szCs w:val="24"/>
              </w:rPr>
              <w:t>ENGI 122</w:t>
            </w:r>
          </w:p>
        </w:tc>
      </w:tr>
      <w:tr w:rsidR="00702166" w:rsidRPr="00406DF2" w14:paraId="3A205B64" w14:textId="77777777" w:rsidTr="00120EA3">
        <w:trPr>
          <w:trHeight w:val="315"/>
          <w:jc w:val="center"/>
        </w:trPr>
        <w:tc>
          <w:tcPr>
            <w:tcW w:w="2800" w:type="dxa"/>
            <w:vMerge/>
            <w:tcBorders>
              <w:left w:val="single" w:sz="4" w:space="0" w:color="auto"/>
              <w:right w:val="single" w:sz="4" w:space="0" w:color="auto"/>
            </w:tcBorders>
            <w:shd w:val="clear" w:color="000000" w:fill="DDDDFF"/>
            <w:noWrap/>
            <w:vAlign w:val="bottom"/>
            <w:hideMark/>
          </w:tcPr>
          <w:p w14:paraId="7274AD93" w14:textId="00BFDA87" w:rsidR="00702166" w:rsidRPr="00406DF2" w:rsidRDefault="00702166" w:rsidP="00406DF2">
            <w:pPr>
              <w:spacing w:before="0" w:after="0" w:line="240" w:lineRule="auto"/>
              <w:rPr>
                <w:rFonts w:ascii="Calibri" w:eastAsia="Times New Roman" w:hAnsi="Calibri" w:cs="Calibri"/>
                <w:color w:val="000000"/>
                <w:sz w:val="24"/>
                <w:szCs w:val="24"/>
              </w:rPr>
            </w:pPr>
          </w:p>
        </w:tc>
        <w:tc>
          <w:tcPr>
            <w:tcW w:w="3220" w:type="dxa"/>
            <w:tcBorders>
              <w:top w:val="single" w:sz="4" w:space="0" w:color="auto"/>
              <w:left w:val="single" w:sz="4" w:space="0" w:color="auto"/>
              <w:bottom w:val="single" w:sz="4" w:space="0" w:color="auto"/>
              <w:right w:val="single" w:sz="4" w:space="0" w:color="auto"/>
            </w:tcBorders>
            <w:shd w:val="clear" w:color="000000" w:fill="DDDDFF"/>
            <w:noWrap/>
            <w:vAlign w:val="center"/>
            <w:hideMark/>
          </w:tcPr>
          <w:p w14:paraId="0133C52F" w14:textId="77777777" w:rsidR="00702166" w:rsidRPr="00406DF2" w:rsidRDefault="00702166" w:rsidP="00406DF2">
            <w:pPr>
              <w:spacing w:before="0" w:after="0" w:line="240" w:lineRule="auto"/>
              <w:jc w:val="center"/>
              <w:rPr>
                <w:rFonts w:ascii="Calibri" w:eastAsia="Times New Roman" w:hAnsi="Calibri" w:cs="Calibri"/>
                <w:color w:val="000000"/>
                <w:sz w:val="24"/>
                <w:szCs w:val="24"/>
              </w:rPr>
            </w:pPr>
            <w:r w:rsidRPr="00406DF2">
              <w:rPr>
                <w:rFonts w:ascii="Calibri" w:eastAsia="Times New Roman" w:hAnsi="Calibri" w:cs="Calibri"/>
                <w:color w:val="000000"/>
                <w:sz w:val="24"/>
                <w:szCs w:val="24"/>
              </w:rPr>
              <w:t>ENGI 160</w:t>
            </w:r>
          </w:p>
        </w:tc>
      </w:tr>
      <w:tr w:rsidR="00702166" w:rsidRPr="00406DF2" w14:paraId="6EFD3D9A" w14:textId="77777777" w:rsidTr="00120EA3">
        <w:trPr>
          <w:trHeight w:val="315"/>
          <w:jc w:val="center"/>
        </w:trPr>
        <w:tc>
          <w:tcPr>
            <w:tcW w:w="2800" w:type="dxa"/>
            <w:vMerge/>
            <w:tcBorders>
              <w:left w:val="single" w:sz="4" w:space="0" w:color="auto"/>
              <w:right w:val="single" w:sz="4" w:space="0" w:color="auto"/>
            </w:tcBorders>
            <w:shd w:val="clear" w:color="000000" w:fill="DDDDFF"/>
            <w:noWrap/>
            <w:vAlign w:val="bottom"/>
            <w:hideMark/>
          </w:tcPr>
          <w:p w14:paraId="065ED177" w14:textId="7BC1C25F" w:rsidR="00702166" w:rsidRPr="00406DF2" w:rsidRDefault="00702166" w:rsidP="00406DF2">
            <w:pPr>
              <w:spacing w:before="0" w:after="0" w:line="240" w:lineRule="auto"/>
              <w:rPr>
                <w:rFonts w:ascii="Calibri" w:eastAsia="Times New Roman" w:hAnsi="Calibri" w:cs="Calibri"/>
                <w:color w:val="000000"/>
                <w:sz w:val="24"/>
                <w:szCs w:val="24"/>
              </w:rPr>
            </w:pPr>
          </w:p>
        </w:tc>
        <w:tc>
          <w:tcPr>
            <w:tcW w:w="3220" w:type="dxa"/>
            <w:tcBorders>
              <w:top w:val="single" w:sz="4" w:space="0" w:color="auto"/>
              <w:left w:val="single" w:sz="4" w:space="0" w:color="auto"/>
              <w:bottom w:val="single" w:sz="4" w:space="0" w:color="auto"/>
              <w:right w:val="single" w:sz="4" w:space="0" w:color="auto"/>
            </w:tcBorders>
            <w:shd w:val="clear" w:color="000000" w:fill="DDDDFF"/>
            <w:noWrap/>
            <w:vAlign w:val="center"/>
            <w:hideMark/>
          </w:tcPr>
          <w:p w14:paraId="7E9681C4" w14:textId="77777777" w:rsidR="00702166" w:rsidRPr="00406DF2" w:rsidRDefault="00702166" w:rsidP="00406DF2">
            <w:pPr>
              <w:spacing w:before="0" w:after="0" w:line="240" w:lineRule="auto"/>
              <w:jc w:val="center"/>
              <w:rPr>
                <w:rFonts w:ascii="Calibri" w:eastAsia="Times New Roman" w:hAnsi="Calibri" w:cs="Calibri"/>
                <w:color w:val="000000"/>
                <w:sz w:val="24"/>
                <w:szCs w:val="24"/>
              </w:rPr>
            </w:pPr>
            <w:r w:rsidRPr="00406DF2">
              <w:rPr>
                <w:rFonts w:ascii="Calibri" w:eastAsia="Times New Roman" w:hAnsi="Calibri" w:cs="Calibri"/>
                <w:color w:val="000000"/>
                <w:sz w:val="24"/>
                <w:szCs w:val="24"/>
              </w:rPr>
              <w:t>ENGI 199</w:t>
            </w:r>
          </w:p>
        </w:tc>
      </w:tr>
      <w:tr w:rsidR="00702166" w:rsidRPr="00406DF2" w14:paraId="2516F6A4" w14:textId="77777777" w:rsidTr="00120EA3">
        <w:trPr>
          <w:trHeight w:val="315"/>
          <w:jc w:val="center"/>
        </w:trPr>
        <w:tc>
          <w:tcPr>
            <w:tcW w:w="2800" w:type="dxa"/>
            <w:vMerge/>
            <w:tcBorders>
              <w:left w:val="single" w:sz="4" w:space="0" w:color="auto"/>
              <w:right w:val="single" w:sz="4" w:space="0" w:color="auto"/>
            </w:tcBorders>
            <w:shd w:val="clear" w:color="000000" w:fill="DDDDFF"/>
            <w:noWrap/>
            <w:vAlign w:val="bottom"/>
            <w:hideMark/>
          </w:tcPr>
          <w:p w14:paraId="04313176" w14:textId="5255D82F" w:rsidR="00702166" w:rsidRPr="00406DF2" w:rsidRDefault="00702166" w:rsidP="00406DF2">
            <w:pPr>
              <w:spacing w:before="0" w:after="0" w:line="240" w:lineRule="auto"/>
              <w:rPr>
                <w:rFonts w:ascii="Calibri" w:eastAsia="Times New Roman" w:hAnsi="Calibri" w:cs="Calibri"/>
                <w:color w:val="000000"/>
                <w:sz w:val="24"/>
                <w:szCs w:val="24"/>
              </w:rPr>
            </w:pPr>
          </w:p>
        </w:tc>
        <w:tc>
          <w:tcPr>
            <w:tcW w:w="3220" w:type="dxa"/>
            <w:tcBorders>
              <w:top w:val="single" w:sz="4" w:space="0" w:color="auto"/>
              <w:left w:val="single" w:sz="4" w:space="0" w:color="auto"/>
              <w:bottom w:val="single" w:sz="4" w:space="0" w:color="auto"/>
              <w:right w:val="single" w:sz="4" w:space="0" w:color="auto"/>
            </w:tcBorders>
            <w:shd w:val="clear" w:color="000000" w:fill="DDDDFF"/>
            <w:noWrap/>
            <w:vAlign w:val="center"/>
            <w:hideMark/>
          </w:tcPr>
          <w:p w14:paraId="6E4340B9" w14:textId="77777777" w:rsidR="00702166" w:rsidRPr="00406DF2" w:rsidRDefault="00702166" w:rsidP="00406DF2">
            <w:pPr>
              <w:spacing w:before="0" w:after="0" w:line="240" w:lineRule="auto"/>
              <w:jc w:val="center"/>
              <w:rPr>
                <w:rFonts w:ascii="Calibri" w:eastAsia="Times New Roman" w:hAnsi="Calibri" w:cs="Calibri"/>
                <w:color w:val="000000"/>
                <w:sz w:val="24"/>
                <w:szCs w:val="24"/>
              </w:rPr>
            </w:pPr>
            <w:r w:rsidRPr="00406DF2">
              <w:rPr>
                <w:rFonts w:ascii="Calibri" w:eastAsia="Times New Roman" w:hAnsi="Calibri" w:cs="Calibri"/>
                <w:color w:val="000000"/>
                <w:sz w:val="24"/>
                <w:szCs w:val="24"/>
              </w:rPr>
              <w:t>ENGI 240</w:t>
            </w:r>
          </w:p>
        </w:tc>
      </w:tr>
      <w:tr w:rsidR="00702166" w:rsidRPr="00406DF2" w14:paraId="628A5F14" w14:textId="77777777" w:rsidTr="00120EA3">
        <w:trPr>
          <w:trHeight w:val="315"/>
          <w:jc w:val="center"/>
        </w:trPr>
        <w:tc>
          <w:tcPr>
            <w:tcW w:w="2800" w:type="dxa"/>
            <w:vMerge/>
            <w:tcBorders>
              <w:left w:val="single" w:sz="4" w:space="0" w:color="auto"/>
              <w:right w:val="single" w:sz="4" w:space="0" w:color="auto"/>
            </w:tcBorders>
            <w:shd w:val="clear" w:color="000000" w:fill="DDDDFF"/>
            <w:noWrap/>
            <w:vAlign w:val="bottom"/>
            <w:hideMark/>
          </w:tcPr>
          <w:p w14:paraId="7D00A7BF" w14:textId="75DDA158" w:rsidR="00702166" w:rsidRPr="00406DF2" w:rsidRDefault="00702166" w:rsidP="00406DF2">
            <w:pPr>
              <w:spacing w:before="0" w:after="0" w:line="240" w:lineRule="auto"/>
              <w:rPr>
                <w:rFonts w:ascii="Calibri" w:eastAsia="Times New Roman" w:hAnsi="Calibri" w:cs="Calibri"/>
                <w:color w:val="000000"/>
                <w:sz w:val="24"/>
                <w:szCs w:val="24"/>
              </w:rPr>
            </w:pPr>
          </w:p>
        </w:tc>
        <w:tc>
          <w:tcPr>
            <w:tcW w:w="3220" w:type="dxa"/>
            <w:tcBorders>
              <w:top w:val="single" w:sz="4" w:space="0" w:color="auto"/>
              <w:left w:val="single" w:sz="4" w:space="0" w:color="auto"/>
              <w:bottom w:val="single" w:sz="4" w:space="0" w:color="auto"/>
              <w:right w:val="single" w:sz="4" w:space="0" w:color="auto"/>
            </w:tcBorders>
            <w:shd w:val="clear" w:color="000000" w:fill="DDDDFF"/>
            <w:noWrap/>
            <w:vAlign w:val="center"/>
            <w:hideMark/>
          </w:tcPr>
          <w:p w14:paraId="1D30571B" w14:textId="77777777" w:rsidR="00702166" w:rsidRPr="00406DF2" w:rsidRDefault="00702166" w:rsidP="00406DF2">
            <w:pPr>
              <w:spacing w:before="0" w:after="0" w:line="240" w:lineRule="auto"/>
              <w:jc w:val="center"/>
              <w:rPr>
                <w:rFonts w:ascii="Calibri" w:eastAsia="Times New Roman" w:hAnsi="Calibri" w:cs="Calibri"/>
                <w:color w:val="000000"/>
                <w:sz w:val="24"/>
                <w:szCs w:val="24"/>
              </w:rPr>
            </w:pPr>
            <w:r w:rsidRPr="00406DF2">
              <w:rPr>
                <w:rFonts w:ascii="Calibri" w:eastAsia="Times New Roman" w:hAnsi="Calibri" w:cs="Calibri"/>
                <w:color w:val="000000"/>
                <w:sz w:val="24"/>
                <w:szCs w:val="24"/>
              </w:rPr>
              <w:t>ENGI 241</w:t>
            </w:r>
          </w:p>
        </w:tc>
      </w:tr>
      <w:tr w:rsidR="00702166" w:rsidRPr="00406DF2" w14:paraId="02A91415" w14:textId="77777777" w:rsidTr="00120EA3">
        <w:trPr>
          <w:trHeight w:val="315"/>
          <w:jc w:val="center"/>
        </w:trPr>
        <w:tc>
          <w:tcPr>
            <w:tcW w:w="2800" w:type="dxa"/>
            <w:vMerge/>
            <w:tcBorders>
              <w:left w:val="single" w:sz="4" w:space="0" w:color="auto"/>
              <w:bottom w:val="single" w:sz="4" w:space="0" w:color="auto"/>
              <w:right w:val="single" w:sz="4" w:space="0" w:color="auto"/>
            </w:tcBorders>
            <w:shd w:val="clear" w:color="000000" w:fill="DDDDFF"/>
            <w:noWrap/>
            <w:vAlign w:val="bottom"/>
            <w:hideMark/>
          </w:tcPr>
          <w:p w14:paraId="716E6BE9" w14:textId="013F80DD" w:rsidR="00702166" w:rsidRPr="00406DF2" w:rsidRDefault="00702166" w:rsidP="00406DF2">
            <w:pPr>
              <w:spacing w:before="0" w:after="0" w:line="240" w:lineRule="auto"/>
              <w:rPr>
                <w:rFonts w:ascii="Calibri" w:eastAsia="Times New Roman" w:hAnsi="Calibri" w:cs="Calibri"/>
                <w:color w:val="000000"/>
                <w:sz w:val="24"/>
                <w:szCs w:val="24"/>
              </w:rPr>
            </w:pPr>
          </w:p>
        </w:tc>
        <w:tc>
          <w:tcPr>
            <w:tcW w:w="3220" w:type="dxa"/>
            <w:tcBorders>
              <w:top w:val="single" w:sz="4" w:space="0" w:color="auto"/>
              <w:left w:val="single" w:sz="4" w:space="0" w:color="auto"/>
              <w:bottom w:val="single" w:sz="4" w:space="0" w:color="auto"/>
              <w:right w:val="single" w:sz="4" w:space="0" w:color="auto"/>
            </w:tcBorders>
            <w:shd w:val="clear" w:color="000000" w:fill="DDDDFF"/>
            <w:noWrap/>
            <w:vAlign w:val="center"/>
            <w:hideMark/>
          </w:tcPr>
          <w:p w14:paraId="342ECE32" w14:textId="77777777" w:rsidR="00702166" w:rsidRPr="00406DF2" w:rsidRDefault="00702166" w:rsidP="00406DF2">
            <w:pPr>
              <w:spacing w:before="0" w:after="0" w:line="240" w:lineRule="auto"/>
              <w:jc w:val="center"/>
              <w:rPr>
                <w:rFonts w:ascii="Calibri" w:eastAsia="Times New Roman" w:hAnsi="Calibri" w:cs="Calibri"/>
                <w:color w:val="000000"/>
                <w:sz w:val="24"/>
                <w:szCs w:val="24"/>
              </w:rPr>
            </w:pPr>
            <w:r w:rsidRPr="00406DF2">
              <w:rPr>
                <w:rFonts w:ascii="Calibri" w:eastAsia="Times New Roman" w:hAnsi="Calibri" w:cs="Calibri"/>
                <w:color w:val="000000"/>
                <w:sz w:val="24"/>
                <w:szCs w:val="24"/>
              </w:rPr>
              <w:t>ENGI 242</w:t>
            </w:r>
          </w:p>
        </w:tc>
      </w:tr>
    </w:tbl>
    <w:p w14:paraId="4737949A" w14:textId="3C5267FA" w:rsidR="00953825" w:rsidRDefault="00953825" w:rsidP="004B0005">
      <w:pPr>
        <w:pStyle w:val="NoSpacing"/>
        <w:ind w:left="1800" w:firstLine="630"/>
        <w:rPr>
          <w:rFonts w:ascii="Calibri" w:hAnsi="Calibri" w:cs="Calibri"/>
          <w:sz w:val="22"/>
        </w:rPr>
      </w:pPr>
      <w:r w:rsidRPr="00953825">
        <w:rPr>
          <w:rFonts w:ascii="Calibri" w:hAnsi="Calibri" w:cs="Calibri"/>
          <w:sz w:val="22"/>
        </w:rPr>
        <w:t xml:space="preserve">Taxonomy of Programs, July 2022     </w:t>
      </w:r>
    </w:p>
    <w:p w14:paraId="01527EA2" w14:textId="77777777" w:rsidR="00953825" w:rsidRDefault="00953825">
      <w:pPr>
        <w:rPr>
          <w:rFonts w:ascii="Calibri" w:hAnsi="Calibri" w:cs="Calibri"/>
          <w:sz w:val="22"/>
        </w:rPr>
      </w:pPr>
      <w:r>
        <w:rPr>
          <w:rFonts w:ascii="Calibri" w:hAnsi="Calibri" w:cs="Calibri"/>
          <w:sz w:val="22"/>
        </w:rPr>
        <w:br w:type="page"/>
      </w:r>
    </w:p>
    <w:p w14:paraId="75D1C29D" w14:textId="158C10DA" w:rsidR="0088093D" w:rsidRPr="006B391E" w:rsidRDefault="0088093D" w:rsidP="0088093D">
      <w:pPr>
        <w:pStyle w:val="ListParagraph"/>
        <w:numPr>
          <w:ilvl w:val="0"/>
          <w:numId w:val="10"/>
        </w:numPr>
        <w:spacing w:after="0" w:line="240" w:lineRule="auto"/>
        <w:rPr>
          <w:rFonts w:ascii="Calibri" w:hAnsi="Calibri" w:cs="Calibri"/>
          <w:b/>
        </w:rPr>
      </w:pPr>
      <w:r w:rsidRPr="006B391E">
        <w:rPr>
          <w:rFonts w:ascii="Calibri" w:hAnsi="Calibri" w:cs="Calibri"/>
          <w:b/>
        </w:rPr>
        <w:t>PROGRAM DATA</w:t>
      </w:r>
    </w:p>
    <w:p w14:paraId="0B23F6C0" w14:textId="77777777" w:rsidR="0088093D" w:rsidRPr="006B391E" w:rsidRDefault="0088093D" w:rsidP="0088093D">
      <w:pPr>
        <w:pStyle w:val="NoSpacing"/>
        <w:rPr>
          <w:rFonts w:ascii="Calibri" w:hAnsi="Calibri" w:cs="Calibri"/>
        </w:rPr>
      </w:pPr>
    </w:p>
    <w:p w14:paraId="7DBDE502" w14:textId="77777777" w:rsidR="0088093D" w:rsidRPr="006B391E" w:rsidRDefault="0088093D" w:rsidP="0088093D">
      <w:pPr>
        <w:pStyle w:val="NoSpacing"/>
        <w:numPr>
          <w:ilvl w:val="0"/>
          <w:numId w:val="3"/>
        </w:numPr>
        <w:spacing w:before="0"/>
        <w:rPr>
          <w:rFonts w:ascii="Calibri" w:hAnsi="Calibri" w:cs="Calibri"/>
          <w:b/>
        </w:rPr>
      </w:pPr>
      <w:r w:rsidRPr="006B391E">
        <w:rPr>
          <w:rFonts w:ascii="Calibri" w:hAnsi="Calibri" w:cs="Calibri"/>
          <w:b/>
        </w:rPr>
        <w:t>Demand</w:t>
      </w:r>
    </w:p>
    <w:p w14:paraId="7C9A11D8" w14:textId="77777777" w:rsidR="00BE798C" w:rsidRPr="006B391E" w:rsidRDefault="00BE798C" w:rsidP="0088093D">
      <w:pPr>
        <w:pStyle w:val="NoSpacing"/>
        <w:rPr>
          <w:rFonts w:ascii="Calibri" w:hAnsi="Calibri" w:cs="Calibri"/>
          <w:b/>
        </w:rPr>
      </w:pPr>
    </w:p>
    <w:p w14:paraId="25BBB42F" w14:textId="622292C0" w:rsidR="0088093D" w:rsidRPr="003941CA" w:rsidRDefault="0088093D" w:rsidP="0088093D">
      <w:pPr>
        <w:pStyle w:val="NoSpacing"/>
        <w:numPr>
          <w:ilvl w:val="0"/>
          <w:numId w:val="7"/>
        </w:numPr>
        <w:spacing w:before="0"/>
        <w:rPr>
          <w:rFonts w:ascii="Calibri" w:hAnsi="Calibri" w:cs="Calibri"/>
          <w:u w:val="single"/>
        </w:rPr>
      </w:pPr>
      <w:r w:rsidRPr="006B391E">
        <w:rPr>
          <w:rFonts w:ascii="Calibri" w:hAnsi="Calibri" w:cs="Calibri"/>
          <w:b/>
        </w:rPr>
        <w:t>Headcount and Enrollment</w:t>
      </w:r>
    </w:p>
    <w:tbl>
      <w:tblPr>
        <w:tblStyle w:val="TableGrid"/>
        <w:tblpPr w:leftFromText="180" w:rightFromText="180" w:vertAnchor="text" w:horzAnchor="margin" w:tblpXSpec="center" w:tblpY="100"/>
        <w:tblW w:w="8081" w:type="dxa"/>
        <w:tblLook w:val="04A0" w:firstRow="1" w:lastRow="0" w:firstColumn="1" w:lastColumn="0" w:noHBand="0" w:noVBand="1"/>
      </w:tblPr>
      <w:tblGrid>
        <w:gridCol w:w="2411"/>
        <w:gridCol w:w="1491"/>
        <w:gridCol w:w="1340"/>
        <w:gridCol w:w="1189"/>
        <w:gridCol w:w="1650"/>
      </w:tblGrid>
      <w:tr w:rsidR="00894856" w:rsidRPr="006B391E" w14:paraId="2B34B8B9" w14:textId="77777777" w:rsidTr="00120EA3">
        <w:tc>
          <w:tcPr>
            <w:tcW w:w="2411" w:type="dxa"/>
            <w:shd w:val="clear" w:color="auto" w:fill="9FAD9F"/>
            <w:vAlign w:val="center"/>
          </w:tcPr>
          <w:p w14:paraId="38BFD833" w14:textId="77777777" w:rsidR="00894856" w:rsidRPr="006B391E" w:rsidRDefault="00894856" w:rsidP="00120EA3">
            <w:pPr>
              <w:pStyle w:val="NoSpacing"/>
              <w:jc w:val="center"/>
              <w:rPr>
                <w:rFonts w:ascii="Calibri" w:hAnsi="Calibri" w:cs="Calibri"/>
              </w:rPr>
            </w:pPr>
          </w:p>
        </w:tc>
        <w:tc>
          <w:tcPr>
            <w:tcW w:w="1491" w:type="dxa"/>
            <w:shd w:val="clear" w:color="auto" w:fill="9FAD9F"/>
            <w:vAlign w:val="center"/>
          </w:tcPr>
          <w:p w14:paraId="32D5E1E9" w14:textId="77777777" w:rsidR="00894856" w:rsidRPr="006B391E" w:rsidRDefault="00894856" w:rsidP="00120EA3">
            <w:pPr>
              <w:autoSpaceDE w:val="0"/>
              <w:autoSpaceDN w:val="0"/>
              <w:adjustRightInd w:val="0"/>
              <w:jc w:val="center"/>
              <w:rPr>
                <w:rFonts w:ascii="Calibri" w:hAnsi="Calibri" w:cs="Calibri"/>
                <w:b/>
              </w:rPr>
            </w:pPr>
            <w:r w:rsidRPr="006B391E">
              <w:rPr>
                <w:rFonts w:ascii="Calibri" w:hAnsi="Calibri" w:cs="Calibri"/>
                <w:b/>
              </w:rPr>
              <w:t>2019-2020</w:t>
            </w:r>
          </w:p>
        </w:tc>
        <w:tc>
          <w:tcPr>
            <w:tcW w:w="1340" w:type="dxa"/>
            <w:shd w:val="clear" w:color="auto" w:fill="9FAD9F"/>
            <w:vAlign w:val="center"/>
          </w:tcPr>
          <w:p w14:paraId="52488920" w14:textId="77777777" w:rsidR="00894856" w:rsidRPr="006B391E" w:rsidRDefault="00894856" w:rsidP="00120EA3">
            <w:pPr>
              <w:pStyle w:val="NoSpacing"/>
              <w:jc w:val="center"/>
              <w:rPr>
                <w:rFonts w:ascii="Calibri" w:hAnsi="Calibri" w:cs="Calibri"/>
                <w:b/>
              </w:rPr>
            </w:pPr>
            <w:r w:rsidRPr="006B391E">
              <w:rPr>
                <w:rFonts w:ascii="Calibri" w:hAnsi="Calibri" w:cs="Calibri"/>
                <w:b/>
              </w:rPr>
              <w:t>2020-2021</w:t>
            </w:r>
          </w:p>
        </w:tc>
        <w:tc>
          <w:tcPr>
            <w:tcW w:w="1189" w:type="dxa"/>
            <w:shd w:val="clear" w:color="auto" w:fill="9FAD9F"/>
            <w:vAlign w:val="center"/>
          </w:tcPr>
          <w:p w14:paraId="43C17687" w14:textId="77777777" w:rsidR="00894856" w:rsidRPr="006B391E" w:rsidRDefault="00894856" w:rsidP="00120EA3">
            <w:pPr>
              <w:pStyle w:val="NoSpacing"/>
              <w:jc w:val="center"/>
              <w:rPr>
                <w:rFonts w:ascii="Calibri" w:hAnsi="Calibri" w:cs="Calibri"/>
                <w:b/>
              </w:rPr>
            </w:pPr>
            <w:r w:rsidRPr="006B391E">
              <w:rPr>
                <w:rFonts w:ascii="Calibri" w:hAnsi="Calibri" w:cs="Calibri"/>
                <w:b/>
              </w:rPr>
              <w:t>2021-2022</w:t>
            </w:r>
          </w:p>
        </w:tc>
        <w:tc>
          <w:tcPr>
            <w:tcW w:w="1650" w:type="dxa"/>
            <w:shd w:val="clear" w:color="auto" w:fill="9FAD9F"/>
            <w:vAlign w:val="center"/>
          </w:tcPr>
          <w:p w14:paraId="6FECF414" w14:textId="77777777" w:rsidR="00894856" w:rsidRPr="006B391E" w:rsidRDefault="00894856" w:rsidP="00120EA3">
            <w:pPr>
              <w:pStyle w:val="NoSpacing"/>
              <w:jc w:val="center"/>
              <w:rPr>
                <w:rFonts w:ascii="Calibri" w:hAnsi="Calibri" w:cs="Calibri"/>
                <w:b/>
              </w:rPr>
            </w:pPr>
            <w:r w:rsidRPr="006B391E">
              <w:rPr>
                <w:rFonts w:ascii="Calibri" w:hAnsi="Calibri" w:cs="Calibri"/>
                <w:b/>
              </w:rPr>
              <w:t>Change over</w:t>
            </w:r>
          </w:p>
          <w:p w14:paraId="705C97B4" w14:textId="77777777" w:rsidR="00894856" w:rsidRPr="006B391E" w:rsidRDefault="00894856" w:rsidP="00120EA3">
            <w:pPr>
              <w:pStyle w:val="NoSpacing"/>
              <w:jc w:val="center"/>
              <w:rPr>
                <w:rFonts w:ascii="Calibri" w:hAnsi="Calibri" w:cs="Calibri"/>
                <w:b/>
              </w:rPr>
            </w:pPr>
            <w:r w:rsidRPr="006B391E">
              <w:rPr>
                <w:rFonts w:ascii="Calibri" w:hAnsi="Calibri" w:cs="Calibri"/>
                <w:b/>
              </w:rPr>
              <w:t>3-Year Period</w:t>
            </w:r>
          </w:p>
        </w:tc>
      </w:tr>
      <w:tr w:rsidR="00894856" w:rsidRPr="006B391E" w14:paraId="1A5CB0C4" w14:textId="77777777" w:rsidTr="00120EA3">
        <w:tc>
          <w:tcPr>
            <w:tcW w:w="8081" w:type="dxa"/>
            <w:gridSpan w:val="5"/>
            <w:shd w:val="clear" w:color="auto" w:fill="9FAD9F"/>
            <w:vAlign w:val="bottom"/>
          </w:tcPr>
          <w:p w14:paraId="209F4D14" w14:textId="77777777" w:rsidR="00894856" w:rsidRPr="006B391E" w:rsidRDefault="00894856" w:rsidP="00120EA3">
            <w:pPr>
              <w:autoSpaceDE w:val="0"/>
              <w:autoSpaceDN w:val="0"/>
              <w:adjustRightInd w:val="0"/>
              <w:jc w:val="center"/>
              <w:rPr>
                <w:rFonts w:ascii="Calibri" w:hAnsi="Calibri" w:cs="Calibri"/>
                <w:b/>
              </w:rPr>
            </w:pPr>
            <w:r w:rsidRPr="006B391E">
              <w:rPr>
                <w:rFonts w:ascii="Calibri" w:hAnsi="Calibri" w:cs="Calibri"/>
                <w:b/>
              </w:rPr>
              <w:t>Headcount</w:t>
            </w:r>
          </w:p>
        </w:tc>
      </w:tr>
      <w:tr w:rsidR="00894856" w:rsidRPr="006B391E" w14:paraId="628E7826" w14:textId="77777777" w:rsidTr="00120EA3">
        <w:tc>
          <w:tcPr>
            <w:tcW w:w="2411" w:type="dxa"/>
            <w:shd w:val="clear" w:color="auto" w:fill="9FAD9F"/>
          </w:tcPr>
          <w:p w14:paraId="70F60107" w14:textId="77777777" w:rsidR="00894856" w:rsidRPr="006B391E" w:rsidRDefault="00894856" w:rsidP="00120EA3">
            <w:pPr>
              <w:pStyle w:val="NoSpacing"/>
              <w:rPr>
                <w:rFonts w:ascii="Calibri" w:hAnsi="Calibri" w:cs="Calibri"/>
                <w:b/>
              </w:rPr>
            </w:pPr>
            <w:r w:rsidRPr="006B391E">
              <w:rPr>
                <w:rFonts w:ascii="Calibri" w:hAnsi="Calibri" w:cs="Calibri"/>
                <w:b/>
              </w:rPr>
              <w:t xml:space="preserve">Within the Program </w:t>
            </w:r>
          </w:p>
        </w:tc>
        <w:tc>
          <w:tcPr>
            <w:tcW w:w="1491" w:type="dxa"/>
            <w:tcBorders>
              <w:top w:val="single" w:sz="4" w:space="0" w:color="auto"/>
              <w:left w:val="nil"/>
              <w:bottom w:val="single" w:sz="4" w:space="0" w:color="auto"/>
              <w:right w:val="single" w:sz="4" w:space="0" w:color="auto"/>
            </w:tcBorders>
            <w:shd w:val="clear" w:color="auto" w:fill="auto"/>
            <w:vAlign w:val="bottom"/>
          </w:tcPr>
          <w:p w14:paraId="289261BB" w14:textId="77777777" w:rsidR="00894856" w:rsidRPr="005E094F" w:rsidRDefault="00894856" w:rsidP="00120EA3">
            <w:pPr>
              <w:ind w:right="288"/>
              <w:jc w:val="right"/>
              <w:rPr>
                <w:rFonts w:ascii="Calibri" w:hAnsi="Calibri" w:cs="Calibri"/>
                <w:b/>
                <w:bCs/>
                <w:color w:val="000000"/>
              </w:rPr>
            </w:pPr>
            <w:r w:rsidRPr="005E094F">
              <w:rPr>
                <w:rFonts w:ascii="Calibri" w:hAnsi="Calibri" w:cs="Calibri"/>
                <w:b/>
                <w:bCs/>
                <w:color w:val="000000"/>
              </w:rPr>
              <w:t>104</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12BC03E6" w14:textId="77777777" w:rsidR="00894856" w:rsidRPr="005E094F" w:rsidRDefault="00894856" w:rsidP="00120EA3">
            <w:pPr>
              <w:ind w:right="288"/>
              <w:jc w:val="right"/>
              <w:rPr>
                <w:rFonts w:ascii="Calibri" w:hAnsi="Calibri" w:cs="Calibri"/>
                <w:b/>
                <w:bCs/>
                <w:color w:val="000000"/>
              </w:rPr>
            </w:pPr>
            <w:r w:rsidRPr="005E094F">
              <w:rPr>
                <w:rFonts w:ascii="Calibri" w:hAnsi="Calibri" w:cs="Calibri"/>
                <w:b/>
                <w:bCs/>
                <w:color w:val="000000"/>
              </w:rPr>
              <w:t>104</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51EE5489" w14:textId="77777777" w:rsidR="00894856" w:rsidRPr="005E094F" w:rsidRDefault="00894856" w:rsidP="00120EA3">
            <w:pPr>
              <w:ind w:right="216"/>
              <w:jc w:val="right"/>
              <w:rPr>
                <w:rFonts w:ascii="Calibri" w:hAnsi="Calibri" w:cs="Calibri"/>
                <w:b/>
                <w:bCs/>
                <w:color w:val="000000"/>
              </w:rPr>
            </w:pPr>
            <w:r w:rsidRPr="005E094F">
              <w:rPr>
                <w:rFonts w:ascii="Calibri" w:hAnsi="Calibri" w:cs="Calibri"/>
                <w:b/>
                <w:bCs/>
                <w:color w:val="000000"/>
              </w:rPr>
              <w:t>90</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3F2DFEA3" w14:textId="77777777" w:rsidR="00894856" w:rsidRPr="005E094F" w:rsidRDefault="00894856" w:rsidP="00120EA3">
            <w:pPr>
              <w:pStyle w:val="NoSpacing"/>
              <w:ind w:right="432"/>
              <w:jc w:val="right"/>
              <w:rPr>
                <w:rFonts w:ascii="Calibri" w:hAnsi="Calibri" w:cs="Calibri"/>
                <w:b/>
                <w:bCs/>
                <w:color w:val="000000"/>
              </w:rPr>
            </w:pPr>
            <w:r w:rsidRPr="005E094F">
              <w:rPr>
                <w:rFonts w:ascii="Calibri" w:hAnsi="Calibri" w:cs="Calibri"/>
                <w:b/>
                <w:bCs/>
                <w:color w:val="000000"/>
              </w:rPr>
              <w:t>-13.5%</w:t>
            </w:r>
          </w:p>
        </w:tc>
      </w:tr>
      <w:tr w:rsidR="00894856" w:rsidRPr="006B391E" w14:paraId="6B02C384" w14:textId="77777777" w:rsidTr="00120EA3">
        <w:tc>
          <w:tcPr>
            <w:tcW w:w="2411" w:type="dxa"/>
            <w:shd w:val="clear" w:color="auto" w:fill="9FAD9F"/>
          </w:tcPr>
          <w:p w14:paraId="0EA427D8" w14:textId="77777777" w:rsidR="00894856" w:rsidRPr="006B391E" w:rsidRDefault="00894856" w:rsidP="00120EA3">
            <w:pPr>
              <w:pStyle w:val="NoSpacing"/>
              <w:rPr>
                <w:rFonts w:ascii="Calibri" w:hAnsi="Calibri" w:cs="Calibri"/>
                <w:b/>
                <w:i/>
              </w:rPr>
            </w:pPr>
            <w:r w:rsidRPr="006B391E">
              <w:rPr>
                <w:rFonts w:ascii="Calibri" w:hAnsi="Calibri" w:cs="Calibri"/>
                <w:b/>
              </w:rPr>
              <w:t>Across the Institution</w:t>
            </w:r>
          </w:p>
        </w:tc>
        <w:tc>
          <w:tcPr>
            <w:tcW w:w="1491" w:type="dxa"/>
            <w:tcBorders>
              <w:top w:val="single" w:sz="4" w:space="0" w:color="auto"/>
              <w:left w:val="nil"/>
              <w:bottom w:val="nil"/>
              <w:right w:val="single" w:sz="4" w:space="0" w:color="auto"/>
            </w:tcBorders>
            <w:shd w:val="clear" w:color="auto" w:fill="auto"/>
            <w:vAlign w:val="bottom"/>
          </w:tcPr>
          <w:p w14:paraId="4A993B5F" w14:textId="77777777" w:rsidR="00894856" w:rsidRPr="005E094F" w:rsidRDefault="00894856" w:rsidP="00120EA3">
            <w:pPr>
              <w:ind w:right="288"/>
              <w:jc w:val="right"/>
              <w:rPr>
                <w:rFonts w:ascii="Calibri" w:hAnsi="Calibri" w:cs="Calibri"/>
                <w:b/>
                <w:bCs/>
                <w:color w:val="000000"/>
              </w:rPr>
            </w:pPr>
            <w:r w:rsidRPr="005E094F">
              <w:rPr>
                <w:rFonts w:ascii="Calibri" w:hAnsi="Calibri"/>
                <w:b/>
                <w:bCs/>
                <w:color w:val="000000"/>
              </w:rPr>
              <w:t>8,285</w:t>
            </w:r>
          </w:p>
        </w:tc>
        <w:tc>
          <w:tcPr>
            <w:tcW w:w="1340" w:type="dxa"/>
            <w:tcBorders>
              <w:top w:val="single" w:sz="4" w:space="0" w:color="auto"/>
              <w:left w:val="single" w:sz="4" w:space="0" w:color="auto"/>
              <w:bottom w:val="nil"/>
              <w:right w:val="single" w:sz="4" w:space="0" w:color="auto"/>
            </w:tcBorders>
            <w:shd w:val="clear" w:color="auto" w:fill="auto"/>
            <w:vAlign w:val="bottom"/>
          </w:tcPr>
          <w:p w14:paraId="7387844D" w14:textId="77777777" w:rsidR="00894856" w:rsidRPr="005E094F" w:rsidRDefault="00894856" w:rsidP="00120EA3">
            <w:pPr>
              <w:ind w:right="288"/>
              <w:jc w:val="right"/>
              <w:rPr>
                <w:rFonts w:ascii="Calibri" w:hAnsi="Calibri" w:cs="Calibri"/>
                <w:b/>
                <w:bCs/>
                <w:color w:val="000000"/>
              </w:rPr>
            </w:pPr>
            <w:r w:rsidRPr="005E094F">
              <w:rPr>
                <w:rFonts w:ascii="Calibri" w:hAnsi="Calibri"/>
                <w:b/>
                <w:bCs/>
                <w:color w:val="000000"/>
              </w:rPr>
              <w:t>7,193</w:t>
            </w:r>
          </w:p>
        </w:tc>
        <w:tc>
          <w:tcPr>
            <w:tcW w:w="1189" w:type="dxa"/>
            <w:tcBorders>
              <w:top w:val="single" w:sz="4" w:space="0" w:color="auto"/>
              <w:left w:val="single" w:sz="4" w:space="0" w:color="auto"/>
              <w:bottom w:val="nil"/>
              <w:right w:val="single" w:sz="4" w:space="0" w:color="auto"/>
            </w:tcBorders>
            <w:shd w:val="clear" w:color="auto" w:fill="auto"/>
            <w:vAlign w:val="bottom"/>
          </w:tcPr>
          <w:p w14:paraId="30EB612E" w14:textId="77777777" w:rsidR="00894856" w:rsidRPr="005E094F" w:rsidRDefault="00894856" w:rsidP="00120EA3">
            <w:pPr>
              <w:ind w:right="216"/>
              <w:jc w:val="right"/>
              <w:rPr>
                <w:rFonts w:ascii="Calibri" w:hAnsi="Calibri" w:cs="Calibri"/>
                <w:b/>
                <w:bCs/>
                <w:color w:val="000000"/>
              </w:rPr>
            </w:pPr>
            <w:r w:rsidRPr="005E094F">
              <w:rPr>
                <w:rFonts w:ascii="Calibri" w:hAnsi="Calibri"/>
                <w:b/>
                <w:bCs/>
                <w:color w:val="000000"/>
              </w:rPr>
              <w:t>6,646</w:t>
            </w:r>
          </w:p>
        </w:tc>
        <w:tc>
          <w:tcPr>
            <w:tcW w:w="1650" w:type="dxa"/>
            <w:tcBorders>
              <w:left w:val="single" w:sz="4" w:space="0" w:color="auto"/>
            </w:tcBorders>
            <w:shd w:val="clear" w:color="auto" w:fill="FFFFFF" w:themeFill="background1"/>
          </w:tcPr>
          <w:p w14:paraId="50FBE811" w14:textId="77777777" w:rsidR="00894856" w:rsidRPr="005E094F" w:rsidRDefault="00894856" w:rsidP="00120EA3">
            <w:pPr>
              <w:pStyle w:val="NoSpacing"/>
              <w:ind w:right="432"/>
              <w:jc w:val="right"/>
              <w:rPr>
                <w:rFonts w:ascii="Calibri" w:hAnsi="Calibri" w:cs="Calibri"/>
                <w:b/>
                <w:bCs/>
                <w:color w:val="000000"/>
              </w:rPr>
            </w:pPr>
            <w:r w:rsidRPr="005E094F">
              <w:rPr>
                <w:rFonts w:ascii="Calibri" w:hAnsi="Calibri" w:cs="Calibri"/>
                <w:b/>
                <w:bCs/>
                <w:color w:val="000000"/>
              </w:rPr>
              <w:t>-19.8%</w:t>
            </w:r>
          </w:p>
        </w:tc>
      </w:tr>
      <w:tr w:rsidR="00894856" w:rsidRPr="006B391E" w14:paraId="5F54D8B5" w14:textId="77777777" w:rsidTr="00120EA3">
        <w:tc>
          <w:tcPr>
            <w:tcW w:w="8081" w:type="dxa"/>
            <w:gridSpan w:val="5"/>
            <w:tcBorders>
              <w:bottom w:val="single" w:sz="4" w:space="0" w:color="auto"/>
            </w:tcBorders>
            <w:shd w:val="clear" w:color="auto" w:fill="9FAD9F"/>
            <w:vAlign w:val="bottom"/>
          </w:tcPr>
          <w:p w14:paraId="64139C02" w14:textId="77777777" w:rsidR="00894856" w:rsidRPr="006B391E" w:rsidRDefault="00894856" w:rsidP="00120EA3">
            <w:pPr>
              <w:autoSpaceDE w:val="0"/>
              <w:autoSpaceDN w:val="0"/>
              <w:adjustRightInd w:val="0"/>
              <w:jc w:val="center"/>
              <w:rPr>
                <w:rFonts w:ascii="Calibri" w:hAnsi="Calibri" w:cs="Calibri"/>
                <w:b/>
                <w:color w:val="000000"/>
              </w:rPr>
            </w:pPr>
            <w:r>
              <w:rPr>
                <w:rFonts w:ascii="Calibri" w:hAnsi="Calibri" w:cs="Calibri"/>
                <w:b/>
                <w:color w:val="000000"/>
              </w:rPr>
              <w:t>Enrollments</w:t>
            </w:r>
          </w:p>
        </w:tc>
      </w:tr>
      <w:tr w:rsidR="00894856" w:rsidRPr="006B391E" w14:paraId="442BF512" w14:textId="77777777" w:rsidTr="00120EA3">
        <w:tc>
          <w:tcPr>
            <w:tcW w:w="2411" w:type="dxa"/>
            <w:tcBorders>
              <w:top w:val="single" w:sz="4" w:space="0" w:color="auto"/>
              <w:bottom w:val="single" w:sz="4" w:space="0" w:color="auto"/>
              <w:right w:val="single" w:sz="4" w:space="0" w:color="auto"/>
            </w:tcBorders>
            <w:shd w:val="clear" w:color="auto" w:fill="9FAD9F"/>
          </w:tcPr>
          <w:p w14:paraId="550A8BBE" w14:textId="77777777" w:rsidR="00894856" w:rsidRPr="00490623" w:rsidRDefault="00894856" w:rsidP="00120EA3">
            <w:pPr>
              <w:pStyle w:val="NoSpacing"/>
              <w:rPr>
                <w:rFonts w:ascii="Calibri" w:hAnsi="Calibri" w:cs="Calibri"/>
                <w:bCs/>
              </w:rPr>
            </w:pPr>
            <w:r>
              <w:rPr>
                <w:rFonts w:ascii="Calibri" w:hAnsi="Calibri" w:cs="Calibri"/>
                <w:bCs/>
              </w:rPr>
              <w:t>ENGI-110</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109FD8C2" w14:textId="77777777" w:rsidR="00894856" w:rsidRPr="00490623" w:rsidRDefault="00894856" w:rsidP="00120EA3">
            <w:pPr>
              <w:autoSpaceDE w:val="0"/>
              <w:autoSpaceDN w:val="0"/>
              <w:adjustRightInd w:val="0"/>
              <w:ind w:right="288"/>
              <w:jc w:val="right"/>
              <w:rPr>
                <w:rFonts w:ascii="Calibri" w:hAnsi="Calibri" w:cs="Calibri"/>
                <w:bCs/>
                <w:color w:val="000000"/>
              </w:rPr>
            </w:pPr>
            <w:r>
              <w:rPr>
                <w:rFonts w:ascii="Calibri" w:hAnsi="Calibri" w:cs="Calibri"/>
                <w:bCs/>
                <w:color w:val="000000"/>
              </w:rPr>
              <w:t>51</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5F4B510F" w14:textId="77777777" w:rsidR="00894856" w:rsidRPr="00490623" w:rsidRDefault="00894856" w:rsidP="00120EA3">
            <w:pPr>
              <w:pStyle w:val="NoSpacing"/>
              <w:ind w:right="288"/>
              <w:jc w:val="right"/>
              <w:rPr>
                <w:rFonts w:ascii="Calibri" w:hAnsi="Calibri" w:cs="Calibri"/>
                <w:bCs/>
                <w:color w:val="000000"/>
              </w:rPr>
            </w:pPr>
            <w:r>
              <w:rPr>
                <w:rFonts w:ascii="Calibri" w:hAnsi="Calibri" w:cs="Calibri"/>
                <w:bCs/>
                <w:color w:val="000000"/>
              </w:rPr>
              <w:t>51</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67718A55" w14:textId="77777777" w:rsidR="00894856" w:rsidRPr="00490623" w:rsidRDefault="00894856" w:rsidP="00120EA3">
            <w:pPr>
              <w:pStyle w:val="NoSpacing"/>
              <w:tabs>
                <w:tab w:val="left" w:pos="405"/>
                <w:tab w:val="left" w:pos="585"/>
              </w:tabs>
              <w:ind w:right="288"/>
              <w:jc w:val="right"/>
              <w:rPr>
                <w:rFonts w:ascii="Calibri" w:hAnsi="Calibri" w:cs="Calibri"/>
                <w:bCs/>
                <w:color w:val="000000"/>
              </w:rPr>
            </w:pPr>
            <w:r>
              <w:rPr>
                <w:rFonts w:ascii="Calibri" w:hAnsi="Calibri" w:cs="Calibri"/>
                <w:bCs/>
                <w:color w:val="000000"/>
              </w:rPr>
              <w:t>46</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09D4CF93" w14:textId="77777777" w:rsidR="00894856" w:rsidRPr="00490623" w:rsidRDefault="00894856" w:rsidP="00120EA3">
            <w:pPr>
              <w:pStyle w:val="NoSpacing"/>
              <w:ind w:right="432"/>
              <w:jc w:val="right"/>
              <w:rPr>
                <w:rFonts w:ascii="Calibri" w:hAnsi="Calibri" w:cs="Calibri"/>
                <w:bCs/>
                <w:color w:val="000000"/>
              </w:rPr>
            </w:pPr>
            <w:r>
              <w:rPr>
                <w:rFonts w:ascii="Calibri" w:hAnsi="Calibri" w:cs="Calibri"/>
                <w:bCs/>
                <w:color w:val="000000"/>
              </w:rPr>
              <w:t>-9.8%</w:t>
            </w:r>
          </w:p>
        </w:tc>
      </w:tr>
      <w:tr w:rsidR="00894856" w:rsidRPr="006B391E" w14:paraId="0F11220D" w14:textId="77777777" w:rsidTr="00120EA3">
        <w:tc>
          <w:tcPr>
            <w:tcW w:w="2411" w:type="dxa"/>
            <w:tcBorders>
              <w:top w:val="single" w:sz="4" w:space="0" w:color="auto"/>
              <w:bottom w:val="single" w:sz="4" w:space="0" w:color="auto"/>
              <w:right w:val="single" w:sz="4" w:space="0" w:color="auto"/>
            </w:tcBorders>
            <w:shd w:val="clear" w:color="auto" w:fill="9FAD9F"/>
          </w:tcPr>
          <w:p w14:paraId="656595FE" w14:textId="77777777" w:rsidR="00894856" w:rsidRPr="00490623" w:rsidRDefault="00894856" w:rsidP="00120EA3">
            <w:pPr>
              <w:pStyle w:val="NoSpacing"/>
              <w:rPr>
                <w:rFonts w:ascii="Calibri" w:hAnsi="Calibri" w:cs="Calibri"/>
                <w:bCs/>
              </w:rPr>
            </w:pPr>
            <w:r>
              <w:rPr>
                <w:rFonts w:ascii="Calibri" w:hAnsi="Calibri" w:cs="Calibri"/>
                <w:bCs/>
              </w:rPr>
              <w:t>ENGI-122</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0538250B" w14:textId="77777777" w:rsidR="00894856" w:rsidRPr="00490623" w:rsidRDefault="00894856" w:rsidP="00120EA3">
            <w:pPr>
              <w:autoSpaceDE w:val="0"/>
              <w:autoSpaceDN w:val="0"/>
              <w:adjustRightInd w:val="0"/>
              <w:ind w:right="288"/>
              <w:jc w:val="right"/>
              <w:rPr>
                <w:rFonts w:ascii="Calibri" w:hAnsi="Calibri" w:cs="Calibri"/>
                <w:bCs/>
                <w:color w:val="000000"/>
              </w:rPr>
            </w:pPr>
            <w:r>
              <w:rPr>
                <w:rFonts w:ascii="Calibri" w:hAnsi="Calibri" w:cs="Calibri"/>
                <w:bCs/>
                <w:color w:val="000000"/>
              </w:rPr>
              <w:t>11</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55F1BC76" w14:textId="77777777" w:rsidR="00894856" w:rsidRPr="00490623" w:rsidRDefault="00894856" w:rsidP="00120EA3">
            <w:pPr>
              <w:pStyle w:val="NoSpacing"/>
              <w:ind w:right="288"/>
              <w:jc w:val="right"/>
              <w:rPr>
                <w:rFonts w:ascii="Calibri" w:hAnsi="Calibri" w:cs="Calibri"/>
                <w:bCs/>
                <w:color w:val="000000"/>
              </w:rPr>
            </w:pPr>
            <w:r>
              <w:rPr>
                <w:rFonts w:ascii="Calibri" w:hAnsi="Calibri" w:cs="Calibri"/>
                <w:bCs/>
                <w:color w:val="000000"/>
              </w:rPr>
              <w:t>13</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35D7CDD0" w14:textId="77777777" w:rsidR="00894856" w:rsidRPr="00490623" w:rsidRDefault="00894856" w:rsidP="00120EA3">
            <w:pPr>
              <w:pStyle w:val="NoSpacing"/>
              <w:tabs>
                <w:tab w:val="left" w:pos="405"/>
                <w:tab w:val="left" w:pos="585"/>
              </w:tabs>
              <w:ind w:right="288"/>
              <w:jc w:val="right"/>
              <w:rPr>
                <w:rFonts w:ascii="Calibri" w:hAnsi="Calibri" w:cs="Calibri"/>
                <w:bCs/>
                <w:color w:val="000000"/>
              </w:rPr>
            </w:pPr>
            <w:r>
              <w:rPr>
                <w:rFonts w:ascii="Calibri" w:hAnsi="Calibri" w:cs="Calibri"/>
                <w:bCs/>
                <w:color w:val="000000"/>
              </w:rPr>
              <w:t>18</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32FF8153" w14:textId="77777777" w:rsidR="00894856" w:rsidRPr="00B7059F" w:rsidRDefault="00894856" w:rsidP="00120EA3">
            <w:pPr>
              <w:pStyle w:val="NoSpacing"/>
              <w:ind w:right="432"/>
              <w:jc w:val="right"/>
              <w:rPr>
                <w:rFonts w:ascii="Calibri" w:hAnsi="Calibri" w:cs="Calibri"/>
                <w:bCs/>
                <w:color w:val="000000"/>
                <w:highlight w:val="yellow"/>
              </w:rPr>
            </w:pPr>
            <w:r w:rsidRPr="00B7059F">
              <w:rPr>
                <w:rFonts w:ascii="Calibri" w:hAnsi="Calibri" w:cs="Calibri"/>
                <w:bCs/>
                <w:color w:val="000000"/>
              </w:rPr>
              <w:t>63.6%</w:t>
            </w:r>
          </w:p>
        </w:tc>
      </w:tr>
      <w:tr w:rsidR="00894856" w:rsidRPr="006B391E" w14:paraId="5F5780A3" w14:textId="77777777" w:rsidTr="00120EA3">
        <w:tc>
          <w:tcPr>
            <w:tcW w:w="2411" w:type="dxa"/>
            <w:tcBorders>
              <w:top w:val="single" w:sz="4" w:space="0" w:color="auto"/>
              <w:bottom w:val="single" w:sz="4" w:space="0" w:color="auto"/>
              <w:right w:val="single" w:sz="4" w:space="0" w:color="auto"/>
            </w:tcBorders>
            <w:shd w:val="clear" w:color="auto" w:fill="9FAD9F"/>
          </w:tcPr>
          <w:p w14:paraId="1F53F87C" w14:textId="77777777" w:rsidR="00894856" w:rsidRPr="00490623" w:rsidRDefault="00894856" w:rsidP="00120EA3">
            <w:pPr>
              <w:pStyle w:val="NoSpacing"/>
              <w:rPr>
                <w:rFonts w:ascii="Calibri" w:hAnsi="Calibri" w:cs="Calibri"/>
                <w:bCs/>
              </w:rPr>
            </w:pPr>
            <w:r>
              <w:rPr>
                <w:rFonts w:ascii="Calibri" w:hAnsi="Calibri" w:cs="Calibri"/>
                <w:bCs/>
              </w:rPr>
              <w:t>ENGI-160</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73706384" w14:textId="77777777" w:rsidR="00894856" w:rsidRPr="00490623" w:rsidRDefault="00894856" w:rsidP="00120EA3">
            <w:pPr>
              <w:autoSpaceDE w:val="0"/>
              <w:autoSpaceDN w:val="0"/>
              <w:adjustRightInd w:val="0"/>
              <w:ind w:right="288"/>
              <w:jc w:val="right"/>
              <w:rPr>
                <w:rFonts w:ascii="Calibri" w:hAnsi="Calibri" w:cs="Calibri"/>
                <w:bCs/>
                <w:color w:val="000000"/>
              </w:rPr>
            </w:pPr>
            <w:r>
              <w:rPr>
                <w:rFonts w:ascii="Calibri" w:hAnsi="Calibri" w:cs="Calibri"/>
                <w:bCs/>
                <w:color w:val="000000"/>
              </w:rPr>
              <w:t>13</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39A6C12E" w14:textId="77777777" w:rsidR="00894856" w:rsidRPr="00490623" w:rsidRDefault="00894856" w:rsidP="00120EA3">
            <w:pPr>
              <w:pStyle w:val="NoSpacing"/>
              <w:ind w:right="288"/>
              <w:jc w:val="right"/>
              <w:rPr>
                <w:rFonts w:ascii="Calibri" w:hAnsi="Calibri" w:cs="Calibri"/>
                <w:bCs/>
                <w:color w:val="000000"/>
              </w:rPr>
            </w:pPr>
            <w:r>
              <w:rPr>
                <w:rFonts w:ascii="Calibri" w:hAnsi="Calibri" w:cs="Calibri"/>
                <w:bCs/>
                <w:color w:val="000000"/>
              </w:rPr>
              <w:t>8</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4D4DCFDC" w14:textId="77777777" w:rsidR="00894856" w:rsidRPr="00490623" w:rsidRDefault="00894856" w:rsidP="00120EA3">
            <w:pPr>
              <w:pStyle w:val="NoSpacing"/>
              <w:tabs>
                <w:tab w:val="left" w:pos="405"/>
                <w:tab w:val="left" w:pos="585"/>
              </w:tabs>
              <w:ind w:right="288"/>
              <w:jc w:val="right"/>
              <w:rPr>
                <w:rFonts w:ascii="Calibri" w:hAnsi="Calibri" w:cs="Calibri"/>
                <w:bCs/>
                <w:color w:val="000000"/>
              </w:rPr>
            </w:pPr>
            <w:r>
              <w:rPr>
                <w:rFonts w:ascii="Calibri" w:hAnsi="Calibri" w:cs="Calibri"/>
                <w:bCs/>
                <w:color w:val="000000"/>
              </w:rPr>
              <w:t>10</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3D2C1612" w14:textId="77777777" w:rsidR="00894856" w:rsidRPr="00EF265F" w:rsidRDefault="00894856" w:rsidP="00120EA3">
            <w:pPr>
              <w:pStyle w:val="NoSpacing"/>
              <w:ind w:right="432"/>
              <w:jc w:val="right"/>
              <w:rPr>
                <w:rFonts w:ascii="Calibri" w:hAnsi="Calibri" w:cs="Calibri"/>
                <w:bCs/>
                <w:color w:val="000000"/>
              </w:rPr>
            </w:pPr>
            <w:r w:rsidRPr="00EF265F">
              <w:rPr>
                <w:rFonts w:ascii="Calibri" w:hAnsi="Calibri" w:cs="Calibri"/>
                <w:bCs/>
                <w:color w:val="000000"/>
              </w:rPr>
              <w:t>-23.1%</w:t>
            </w:r>
          </w:p>
        </w:tc>
      </w:tr>
      <w:tr w:rsidR="00894856" w:rsidRPr="006B391E" w14:paraId="28369B6C" w14:textId="77777777" w:rsidTr="00120EA3">
        <w:tc>
          <w:tcPr>
            <w:tcW w:w="2411" w:type="dxa"/>
            <w:tcBorders>
              <w:top w:val="single" w:sz="4" w:space="0" w:color="auto"/>
              <w:bottom w:val="single" w:sz="4" w:space="0" w:color="auto"/>
              <w:right w:val="single" w:sz="4" w:space="0" w:color="auto"/>
            </w:tcBorders>
            <w:shd w:val="clear" w:color="auto" w:fill="9FAD9F"/>
          </w:tcPr>
          <w:p w14:paraId="3AEECDB9" w14:textId="77777777" w:rsidR="00894856" w:rsidRPr="00490623" w:rsidRDefault="00894856" w:rsidP="00120EA3">
            <w:pPr>
              <w:pStyle w:val="NoSpacing"/>
              <w:rPr>
                <w:rFonts w:ascii="Calibri" w:hAnsi="Calibri" w:cs="Calibri"/>
                <w:bCs/>
              </w:rPr>
            </w:pPr>
            <w:r>
              <w:rPr>
                <w:rFonts w:ascii="Calibri" w:hAnsi="Calibri" w:cs="Calibri"/>
                <w:bCs/>
              </w:rPr>
              <w:t>ENGI-240</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76570A3F" w14:textId="77777777" w:rsidR="00894856" w:rsidRPr="00490623" w:rsidRDefault="00894856" w:rsidP="00120EA3">
            <w:pPr>
              <w:autoSpaceDE w:val="0"/>
              <w:autoSpaceDN w:val="0"/>
              <w:adjustRightInd w:val="0"/>
              <w:ind w:right="288"/>
              <w:jc w:val="right"/>
              <w:rPr>
                <w:rFonts w:ascii="Calibri" w:hAnsi="Calibri" w:cs="Calibri"/>
                <w:bCs/>
                <w:color w:val="000000"/>
              </w:rPr>
            </w:pPr>
            <w:r>
              <w:rPr>
                <w:rFonts w:ascii="Calibri" w:hAnsi="Calibri" w:cs="Calibri"/>
                <w:bCs/>
                <w:color w:val="000000"/>
              </w:rPr>
              <w:t>23</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0430FD24" w14:textId="77777777" w:rsidR="00894856" w:rsidRPr="00490623" w:rsidRDefault="00894856" w:rsidP="00120EA3">
            <w:pPr>
              <w:pStyle w:val="NoSpacing"/>
              <w:ind w:right="288"/>
              <w:jc w:val="right"/>
              <w:rPr>
                <w:rFonts w:ascii="Calibri" w:hAnsi="Calibri" w:cs="Calibri"/>
                <w:bCs/>
                <w:color w:val="000000"/>
              </w:rPr>
            </w:pPr>
            <w:r>
              <w:rPr>
                <w:rFonts w:ascii="Calibri" w:hAnsi="Calibri" w:cs="Calibri"/>
                <w:bCs/>
                <w:color w:val="000000"/>
              </w:rPr>
              <w:t>12</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666BF111" w14:textId="77777777" w:rsidR="00894856" w:rsidRPr="00490623" w:rsidRDefault="00894856" w:rsidP="00120EA3">
            <w:pPr>
              <w:pStyle w:val="NoSpacing"/>
              <w:tabs>
                <w:tab w:val="left" w:pos="405"/>
                <w:tab w:val="left" w:pos="585"/>
              </w:tabs>
              <w:ind w:right="288"/>
              <w:jc w:val="right"/>
              <w:rPr>
                <w:rFonts w:ascii="Calibri" w:hAnsi="Calibri" w:cs="Calibri"/>
                <w:bCs/>
                <w:color w:val="000000"/>
              </w:rPr>
            </w:pPr>
            <w:r>
              <w:rPr>
                <w:rFonts w:ascii="Calibri" w:hAnsi="Calibri" w:cs="Calibri"/>
                <w:bCs/>
                <w:color w:val="000000"/>
              </w:rPr>
              <w:t>17</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560C12B5" w14:textId="77777777" w:rsidR="00894856" w:rsidRPr="00EF265F" w:rsidRDefault="00894856" w:rsidP="00120EA3">
            <w:pPr>
              <w:pStyle w:val="NoSpacing"/>
              <w:ind w:right="432"/>
              <w:jc w:val="right"/>
              <w:rPr>
                <w:rFonts w:ascii="Calibri" w:hAnsi="Calibri" w:cs="Calibri"/>
                <w:bCs/>
                <w:color w:val="000000"/>
              </w:rPr>
            </w:pPr>
            <w:r w:rsidRPr="00EF265F">
              <w:rPr>
                <w:rFonts w:ascii="Calibri" w:hAnsi="Calibri" w:cs="Calibri"/>
                <w:bCs/>
                <w:color w:val="000000"/>
              </w:rPr>
              <w:t>-26.1%</w:t>
            </w:r>
          </w:p>
        </w:tc>
      </w:tr>
      <w:tr w:rsidR="00894856" w:rsidRPr="006B391E" w14:paraId="45D01335" w14:textId="77777777" w:rsidTr="00120EA3">
        <w:tc>
          <w:tcPr>
            <w:tcW w:w="2411" w:type="dxa"/>
            <w:tcBorders>
              <w:top w:val="single" w:sz="4" w:space="0" w:color="auto"/>
              <w:bottom w:val="single" w:sz="4" w:space="0" w:color="auto"/>
              <w:right w:val="single" w:sz="4" w:space="0" w:color="auto"/>
            </w:tcBorders>
            <w:shd w:val="clear" w:color="auto" w:fill="9FAD9F"/>
          </w:tcPr>
          <w:p w14:paraId="51F546C4" w14:textId="77777777" w:rsidR="00894856" w:rsidRPr="00490623" w:rsidRDefault="00894856" w:rsidP="00120EA3">
            <w:pPr>
              <w:pStyle w:val="NoSpacing"/>
              <w:rPr>
                <w:rFonts w:ascii="Calibri" w:hAnsi="Calibri" w:cs="Calibri"/>
                <w:bCs/>
              </w:rPr>
            </w:pPr>
            <w:r>
              <w:rPr>
                <w:rFonts w:ascii="Calibri" w:hAnsi="Calibri" w:cs="Calibri"/>
                <w:bCs/>
              </w:rPr>
              <w:t>ENGI-241</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49A8A073" w14:textId="77777777" w:rsidR="00894856" w:rsidRPr="00490623" w:rsidRDefault="00894856" w:rsidP="00120EA3">
            <w:pPr>
              <w:autoSpaceDE w:val="0"/>
              <w:autoSpaceDN w:val="0"/>
              <w:adjustRightInd w:val="0"/>
              <w:ind w:right="288"/>
              <w:jc w:val="right"/>
              <w:rPr>
                <w:rFonts w:ascii="Calibri" w:hAnsi="Calibri" w:cs="Calibri"/>
                <w:bCs/>
                <w:color w:val="000000"/>
              </w:rPr>
            </w:pPr>
            <w:r>
              <w:rPr>
                <w:rFonts w:ascii="Calibri" w:hAnsi="Calibri" w:cs="Calibri"/>
                <w:bCs/>
                <w:color w:val="000000"/>
              </w:rPr>
              <w:t>16</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65202E0C" w14:textId="77777777" w:rsidR="00894856" w:rsidRPr="00490623" w:rsidRDefault="00894856" w:rsidP="00120EA3">
            <w:pPr>
              <w:pStyle w:val="NoSpacing"/>
              <w:ind w:right="288"/>
              <w:jc w:val="right"/>
              <w:rPr>
                <w:rFonts w:ascii="Calibri" w:hAnsi="Calibri" w:cs="Calibri"/>
                <w:bCs/>
                <w:color w:val="000000"/>
              </w:rPr>
            </w:pPr>
            <w:r>
              <w:rPr>
                <w:rFonts w:ascii="Calibri" w:hAnsi="Calibri" w:cs="Calibri"/>
                <w:bCs/>
                <w:color w:val="000000"/>
              </w:rPr>
              <w:t>26</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1E936D22" w14:textId="77777777" w:rsidR="00894856" w:rsidRPr="00490623" w:rsidRDefault="00894856" w:rsidP="00120EA3">
            <w:pPr>
              <w:pStyle w:val="NoSpacing"/>
              <w:tabs>
                <w:tab w:val="left" w:pos="405"/>
                <w:tab w:val="left" w:pos="585"/>
              </w:tabs>
              <w:ind w:right="288"/>
              <w:jc w:val="right"/>
              <w:rPr>
                <w:rFonts w:ascii="Calibri" w:hAnsi="Calibri" w:cs="Calibri"/>
                <w:bCs/>
                <w:color w:val="000000"/>
              </w:rPr>
            </w:pPr>
            <w:r>
              <w:rPr>
                <w:rFonts w:ascii="Calibri" w:hAnsi="Calibri" w:cs="Calibri"/>
                <w:bCs/>
                <w:color w:val="000000"/>
              </w:rPr>
              <w:t>16</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18CE84F9" w14:textId="77777777" w:rsidR="00894856" w:rsidRPr="00EF265F" w:rsidRDefault="00894856" w:rsidP="00120EA3">
            <w:pPr>
              <w:pStyle w:val="NoSpacing"/>
              <w:ind w:right="432"/>
              <w:jc w:val="right"/>
              <w:rPr>
                <w:rFonts w:ascii="Calibri" w:hAnsi="Calibri" w:cs="Calibri"/>
                <w:bCs/>
                <w:color w:val="000000"/>
              </w:rPr>
            </w:pPr>
            <w:r w:rsidRPr="00EF265F">
              <w:rPr>
                <w:rFonts w:ascii="Calibri" w:hAnsi="Calibri" w:cs="Calibri"/>
                <w:bCs/>
                <w:color w:val="000000"/>
              </w:rPr>
              <w:t>0%</w:t>
            </w:r>
          </w:p>
        </w:tc>
      </w:tr>
      <w:tr w:rsidR="00894856" w:rsidRPr="006B391E" w14:paraId="3B4386AE" w14:textId="77777777" w:rsidTr="00120EA3">
        <w:tc>
          <w:tcPr>
            <w:tcW w:w="2411" w:type="dxa"/>
            <w:tcBorders>
              <w:top w:val="single" w:sz="4" w:space="0" w:color="auto"/>
              <w:bottom w:val="single" w:sz="4" w:space="0" w:color="auto"/>
              <w:right w:val="single" w:sz="4" w:space="0" w:color="auto"/>
            </w:tcBorders>
            <w:shd w:val="clear" w:color="auto" w:fill="9FAD9F"/>
          </w:tcPr>
          <w:p w14:paraId="5A7DAE6C" w14:textId="77777777" w:rsidR="00894856" w:rsidRDefault="00894856" w:rsidP="00120EA3">
            <w:pPr>
              <w:pStyle w:val="NoSpacing"/>
              <w:rPr>
                <w:rFonts w:ascii="Calibri" w:hAnsi="Calibri" w:cs="Calibri"/>
                <w:bCs/>
              </w:rPr>
            </w:pPr>
            <w:r>
              <w:rPr>
                <w:rFonts w:ascii="Calibri" w:hAnsi="Calibri" w:cs="Calibri"/>
                <w:bCs/>
              </w:rPr>
              <w:t>ENGI-242</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22993ABB" w14:textId="77777777" w:rsidR="00894856" w:rsidRPr="00490623" w:rsidRDefault="00894856" w:rsidP="00120EA3">
            <w:pPr>
              <w:autoSpaceDE w:val="0"/>
              <w:autoSpaceDN w:val="0"/>
              <w:adjustRightInd w:val="0"/>
              <w:ind w:right="288"/>
              <w:jc w:val="right"/>
              <w:rPr>
                <w:rFonts w:ascii="Calibri" w:hAnsi="Calibri" w:cs="Calibri"/>
                <w:bCs/>
                <w:color w:val="000000"/>
              </w:rPr>
            </w:pPr>
            <w:r>
              <w:rPr>
                <w:rFonts w:ascii="Calibri" w:hAnsi="Calibri" w:cs="Calibri"/>
                <w:bCs/>
                <w:color w:val="000000"/>
              </w:rPr>
              <w:t>30</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6B6ED513" w14:textId="77777777" w:rsidR="00894856" w:rsidRPr="00490623" w:rsidRDefault="00894856" w:rsidP="00120EA3">
            <w:pPr>
              <w:pStyle w:val="NoSpacing"/>
              <w:ind w:right="288"/>
              <w:jc w:val="right"/>
              <w:rPr>
                <w:rFonts w:ascii="Calibri" w:hAnsi="Calibri" w:cs="Calibri"/>
                <w:bCs/>
                <w:color w:val="000000"/>
              </w:rPr>
            </w:pPr>
            <w:r>
              <w:rPr>
                <w:rFonts w:ascii="Calibri" w:hAnsi="Calibri" w:cs="Calibri"/>
                <w:bCs/>
                <w:color w:val="000000"/>
              </w:rPr>
              <w:t>25</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15F11C23" w14:textId="77777777" w:rsidR="00894856" w:rsidRPr="00490623" w:rsidRDefault="00894856" w:rsidP="00120EA3">
            <w:pPr>
              <w:pStyle w:val="NoSpacing"/>
              <w:tabs>
                <w:tab w:val="left" w:pos="405"/>
                <w:tab w:val="left" w:pos="585"/>
              </w:tabs>
              <w:ind w:right="288"/>
              <w:jc w:val="right"/>
              <w:rPr>
                <w:rFonts w:ascii="Calibri" w:hAnsi="Calibri" w:cs="Calibri"/>
                <w:bCs/>
                <w:color w:val="000000"/>
              </w:rPr>
            </w:pPr>
            <w:r>
              <w:rPr>
                <w:rFonts w:ascii="Calibri" w:hAnsi="Calibri" w:cs="Calibri"/>
                <w:bCs/>
                <w:color w:val="000000"/>
              </w:rPr>
              <w:t>19</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5DD12349" w14:textId="77777777" w:rsidR="00894856" w:rsidRPr="00EF265F" w:rsidRDefault="00894856" w:rsidP="00120EA3">
            <w:pPr>
              <w:pStyle w:val="NoSpacing"/>
              <w:ind w:right="432"/>
              <w:jc w:val="right"/>
              <w:rPr>
                <w:rFonts w:ascii="Calibri" w:hAnsi="Calibri" w:cs="Calibri"/>
                <w:bCs/>
                <w:color w:val="000000"/>
              </w:rPr>
            </w:pPr>
            <w:r w:rsidRPr="00EF265F">
              <w:rPr>
                <w:rFonts w:ascii="Calibri" w:hAnsi="Calibri" w:cs="Calibri"/>
                <w:bCs/>
                <w:color w:val="000000"/>
              </w:rPr>
              <w:t>-36.7%</w:t>
            </w:r>
          </w:p>
        </w:tc>
      </w:tr>
      <w:tr w:rsidR="00894856" w:rsidRPr="006B391E" w14:paraId="7612B545" w14:textId="77777777" w:rsidTr="00120EA3">
        <w:tc>
          <w:tcPr>
            <w:tcW w:w="2411" w:type="dxa"/>
            <w:tcBorders>
              <w:top w:val="single" w:sz="4" w:space="0" w:color="auto"/>
              <w:bottom w:val="single" w:sz="4" w:space="0" w:color="auto"/>
              <w:right w:val="single" w:sz="4" w:space="0" w:color="auto"/>
            </w:tcBorders>
            <w:shd w:val="clear" w:color="auto" w:fill="9FAD9F"/>
          </w:tcPr>
          <w:p w14:paraId="28928EEA" w14:textId="77777777" w:rsidR="00894856" w:rsidRPr="006B391E" w:rsidRDefault="00894856" w:rsidP="00120EA3">
            <w:pPr>
              <w:pStyle w:val="NoSpacing"/>
              <w:ind w:left="427" w:hanging="427"/>
              <w:rPr>
                <w:rFonts w:ascii="Calibri" w:hAnsi="Calibri" w:cs="Calibri"/>
                <w:b/>
                <w:color w:val="000000"/>
              </w:rPr>
            </w:pPr>
            <w:r w:rsidRPr="006B391E">
              <w:rPr>
                <w:rFonts w:ascii="Calibri" w:hAnsi="Calibri" w:cs="Calibri"/>
                <w:b/>
                <w:color w:val="000000"/>
              </w:rPr>
              <w:t>Within the Program</w:t>
            </w:r>
          </w:p>
        </w:tc>
        <w:tc>
          <w:tcPr>
            <w:tcW w:w="1491" w:type="dxa"/>
            <w:tcBorders>
              <w:top w:val="single" w:sz="4" w:space="0" w:color="auto"/>
              <w:left w:val="single" w:sz="4" w:space="0" w:color="auto"/>
              <w:bottom w:val="single" w:sz="4" w:space="0" w:color="auto"/>
              <w:right w:val="single" w:sz="4" w:space="0" w:color="auto"/>
            </w:tcBorders>
            <w:shd w:val="clear" w:color="auto" w:fill="9FAD9F"/>
            <w:vAlign w:val="bottom"/>
          </w:tcPr>
          <w:p w14:paraId="19816859" w14:textId="77777777" w:rsidR="00894856" w:rsidRPr="00451D0E" w:rsidRDefault="00894856" w:rsidP="00120EA3">
            <w:pPr>
              <w:autoSpaceDE w:val="0"/>
              <w:autoSpaceDN w:val="0"/>
              <w:adjustRightInd w:val="0"/>
              <w:ind w:right="288"/>
              <w:jc w:val="right"/>
              <w:rPr>
                <w:rFonts w:ascii="Calibri" w:hAnsi="Calibri" w:cs="Calibri"/>
                <w:b/>
                <w:color w:val="000000"/>
              </w:rPr>
            </w:pPr>
            <w:r>
              <w:rPr>
                <w:rFonts w:ascii="Calibri" w:hAnsi="Calibri" w:cs="Calibri"/>
                <w:b/>
                <w:color w:val="000000"/>
              </w:rPr>
              <w:t>144</w:t>
            </w:r>
          </w:p>
        </w:tc>
        <w:tc>
          <w:tcPr>
            <w:tcW w:w="1340" w:type="dxa"/>
            <w:tcBorders>
              <w:top w:val="single" w:sz="4" w:space="0" w:color="auto"/>
              <w:left w:val="single" w:sz="4" w:space="0" w:color="auto"/>
              <w:bottom w:val="single" w:sz="4" w:space="0" w:color="auto"/>
              <w:right w:val="single" w:sz="4" w:space="0" w:color="auto"/>
            </w:tcBorders>
            <w:shd w:val="clear" w:color="auto" w:fill="9FAD9F"/>
            <w:vAlign w:val="bottom"/>
          </w:tcPr>
          <w:p w14:paraId="148CE0CC" w14:textId="77777777" w:rsidR="00894856" w:rsidRPr="00451D0E" w:rsidRDefault="00894856" w:rsidP="00120EA3">
            <w:pPr>
              <w:pStyle w:val="NoSpacing"/>
              <w:ind w:right="288"/>
              <w:jc w:val="right"/>
              <w:rPr>
                <w:rFonts w:ascii="Calibri" w:hAnsi="Calibri" w:cs="Calibri"/>
                <w:b/>
                <w:color w:val="000000"/>
              </w:rPr>
            </w:pPr>
            <w:r>
              <w:rPr>
                <w:rFonts w:ascii="Calibri" w:hAnsi="Calibri" w:cs="Calibri"/>
                <w:b/>
                <w:color w:val="000000"/>
              </w:rPr>
              <w:t>135</w:t>
            </w:r>
          </w:p>
        </w:tc>
        <w:tc>
          <w:tcPr>
            <w:tcW w:w="1189" w:type="dxa"/>
            <w:tcBorders>
              <w:top w:val="single" w:sz="4" w:space="0" w:color="auto"/>
              <w:left w:val="single" w:sz="4" w:space="0" w:color="auto"/>
              <w:bottom w:val="single" w:sz="4" w:space="0" w:color="auto"/>
              <w:right w:val="single" w:sz="4" w:space="0" w:color="auto"/>
            </w:tcBorders>
            <w:shd w:val="clear" w:color="auto" w:fill="9FAD9F"/>
            <w:vAlign w:val="bottom"/>
          </w:tcPr>
          <w:p w14:paraId="7B98AA01" w14:textId="77777777" w:rsidR="00894856" w:rsidRPr="00451D0E" w:rsidRDefault="00894856" w:rsidP="00120EA3">
            <w:pPr>
              <w:pStyle w:val="NoSpacing"/>
              <w:ind w:right="288"/>
              <w:jc w:val="right"/>
              <w:rPr>
                <w:rFonts w:ascii="Calibri" w:hAnsi="Calibri" w:cs="Calibri"/>
                <w:b/>
                <w:color w:val="000000"/>
              </w:rPr>
            </w:pPr>
            <w:r>
              <w:rPr>
                <w:rFonts w:ascii="Calibri" w:hAnsi="Calibri" w:cs="Calibri"/>
                <w:b/>
                <w:color w:val="000000"/>
              </w:rPr>
              <w:t>126</w:t>
            </w:r>
          </w:p>
        </w:tc>
        <w:tc>
          <w:tcPr>
            <w:tcW w:w="1650" w:type="dxa"/>
            <w:tcBorders>
              <w:top w:val="single" w:sz="4" w:space="0" w:color="auto"/>
              <w:left w:val="single" w:sz="4" w:space="0" w:color="auto"/>
              <w:bottom w:val="single" w:sz="4" w:space="0" w:color="auto"/>
              <w:right w:val="single" w:sz="4" w:space="0" w:color="auto"/>
            </w:tcBorders>
            <w:shd w:val="clear" w:color="auto" w:fill="9FAD9F"/>
            <w:vAlign w:val="bottom"/>
          </w:tcPr>
          <w:p w14:paraId="2ABED589" w14:textId="77777777" w:rsidR="00894856" w:rsidRPr="00451D0E" w:rsidRDefault="00894856" w:rsidP="00120EA3">
            <w:pPr>
              <w:pStyle w:val="NoSpacing"/>
              <w:ind w:right="432"/>
              <w:jc w:val="right"/>
              <w:rPr>
                <w:rFonts w:ascii="Calibri" w:hAnsi="Calibri" w:cs="Calibri"/>
                <w:b/>
                <w:color w:val="000000"/>
              </w:rPr>
            </w:pPr>
            <w:r>
              <w:rPr>
                <w:rFonts w:ascii="Calibri" w:hAnsi="Calibri" w:cs="Calibri"/>
                <w:b/>
                <w:color w:val="000000"/>
              </w:rPr>
              <w:t>-12.5%</w:t>
            </w:r>
          </w:p>
        </w:tc>
      </w:tr>
      <w:tr w:rsidR="00894856" w:rsidRPr="006B391E" w14:paraId="24F201C5" w14:textId="77777777" w:rsidTr="00120EA3">
        <w:tc>
          <w:tcPr>
            <w:tcW w:w="2411" w:type="dxa"/>
            <w:tcBorders>
              <w:top w:val="single" w:sz="4" w:space="0" w:color="auto"/>
            </w:tcBorders>
            <w:shd w:val="clear" w:color="auto" w:fill="9FAD9F"/>
          </w:tcPr>
          <w:p w14:paraId="46C1035D" w14:textId="77777777" w:rsidR="00894856" w:rsidRPr="006B391E" w:rsidRDefault="00894856" w:rsidP="00120EA3">
            <w:pPr>
              <w:pStyle w:val="NoSpacing"/>
              <w:rPr>
                <w:rFonts w:ascii="Calibri" w:hAnsi="Calibri" w:cs="Calibri"/>
                <w:b/>
              </w:rPr>
            </w:pPr>
            <w:r w:rsidRPr="006B391E">
              <w:rPr>
                <w:rFonts w:ascii="Calibri" w:hAnsi="Calibri" w:cs="Calibri"/>
                <w:b/>
              </w:rPr>
              <w:t>Across the Institution</w:t>
            </w:r>
          </w:p>
        </w:tc>
        <w:tc>
          <w:tcPr>
            <w:tcW w:w="1491" w:type="dxa"/>
            <w:tcBorders>
              <w:top w:val="single" w:sz="4" w:space="0" w:color="auto"/>
              <w:left w:val="nil"/>
              <w:bottom w:val="single" w:sz="4" w:space="0" w:color="auto"/>
              <w:right w:val="single" w:sz="4" w:space="0" w:color="auto"/>
            </w:tcBorders>
            <w:shd w:val="clear" w:color="auto" w:fill="9FAD9F"/>
            <w:vAlign w:val="center"/>
          </w:tcPr>
          <w:p w14:paraId="75AAE4D1" w14:textId="77777777" w:rsidR="00894856" w:rsidRPr="00451D0E" w:rsidRDefault="00894856" w:rsidP="00120EA3">
            <w:pPr>
              <w:ind w:right="288"/>
              <w:jc w:val="right"/>
              <w:rPr>
                <w:rFonts w:ascii="Calibri" w:hAnsi="Calibri" w:cs="Calibri"/>
                <w:b/>
                <w:color w:val="000000"/>
              </w:rPr>
            </w:pPr>
            <w:r w:rsidRPr="00451D0E">
              <w:rPr>
                <w:rFonts w:ascii="Calibri" w:hAnsi="Calibri"/>
                <w:b/>
                <w:color w:val="000000"/>
              </w:rPr>
              <w:t>33</w:t>
            </w:r>
            <w:r>
              <w:rPr>
                <w:rFonts w:ascii="Calibri" w:hAnsi="Calibri"/>
                <w:b/>
                <w:color w:val="000000"/>
              </w:rPr>
              <w:t>,414</w:t>
            </w:r>
          </w:p>
        </w:tc>
        <w:tc>
          <w:tcPr>
            <w:tcW w:w="1340" w:type="dxa"/>
            <w:tcBorders>
              <w:top w:val="single" w:sz="4" w:space="0" w:color="auto"/>
              <w:left w:val="single" w:sz="4" w:space="0" w:color="auto"/>
              <w:bottom w:val="single" w:sz="4" w:space="0" w:color="auto"/>
              <w:right w:val="single" w:sz="4" w:space="0" w:color="auto"/>
            </w:tcBorders>
            <w:shd w:val="clear" w:color="auto" w:fill="9FAD9F"/>
            <w:vAlign w:val="center"/>
          </w:tcPr>
          <w:p w14:paraId="3819248E" w14:textId="77777777" w:rsidR="00894856" w:rsidRPr="00451D0E" w:rsidRDefault="00894856" w:rsidP="00120EA3">
            <w:pPr>
              <w:ind w:right="288"/>
              <w:jc w:val="right"/>
              <w:rPr>
                <w:rFonts w:ascii="Calibri" w:hAnsi="Calibri" w:cs="Calibri"/>
                <w:b/>
                <w:color w:val="000000"/>
              </w:rPr>
            </w:pPr>
            <w:r w:rsidRPr="00451D0E">
              <w:rPr>
                <w:rFonts w:ascii="Calibri" w:hAnsi="Calibri"/>
                <w:b/>
                <w:color w:val="000000"/>
              </w:rPr>
              <w:t>30,</w:t>
            </w:r>
            <w:r>
              <w:rPr>
                <w:rFonts w:ascii="Calibri" w:hAnsi="Calibri"/>
                <w:b/>
                <w:color w:val="000000"/>
              </w:rPr>
              <w:t>381</w:t>
            </w:r>
          </w:p>
        </w:tc>
        <w:tc>
          <w:tcPr>
            <w:tcW w:w="1189" w:type="dxa"/>
            <w:tcBorders>
              <w:top w:val="single" w:sz="4" w:space="0" w:color="auto"/>
              <w:left w:val="single" w:sz="4" w:space="0" w:color="auto"/>
              <w:bottom w:val="single" w:sz="4" w:space="0" w:color="auto"/>
              <w:right w:val="single" w:sz="4" w:space="0" w:color="auto"/>
            </w:tcBorders>
            <w:shd w:val="clear" w:color="auto" w:fill="9FAD9F"/>
            <w:vAlign w:val="center"/>
          </w:tcPr>
          <w:p w14:paraId="379C3487" w14:textId="77777777" w:rsidR="00894856" w:rsidRPr="00451D0E" w:rsidRDefault="00894856" w:rsidP="00120EA3">
            <w:pPr>
              <w:ind w:right="288"/>
              <w:jc w:val="right"/>
              <w:rPr>
                <w:rFonts w:ascii="Calibri" w:hAnsi="Calibri" w:cs="Calibri"/>
                <w:b/>
                <w:color w:val="000000"/>
              </w:rPr>
            </w:pPr>
            <w:r w:rsidRPr="00451D0E">
              <w:rPr>
                <w:rFonts w:ascii="Calibri" w:hAnsi="Calibri"/>
                <w:b/>
                <w:color w:val="000000"/>
              </w:rPr>
              <w:t>25,</w:t>
            </w:r>
            <w:r>
              <w:rPr>
                <w:rFonts w:ascii="Calibri" w:hAnsi="Calibri"/>
                <w:b/>
                <w:color w:val="000000"/>
              </w:rPr>
              <w:t>203</w:t>
            </w:r>
          </w:p>
        </w:tc>
        <w:tc>
          <w:tcPr>
            <w:tcW w:w="1650" w:type="dxa"/>
            <w:tcBorders>
              <w:top w:val="single" w:sz="4" w:space="0" w:color="auto"/>
              <w:left w:val="single" w:sz="4" w:space="0" w:color="auto"/>
              <w:bottom w:val="single" w:sz="4" w:space="0" w:color="auto"/>
            </w:tcBorders>
            <w:shd w:val="clear" w:color="auto" w:fill="9FAD9F"/>
            <w:vAlign w:val="center"/>
          </w:tcPr>
          <w:p w14:paraId="7E97E9D1" w14:textId="77777777" w:rsidR="00894856" w:rsidRPr="00451D0E" w:rsidRDefault="00894856" w:rsidP="00120EA3">
            <w:pPr>
              <w:pStyle w:val="NoSpacing"/>
              <w:ind w:right="432"/>
              <w:jc w:val="right"/>
              <w:rPr>
                <w:rFonts w:ascii="Calibri" w:hAnsi="Calibri" w:cs="Calibri"/>
                <w:b/>
                <w:color w:val="000000"/>
              </w:rPr>
            </w:pPr>
            <w:r w:rsidRPr="00451D0E">
              <w:rPr>
                <w:rFonts w:ascii="Calibri" w:hAnsi="Calibri" w:cs="Calibri"/>
                <w:b/>
                <w:color w:val="000000"/>
              </w:rPr>
              <w:t>-</w:t>
            </w:r>
            <w:r>
              <w:rPr>
                <w:rFonts w:ascii="Calibri" w:hAnsi="Calibri" w:cs="Calibri"/>
                <w:b/>
                <w:color w:val="000000"/>
              </w:rPr>
              <w:t>24.6%</w:t>
            </w:r>
          </w:p>
        </w:tc>
      </w:tr>
      <w:tr w:rsidR="00894856" w:rsidRPr="006B391E" w14:paraId="2CF38F21" w14:textId="77777777" w:rsidTr="00120EA3">
        <w:tc>
          <w:tcPr>
            <w:tcW w:w="8081" w:type="dxa"/>
            <w:gridSpan w:val="5"/>
            <w:shd w:val="clear" w:color="auto" w:fill="9FAD9F"/>
          </w:tcPr>
          <w:p w14:paraId="733AAC5E" w14:textId="77777777" w:rsidR="00894856" w:rsidRPr="006B391E" w:rsidRDefault="00894856" w:rsidP="00120EA3">
            <w:pPr>
              <w:rPr>
                <w:rFonts w:ascii="Calibri" w:hAnsi="Calibri" w:cs="Calibri"/>
                <w:i/>
                <w:color w:val="000000"/>
              </w:rPr>
            </w:pPr>
            <w:r w:rsidRPr="006B391E">
              <w:rPr>
                <w:rFonts w:ascii="Calibri" w:hAnsi="Calibri" w:cs="Calibri"/>
                <w:i/>
                <w:color w:val="000000"/>
              </w:rPr>
              <w:t xml:space="preserve">Source: SQL </w:t>
            </w:r>
            <w:r>
              <w:rPr>
                <w:rFonts w:ascii="Calibri" w:hAnsi="Calibri" w:cs="Calibri"/>
                <w:i/>
                <w:color w:val="000000"/>
              </w:rPr>
              <w:t>Queries for Spring 2023 Program Review</w:t>
            </w:r>
          </w:p>
        </w:tc>
      </w:tr>
    </w:tbl>
    <w:p w14:paraId="2CFC37E8" w14:textId="5B16FEA3" w:rsidR="0088093D" w:rsidRDefault="0088093D" w:rsidP="0088093D">
      <w:pPr>
        <w:pStyle w:val="NoSpacing"/>
        <w:rPr>
          <w:rFonts w:ascii="Calibri" w:hAnsi="Calibri" w:cs="Calibri"/>
          <w:noProof/>
        </w:rPr>
      </w:pPr>
    </w:p>
    <w:p w14:paraId="1C339F7D" w14:textId="037A43F3" w:rsidR="003941CA" w:rsidRDefault="003941CA" w:rsidP="0088093D">
      <w:pPr>
        <w:pStyle w:val="NoSpacing"/>
        <w:rPr>
          <w:rFonts w:ascii="Calibri" w:hAnsi="Calibri" w:cs="Calibri"/>
          <w:noProof/>
        </w:rPr>
      </w:pPr>
    </w:p>
    <w:p w14:paraId="048D63F9" w14:textId="3F40FEC1" w:rsidR="003941CA" w:rsidRDefault="003941CA" w:rsidP="0088093D">
      <w:pPr>
        <w:pStyle w:val="NoSpacing"/>
        <w:rPr>
          <w:rFonts w:ascii="Calibri" w:hAnsi="Calibri" w:cs="Calibri"/>
          <w:noProof/>
        </w:rPr>
      </w:pPr>
    </w:p>
    <w:p w14:paraId="3B7A0DE7" w14:textId="54741DF3" w:rsidR="003941CA" w:rsidRDefault="003941CA" w:rsidP="0088093D">
      <w:pPr>
        <w:pStyle w:val="NoSpacing"/>
        <w:rPr>
          <w:rFonts w:ascii="Calibri" w:hAnsi="Calibri" w:cs="Calibri"/>
          <w:noProof/>
        </w:rPr>
      </w:pPr>
    </w:p>
    <w:p w14:paraId="05ADD49D" w14:textId="78C23CA2" w:rsidR="003941CA" w:rsidRDefault="003941CA" w:rsidP="0088093D">
      <w:pPr>
        <w:pStyle w:val="NoSpacing"/>
        <w:rPr>
          <w:rFonts w:ascii="Calibri" w:hAnsi="Calibri" w:cs="Calibri"/>
          <w:noProof/>
        </w:rPr>
      </w:pPr>
    </w:p>
    <w:p w14:paraId="4E9D1C7F" w14:textId="77777777" w:rsidR="003941CA" w:rsidRPr="006B391E" w:rsidRDefault="003941CA" w:rsidP="0088093D">
      <w:pPr>
        <w:pStyle w:val="NoSpacing"/>
        <w:rPr>
          <w:rFonts w:ascii="Calibri" w:hAnsi="Calibri" w:cs="Calibri"/>
          <w:noProof/>
        </w:rPr>
      </w:pPr>
    </w:p>
    <w:p w14:paraId="62F98809" w14:textId="77777777" w:rsidR="0088093D" w:rsidRPr="006B391E" w:rsidRDefault="0088093D" w:rsidP="0088093D">
      <w:pPr>
        <w:pStyle w:val="NoSpacing"/>
        <w:rPr>
          <w:rFonts w:ascii="Calibri" w:hAnsi="Calibri" w:cs="Calibri"/>
        </w:rPr>
      </w:pPr>
      <w:r w:rsidRPr="006B391E">
        <w:rPr>
          <w:rFonts w:ascii="Calibri" w:hAnsi="Calibri" w:cs="Calibri"/>
          <w:b/>
        </w:rPr>
        <w:t xml:space="preserve">                                                              </w:t>
      </w:r>
    </w:p>
    <w:p w14:paraId="19E4A96C" w14:textId="77777777" w:rsidR="0088093D" w:rsidRPr="006B391E" w:rsidRDefault="0088093D" w:rsidP="0088093D">
      <w:pPr>
        <w:pStyle w:val="NoSpacing"/>
        <w:rPr>
          <w:rFonts w:ascii="Calibri" w:hAnsi="Calibri" w:cs="Calibri"/>
          <w:noProof/>
        </w:rPr>
      </w:pPr>
    </w:p>
    <w:p w14:paraId="74445A24" w14:textId="77777777" w:rsidR="0088093D" w:rsidRPr="006B391E" w:rsidRDefault="0088093D" w:rsidP="0088093D">
      <w:pPr>
        <w:pStyle w:val="NoSpacing"/>
        <w:rPr>
          <w:rFonts w:ascii="Calibri" w:hAnsi="Calibri" w:cs="Calibri"/>
          <w:noProof/>
        </w:rPr>
      </w:pPr>
    </w:p>
    <w:p w14:paraId="7D4302F9" w14:textId="77777777" w:rsidR="0088093D" w:rsidRPr="006B391E" w:rsidRDefault="0088093D" w:rsidP="0088093D">
      <w:pPr>
        <w:pStyle w:val="NoSpacing"/>
        <w:rPr>
          <w:rFonts w:ascii="Calibri" w:hAnsi="Calibri" w:cs="Calibri"/>
          <w:noProof/>
        </w:rPr>
      </w:pPr>
    </w:p>
    <w:p w14:paraId="0ED5F9E1" w14:textId="77777777" w:rsidR="0088093D" w:rsidRPr="006B391E" w:rsidRDefault="0088093D" w:rsidP="0088093D">
      <w:pPr>
        <w:pStyle w:val="NoSpacing"/>
        <w:rPr>
          <w:rFonts w:ascii="Calibri" w:hAnsi="Calibri" w:cs="Calibri"/>
          <w:noProof/>
        </w:rPr>
      </w:pPr>
    </w:p>
    <w:p w14:paraId="41DFE41C" w14:textId="77777777" w:rsidR="0088093D" w:rsidRPr="006B391E" w:rsidRDefault="0088093D" w:rsidP="0088093D">
      <w:pPr>
        <w:pStyle w:val="NoSpacing"/>
        <w:rPr>
          <w:rFonts w:ascii="Calibri" w:hAnsi="Calibri" w:cs="Calibri"/>
          <w:noProof/>
        </w:rPr>
      </w:pPr>
    </w:p>
    <w:p w14:paraId="453EE8ED" w14:textId="77777777" w:rsidR="0088093D" w:rsidRPr="006B391E" w:rsidRDefault="0088093D" w:rsidP="0088093D">
      <w:pPr>
        <w:pStyle w:val="NoSpacing"/>
        <w:rPr>
          <w:rFonts w:ascii="Calibri" w:hAnsi="Calibri" w:cs="Calibri"/>
          <w:noProof/>
        </w:rPr>
      </w:pPr>
    </w:p>
    <w:tbl>
      <w:tblPr>
        <w:tblStyle w:val="TableGrid"/>
        <w:tblW w:w="0" w:type="auto"/>
        <w:tblInd w:w="1345" w:type="dxa"/>
        <w:tblLook w:val="04A0" w:firstRow="1" w:lastRow="0" w:firstColumn="1" w:lastColumn="0" w:noHBand="0" w:noVBand="1"/>
      </w:tblPr>
      <w:tblGrid>
        <w:gridCol w:w="8100"/>
      </w:tblGrid>
      <w:tr w:rsidR="0088093D" w:rsidRPr="006B391E" w14:paraId="2988C5FD" w14:textId="77777777" w:rsidTr="009F5C8C">
        <w:tc>
          <w:tcPr>
            <w:tcW w:w="8100" w:type="dxa"/>
            <w:shd w:val="clear" w:color="auto" w:fill="auto"/>
          </w:tcPr>
          <w:p w14:paraId="536E3103" w14:textId="378C08CF" w:rsidR="00BE798C" w:rsidRDefault="0088093D" w:rsidP="00BE798C">
            <w:pPr>
              <w:pStyle w:val="NoSpacing"/>
              <w:rPr>
                <w:rFonts w:ascii="Calibri" w:hAnsi="Calibri" w:cs="Calibri"/>
                <w:i/>
              </w:rPr>
            </w:pPr>
            <w:bookmarkStart w:id="0" w:name="_Hlk48055996"/>
            <w:r w:rsidRPr="006B391E">
              <w:rPr>
                <w:rFonts w:ascii="Calibri" w:hAnsi="Calibri" w:cs="Calibri"/>
                <w:i/>
                <w:u w:val="single"/>
              </w:rPr>
              <w:t>RPIE Analysis</w:t>
            </w:r>
            <w:r w:rsidRPr="006B391E">
              <w:rPr>
                <w:rFonts w:ascii="Calibri" w:hAnsi="Calibri" w:cs="Calibri"/>
                <w:i/>
              </w:rPr>
              <w:t xml:space="preserve">:  </w:t>
            </w:r>
            <w:r w:rsidR="00894856">
              <w:rPr>
                <w:rFonts w:ascii="Calibri" w:hAnsi="Calibri" w:cs="Calibri"/>
                <w:i/>
              </w:rPr>
              <w:t xml:space="preserve">The number of students enrolled (headcount) in the Engineering Program decreased by 13.5% over the past three years, while headcount across the institution decreased by 19.8%.  Enrollment within the Engineering Program decreased by 12.5%, while enrollment across the institution decreased by 24.6%.  </w:t>
            </w:r>
          </w:p>
          <w:p w14:paraId="123ABE80" w14:textId="72AAEB0C" w:rsidR="00894856" w:rsidRDefault="00894856" w:rsidP="00BE798C">
            <w:pPr>
              <w:pStyle w:val="NoSpacing"/>
              <w:rPr>
                <w:rFonts w:ascii="Calibri" w:hAnsi="Calibri" w:cs="Calibri"/>
                <w:i/>
              </w:rPr>
            </w:pPr>
          </w:p>
          <w:p w14:paraId="22080E31" w14:textId="6D67A422" w:rsidR="00894856" w:rsidRDefault="00B7059F" w:rsidP="00BE798C">
            <w:pPr>
              <w:pStyle w:val="NoSpacing"/>
              <w:rPr>
                <w:rFonts w:ascii="Calibri" w:hAnsi="Calibri" w:cs="Calibri"/>
                <w:i/>
              </w:rPr>
            </w:pPr>
            <w:r>
              <w:rPr>
                <w:rFonts w:ascii="Calibri" w:hAnsi="Calibri" w:cs="Calibri"/>
                <w:i/>
              </w:rPr>
              <w:t>Enrollment in the following courses changed by more than 10% (±10%) between 2019-2020 and 2021-2022:</w:t>
            </w:r>
          </w:p>
          <w:p w14:paraId="3C10A19D" w14:textId="6514E836" w:rsidR="00B7059F" w:rsidRDefault="00B7059F" w:rsidP="00BE798C">
            <w:pPr>
              <w:pStyle w:val="NoSpacing"/>
              <w:rPr>
                <w:rFonts w:ascii="Calibri" w:hAnsi="Calibri" w:cs="Calibri"/>
                <w:i/>
              </w:rPr>
            </w:pPr>
          </w:p>
          <w:p w14:paraId="6E1D5A33" w14:textId="6C6ABCD8" w:rsidR="00B7059F" w:rsidRDefault="00B7059F" w:rsidP="00BE798C">
            <w:pPr>
              <w:pStyle w:val="NoSpacing"/>
              <w:rPr>
                <w:rFonts w:ascii="Calibri" w:hAnsi="Calibri" w:cs="Calibri"/>
                <w:i/>
              </w:rPr>
            </w:pPr>
            <w:r>
              <w:rPr>
                <w:rFonts w:ascii="Calibri" w:hAnsi="Calibri" w:cs="Calibri"/>
                <w:i/>
              </w:rPr>
              <w:tab/>
              <w:t>Course with enrollment increase:</w:t>
            </w:r>
          </w:p>
          <w:p w14:paraId="55DB9996" w14:textId="16385623" w:rsidR="00B7059F" w:rsidRDefault="00B7059F" w:rsidP="00B7059F">
            <w:pPr>
              <w:pStyle w:val="NoSpacing"/>
              <w:numPr>
                <w:ilvl w:val="0"/>
                <w:numId w:val="29"/>
              </w:numPr>
              <w:ind w:left="1605"/>
              <w:rPr>
                <w:rFonts w:ascii="Calibri" w:hAnsi="Calibri" w:cs="Calibri"/>
                <w:i/>
              </w:rPr>
            </w:pPr>
            <w:r>
              <w:rPr>
                <w:rFonts w:ascii="Calibri" w:hAnsi="Calibri" w:cs="Calibri"/>
                <w:i/>
              </w:rPr>
              <w:t>ENGI-122 (63.6%)</w:t>
            </w:r>
          </w:p>
          <w:p w14:paraId="0A4D4ACB" w14:textId="523B0B90" w:rsidR="00B7059F" w:rsidRDefault="00B7059F" w:rsidP="00BE798C">
            <w:pPr>
              <w:pStyle w:val="NoSpacing"/>
              <w:rPr>
                <w:rFonts w:ascii="Calibri" w:hAnsi="Calibri" w:cs="Calibri"/>
                <w:i/>
              </w:rPr>
            </w:pPr>
          </w:p>
          <w:p w14:paraId="3E376788" w14:textId="10ACAF57" w:rsidR="00B7059F" w:rsidRDefault="00B7059F" w:rsidP="00BE798C">
            <w:pPr>
              <w:pStyle w:val="NoSpacing"/>
              <w:rPr>
                <w:rFonts w:ascii="Calibri" w:hAnsi="Calibri" w:cs="Calibri"/>
                <w:i/>
              </w:rPr>
            </w:pPr>
            <w:r>
              <w:rPr>
                <w:rFonts w:ascii="Calibri" w:hAnsi="Calibri" w:cs="Calibri"/>
                <w:i/>
              </w:rPr>
              <w:tab/>
              <w:t xml:space="preserve">Courses with enrollment decreases:  </w:t>
            </w:r>
          </w:p>
          <w:p w14:paraId="2A7F6468" w14:textId="21263C5A" w:rsidR="00B7059F" w:rsidRDefault="00107D4F" w:rsidP="00107D4F">
            <w:pPr>
              <w:pStyle w:val="NoSpacing"/>
              <w:numPr>
                <w:ilvl w:val="0"/>
                <w:numId w:val="29"/>
              </w:numPr>
              <w:ind w:left="1605"/>
              <w:rPr>
                <w:rFonts w:ascii="Calibri" w:eastAsia="Calibri" w:hAnsi="Calibri" w:cs="Calibri"/>
                <w:i/>
              </w:rPr>
            </w:pPr>
            <w:r>
              <w:rPr>
                <w:rFonts w:ascii="Calibri" w:eastAsia="Calibri" w:hAnsi="Calibri" w:cs="Calibri"/>
                <w:i/>
              </w:rPr>
              <w:t xml:space="preserve">ENGI-242 </w:t>
            </w:r>
            <w:r w:rsidR="00B7059F">
              <w:rPr>
                <w:rFonts w:ascii="Calibri" w:eastAsia="Calibri" w:hAnsi="Calibri" w:cs="Calibri"/>
                <w:i/>
              </w:rPr>
              <w:t>(-36.7%</w:t>
            </w:r>
            <w:r>
              <w:rPr>
                <w:rFonts w:ascii="Calibri" w:eastAsia="Calibri" w:hAnsi="Calibri" w:cs="Calibri"/>
                <w:i/>
              </w:rPr>
              <w:t>)</w:t>
            </w:r>
          </w:p>
          <w:p w14:paraId="52E6144C" w14:textId="1663CB3B" w:rsidR="00107D4F" w:rsidRDefault="00107D4F" w:rsidP="00107D4F">
            <w:pPr>
              <w:pStyle w:val="NoSpacing"/>
              <w:numPr>
                <w:ilvl w:val="0"/>
                <w:numId w:val="29"/>
              </w:numPr>
              <w:ind w:left="1605"/>
              <w:rPr>
                <w:rFonts w:ascii="Calibri" w:eastAsia="Calibri" w:hAnsi="Calibri" w:cs="Calibri"/>
                <w:i/>
              </w:rPr>
            </w:pPr>
            <w:r>
              <w:rPr>
                <w:rFonts w:ascii="Calibri" w:eastAsia="Calibri" w:hAnsi="Calibri" w:cs="Calibri"/>
                <w:i/>
              </w:rPr>
              <w:t>ENGI-24</w:t>
            </w:r>
            <w:r w:rsidR="00790186">
              <w:rPr>
                <w:rFonts w:ascii="Calibri" w:eastAsia="Calibri" w:hAnsi="Calibri" w:cs="Calibri"/>
                <w:i/>
              </w:rPr>
              <w:t>0</w:t>
            </w:r>
            <w:r>
              <w:rPr>
                <w:rFonts w:ascii="Calibri" w:eastAsia="Calibri" w:hAnsi="Calibri" w:cs="Calibri"/>
                <w:i/>
              </w:rPr>
              <w:t xml:space="preserve"> (-26.1%)</w:t>
            </w:r>
          </w:p>
          <w:p w14:paraId="4A79463F" w14:textId="54EFF008" w:rsidR="0088093D" w:rsidRPr="00EF265F" w:rsidRDefault="00107D4F" w:rsidP="00C66E4E">
            <w:pPr>
              <w:pStyle w:val="NoSpacing"/>
              <w:numPr>
                <w:ilvl w:val="0"/>
                <w:numId w:val="29"/>
              </w:numPr>
              <w:ind w:left="1605"/>
              <w:rPr>
                <w:rFonts w:ascii="Calibri" w:eastAsia="Calibri" w:hAnsi="Calibri" w:cs="Calibri"/>
                <w:i/>
              </w:rPr>
            </w:pPr>
            <w:r>
              <w:rPr>
                <w:rFonts w:ascii="Calibri" w:eastAsia="Calibri" w:hAnsi="Calibri" w:cs="Calibri"/>
                <w:i/>
              </w:rPr>
              <w:t>ENGI-160 (-23.1%)</w:t>
            </w:r>
          </w:p>
        </w:tc>
      </w:tr>
      <w:bookmarkEnd w:id="0"/>
    </w:tbl>
    <w:p w14:paraId="7F205259" w14:textId="77777777" w:rsidR="0088093D" w:rsidRPr="006B391E" w:rsidRDefault="0088093D" w:rsidP="0088093D">
      <w:pPr>
        <w:pStyle w:val="NoSpacing"/>
        <w:rPr>
          <w:rFonts w:ascii="Calibri" w:hAnsi="Calibri" w:cs="Calibri"/>
          <w:b/>
        </w:rPr>
      </w:pPr>
    </w:p>
    <w:p w14:paraId="16041F90" w14:textId="77777777" w:rsidR="0088093D" w:rsidRPr="006B391E" w:rsidRDefault="0088093D" w:rsidP="0088093D">
      <w:pPr>
        <w:pStyle w:val="NoSpacing"/>
        <w:outlineLvl w:val="0"/>
        <w:rPr>
          <w:rFonts w:ascii="Calibri" w:hAnsi="Calibri" w:cs="Calibri"/>
          <w:i/>
          <w:color w:val="A6A6A6" w:themeColor="background1" w:themeShade="A6"/>
        </w:rPr>
      </w:pPr>
      <w:r w:rsidRPr="006B391E">
        <w:rPr>
          <w:rFonts w:ascii="Calibri" w:hAnsi="Calibri" w:cs="Calibri"/>
          <w:b/>
        </w:rPr>
        <w:t xml:space="preserve">Program Reflection: </w:t>
      </w:r>
    </w:p>
    <w:tbl>
      <w:tblPr>
        <w:tblStyle w:val="TableGrid"/>
        <w:tblW w:w="10350" w:type="dxa"/>
        <w:tblInd w:w="-5" w:type="dxa"/>
        <w:tblLook w:val="04A0" w:firstRow="1" w:lastRow="0" w:firstColumn="1" w:lastColumn="0" w:noHBand="0" w:noVBand="1"/>
      </w:tblPr>
      <w:tblGrid>
        <w:gridCol w:w="10350"/>
      </w:tblGrid>
      <w:tr w:rsidR="0088093D" w:rsidRPr="006B391E" w14:paraId="04C09C9B" w14:textId="77777777" w:rsidTr="00C66E4E">
        <w:tc>
          <w:tcPr>
            <w:tcW w:w="10350" w:type="dxa"/>
          </w:tcPr>
          <w:p w14:paraId="28557C69" w14:textId="5F3C3BC6" w:rsidR="009927F1" w:rsidRDefault="00976FC5" w:rsidP="009927F1">
            <w:pPr>
              <w:pStyle w:val="NoSpacing"/>
              <w:rPr>
                <w:rFonts w:ascii="Calibri" w:hAnsi="Calibri" w:cs="Calibri"/>
              </w:rPr>
            </w:pPr>
            <w:r>
              <w:rPr>
                <w:rFonts w:ascii="Calibri" w:hAnsi="Calibri" w:cs="Calibri"/>
              </w:rPr>
              <w:t>The smaller decrea</w:t>
            </w:r>
            <w:r w:rsidR="009927F1">
              <w:rPr>
                <w:rFonts w:ascii="Calibri" w:hAnsi="Calibri" w:cs="Calibri"/>
              </w:rPr>
              <w:t xml:space="preserve">se in head count in Engineering Program (-13.5%) versus the Institution (-19.8%) is in part attributed to the strong engagement of students in engineering courses, the support of students in extracurricular activities, working closely with student support programs such as MESA/STEM, EOPS, and TRIO Educational Talent Search. The smaller decrease in enrollment in </w:t>
            </w:r>
            <w:proofErr w:type="gramStart"/>
            <w:r w:rsidR="009927F1">
              <w:rPr>
                <w:rFonts w:ascii="Calibri" w:hAnsi="Calibri" w:cs="Calibri"/>
              </w:rPr>
              <w:t>Engineering</w:t>
            </w:r>
            <w:proofErr w:type="gramEnd"/>
            <w:r w:rsidR="009927F1">
              <w:rPr>
                <w:rFonts w:ascii="Calibri" w:hAnsi="Calibri" w:cs="Calibri"/>
              </w:rPr>
              <w:t xml:space="preserve"> Program (-12.5%) versus the Institution (-24.6%) is in part due to the outreach efforts that the Engineering Program has implemented over the years. While outreach decreased over the past three years due to COVID-19, Engineering is working on revamping its outreach and include Saint Helena and Calistoga.</w:t>
            </w:r>
          </w:p>
          <w:p w14:paraId="24CDFE23" w14:textId="2862C5BD" w:rsidR="007C35B8" w:rsidRDefault="007C35B8" w:rsidP="009927F1">
            <w:pPr>
              <w:pStyle w:val="NoSpacing"/>
              <w:rPr>
                <w:rFonts w:ascii="Calibri" w:hAnsi="Calibri" w:cs="Calibri"/>
              </w:rPr>
            </w:pPr>
          </w:p>
          <w:p w14:paraId="70489EB3" w14:textId="48C173B0" w:rsidR="007C35B8" w:rsidRDefault="007C35B8" w:rsidP="009927F1">
            <w:pPr>
              <w:pStyle w:val="NoSpacing"/>
              <w:rPr>
                <w:rFonts w:ascii="Calibri" w:hAnsi="Calibri" w:cs="Calibri"/>
              </w:rPr>
            </w:pPr>
            <w:r>
              <w:rPr>
                <w:rFonts w:ascii="Calibri" w:hAnsi="Calibri" w:cs="Calibri"/>
              </w:rPr>
              <w:t xml:space="preserve">Even though there appears to be a large difference in the head count and enrollment percentages between the Engineering Program and the Institution, the changes are very similar if we remove ENGI 122. This observation makes it even more important to expand outreach activities. </w:t>
            </w:r>
          </w:p>
          <w:p w14:paraId="373B9B46" w14:textId="455FACE1" w:rsidR="009927F1" w:rsidRPr="006B391E" w:rsidRDefault="009927F1" w:rsidP="009927F1">
            <w:pPr>
              <w:pStyle w:val="NoSpacing"/>
              <w:rPr>
                <w:rFonts w:ascii="Calibri" w:hAnsi="Calibri" w:cs="Calibri"/>
              </w:rPr>
            </w:pPr>
          </w:p>
        </w:tc>
      </w:tr>
    </w:tbl>
    <w:p w14:paraId="629254C8" w14:textId="44D3B03E" w:rsidR="0088093D" w:rsidRDefault="0088093D" w:rsidP="00356C79">
      <w:pPr>
        <w:pStyle w:val="NoSpacing"/>
        <w:rPr>
          <w:rFonts w:ascii="Calibri" w:hAnsi="Calibri" w:cs="Calibri"/>
          <w:b/>
        </w:rPr>
      </w:pPr>
    </w:p>
    <w:p w14:paraId="081D0AC6" w14:textId="77777777" w:rsidR="00356C79" w:rsidRPr="006B391E" w:rsidRDefault="00356C79" w:rsidP="00356C79">
      <w:pPr>
        <w:pStyle w:val="NoSpacing"/>
        <w:rPr>
          <w:rFonts w:ascii="Calibri" w:hAnsi="Calibri" w:cs="Calibri"/>
          <w:b/>
        </w:rPr>
      </w:pPr>
    </w:p>
    <w:p w14:paraId="0D40F8CB" w14:textId="015E5137" w:rsidR="0088093D" w:rsidRDefault="0088093D" w:rsidP="0088093D">
      <w:pPr>
        <w:pStyle w:val="NoSpacing"/>
        <w:numPr>
          <w:ilvl w:val="0"/>
          <w:numId w:val="7"/>
        </w:numPr>
        <w:spacing w:before="0"/>
        <w:rPr>
          <w:rFonts w:ascii="Calibri" w:hAnsi="Calibri" w:cs="Calibri"/>
          <w:b/>
        </w:rPr>
      </w:pPr>
      <w:r w:rsidRPr="006B391E">
        <w:rPr>
          <w:rFonts w:ascii="Calibri" w:hAnsi="Calibri" w:cs="Calibri"/>
          <w:b/>
        </w:rPr>
        <w:t>Average Class Size</w:t>
      </w:r>
    </w:p>
    <w:tbl>
      <w:tblPr>
        <w:tblStyle w:val="TableGrid"/>
        <w:tblW w:w="10726" w:type="dxa"/>
        <w:tblInd w:w="-5" w:type="dxa"/>
        <w:tblLayout w:type="fixed"/>
        <w:tblLook w:val="04A0" w:firstRow="1" w:lastRow="0" w:firstColumn="1" w:lastColumn="0" w:noHBand="0" w:noVBand="1"/>
      </w:tblPr>
      <w:tblGrid>
        <w:gridCol w:w="2346"/>
        <w:gridCol w:w="1047"/>
        <w:gridCol w:w="1047"/>
        <w:gridCol w:w="1047"/>
        <w:gridCol w:w="1047"/>
        <w:gridCol w:w="1047"/>
        <w:gridCol w:w="1047"/>
        <w:gridCol w:w="1047"/>
        <w:gridCol w:w="1051"/>
      </w:tblGrid>
      <w:tr w:rsidR="00DA356A" w:rsidRPr="006B391E" w14:paraId="6A8ED893" w14:textId="77777777" w:rsidTr="00120EA3">
        <w:trPr>
          <w:trHeight w:val="118"/>
        </w:trPr>
        <w:tc>
          <w:tcPr>
            <w:tcW w:w="2346" w:type="dxa"/>
            <w:tcBorders>
              <w:bottom w:val="single" w:sz="4" w:space="0" w:color="auto"/>
            </w:tcBorders>
            <w:shd w:val="clear" w:color="auto" w:fill="9FAD9F"/>
          </w:tcPr>
          <w:p w14:paraId="73492415" w14:textId="77777777" w:rsidR="00DA356A" w:rsidRPr="006B391E" w:rsidRDefault="00DA356A" w:rsidP="00120EA3">
            <w:pPr>
              <w:pStyle w:val="NoSpacing"/>
              <w:rPr>
                <w:rFonts w:ascii="Calibri" w:hAnsi="Calibri" w:cs="Calibri"/>
                <w:b/>
              </w:rPr>
            </w:pPr>
          </w:p>
        </w:tc>
        <w:tc>
          <w:tcPr>
            <w:tcW w:w="2094" w:type="dxa"/>
            <w:gridSpan w:val="2"/>
            <w:tcBorders>
              <w:bottom w:val="single" w:sz="4" w:space="0" w:color="auto"/>
            </w:tcBorders>
            <w:shd w:val="clear" w:color="auto" w:fill="9FAD9F"/>
            <w:vAlign w:val="bottom"/>
          </w:tcPr>
          <w:p w14:paraId="57FA1D5B" w14:textId="77777777" w:rsidR="00DA356A" w:rsidRPr="006B391E" w:rsidRDefault="00DA356A" w:rsidP="00120EA3">
            <w:pPr>
              <w:autoSpaceDE w:val="0"/>
              <w:autoSpaceDN w:val="0"/>
              <w:adjustRightInd w:val="0"/>
              <w:jc w:val="center"/>
              <w:rPr>
                <w:rFonts w:ascii="Calibri" w:hAnsi="Calibri" w:cs="Calibri"/>
                <w:b/>
              </w:rPr>
            </w:pPr>
            <w:r w:rsidRPr="006B391E">
              <w:rPr>
                <w:rFonts w:ascii="Calibri" w:hAnsi="Calibri" w:cs="Calibri"/>
                <w:b/>
              </w:rPr>
              <w:t>2019-2020</w:t>
            </w:r>
          </w:p>
        </w:tc>
        <w:tc>
          <w:tcPr>
            <w:tcW w:w="2094" w:type="dxa"/>
            <w:gridSpan w:val="2"/>
            <w:tcBorders>
              <w:bottom w:val="single" w:sz="4" w:space="0" w:color="auto"/>
            </w:tcBorders>
            <w:shd w:val="clear" w:color="auto" w:fill="9FAD9F"/>
            <w:vAlign w:val="bottom"/>
          </w:tcPr>
          <w:p w14:paraId="31452345" w14:textId="77777777" w:rsidR="00DA356A" w:rsidRPr="006B391E" w:rsidRDefault="00DA356A" w:rsidP="00120EA3">
            <w:pPr>
              <w:pStyle w:val="NoSpacing"/>
              <w:jc w:val="center"/>
              <w:rPr>
                <w:rFonts w:ascii="Calibri" w:hAnsi="Calibri" w:cs="Calibri"/>
                <w:b/>
              </w:rPr>
            </w:pPr>
            <w:r w:rsidRPr="006B391E">
              <w:rPr>
                <w:rFonts w:ascii="Calibri" w:hAnsi="Calibri" w:cs="Calibri"/>
                <w:b/>
              </w:rPr>
              <w:t>2020-2021</w:t>
            </w:r>
          </w:p>
        </w:tc>
        <w:tc>
          <w:tcPr>
            <w:tcW w:w="2094" w:type="dxa"/>
            <w:gridSpan w:val="2"/>
            <w:tcBorders>
              <w:bottom w:val="single" w:sz="4" w:space="0" w:color="auto"/>
            </w:tcBorders>
            <w:shd w:val="clear" w:color="auto" w:fill="9FAD9F"/>
            <w:vAlign w:val="bottom"/>
          </w:tcPr>
          <w:p w14:paraId="4466E788" w14:textId="77777777" w:rsidR="00DA356A" w:rsidRPr="006B391E" w:rsidRDefault="00DA356A" w:rsidP="00120EA3">
            <w:pPr>
              <w:pStyle w:val="NoSpacing"/>
              <w:jc w:val="center"/>
              <w:rPr>
                <w:rFonts w:ascii="Calibri" w:hAnsi="Calibri" w:cs="Calibri"/>
                <w:b/>
              </w:rPr>
            </w:pPr>
            <w:r w:rsidRPr="006B391E">
              <w:rPr>
                <w:rFonts w:ascii="Calibri" w:hAnsi="Calibri" w:cs="Calibri"/>
                <w:b/>
              </w:rPr>
              <w:t>2021-2022</w:t>
            </w:r>
          </w:p>
        </w:tc>
        <w:tc>
          <w:tcPr>
            <w:tcW w:w="2098" w:type="dxa"/>
            <w:gridSpan w:val="2"/>
            <w:tcBorders>
              <w:bottom w:val="single" w:sz="4" w:space="0" w:color="auto"/>
            </w:tcBorders>
            <w:shd w:val="clear" w:color="auto" w:fill="9FAD9F"/>
          </w:tcPr>
          <w:p w14:paraId="3ACD219A" w14:textId="77777777" w:rsidR="00DA356A" w:rsidRPr="006B391E" w:rsidRDefault="00DA356A" w:rsidP="00120EA3">
            <w:pPr>
              <w:pStyle w:val="NoSpacing"/>
              <w:jc w:val="center"/>
              <w:rPr>
                <w:rFonts w:ascii="Calibri" w:hAnsi="Calibri" w:cs="Calibri"/>
                <w:b/>
              </w:rPr>
            </w:pPr>
            <w:r w:rsidRPr="006B391E">
              <w:rPr>
                <w:rFonts w:ascii="Calibri" w:hAnsi="Calibri" w:cs="Calibri"/>
                <w:b/>
              </w:rPr>
              <w:t>Three-Year</w:t>
            </w:r>
          </w:p>
        </w:tc>
      </w:tr>
      <w:tr w:rsidR="00DA356A" w:rsidRPr="006B391E" w14:paraId="13FC7AA3" w14:textId="77777777" w:rsidTr="00120EA3">
        <w:trPr>
          <w:trHeight w:val="359"/>
        </w:trPr>
        <w:tc>
          <w:tcPr>
            <w:tcW w:w="2346" w:type="dxa"/>
            <w:shd w:val="clear" w:color="auto" w:fill="9FAD9F"/>
          </w:tcPr>
          <w:p w14:paraId="0517721F" w14:textId="77777777" w:rsidR="00DA356A" w:rsidRPr="006B391E" w:rsidRDefault="00DA356A" w:rsidP="00120EA3">
            <w:pPr>
              <w:pStyle w:val="NoSpacing"/>
              <w:rPr>
                <w:rFonts w:ascii="Calibri" w:hAnsi="Calibri" w:cs="Calibri"/>
                <w:b/>
              </w:rPr>
            </w:pPr>
          </w:p>
        </w:tc>
        <w:tc>
          <w:tcPr>
            <w:tcW w:w="1047" w:type="dxa"/>
            <w:tcBorders>
              <w:bottom w:val="single" w:sz="4" w:space="0" w:color="auto"/>
            </w:tcBorders>
            <w:shd w:val="clear" w:color="auto" w:fill="9FAD9F"/>
          </w:tcPr>
          <w:p w14:paraId="6F81C642" w14:textId="77777777" w:rsidR="00DA356A" w:rsidRPr="006B391E" w:rsidRDefault="00DA356A" w:rsidP="00120EA3">
            <w:pPr>
              <w:pStyle w:val="NoSpacing"/>
              <w:jc w:val="center"/>
              <w:rPr>
                <w:rFonts w:ascii="Calibri" w:hAnsi="Calibri" w:cs="Calibri"/>
                <w:b/>
              </w:rPr>
            </w:pPr>
            <w:r w:rsidRPr="006B391E">
              <w:rPr>
                <w:rFonts w:ascii="Calibri" w:hAnsi="Calibri" w:cs="Calibri"/>
                <w:b/>
              </w:rPr>
              <w:t>Sections</w:t>
            </w:r>
          </w:p>
        </w:tc>
        <w:tc>
          <w:tcPr>
            <w:tcW w:w="1047" w:type="dxa"/>
            <w:tcBorders>
              <w:bottom w:val="single" w:sz="4" w:space="0" w:color="auto"/>
            </w:tcBorders>
            <w:shd w:val="clear" w:color="auto" w:fill="9FAD9F"/>
          </w:tcPr>
          <w:p w14:paraId="609FB841" w14:textId="77777777" w:rsidR="00DA356A" w:rsidRPr="006B391E" w:rsidRDefault="00DA356A" w:rsidP="00120EA3">
            <w:pPr>
              <w:pStyle w:val="NoSpacing"/>
              <w:jc w:val="center"/>
              <w:rPr>
                <w:rFonts w:ascii="Calibri" w:hAnsi="Calibri" w:cs="Calibri"/>
                <w:b/>
              </w:rPr>
            </w:pPr>
            <w:r w:rsidRPr="006B391E">
              <w:rPr>
                <w:rFonts w:ascii="Calibri" w:hAnsi="Calibri" w:cs="Calibri"/>
                <w:b/>
              </w:rPr>
              <w:t>Average Size</w:t>
            </w:r>
          </w:p>
        </w:tc>
        <w:tc>
          <w:tcPr>
            <w:tcW w:w="1047" w:type="dxa"/>
            <w:tcBorders>
              <w:bottom w:val="single" w:sz="4" w:space="0" w:color="auto"/>
            </w:tcBorders>
            <w:shd w:val="clear" w:color="auto" w:fill="9FAD9F"/>
          </w:tcPr>
          <w:p w14:paraId="6A6C6D34" w14:textId="77777777" w:rsidR="00DA356A" w:rsidRPr="006B391E" w:rsidRDefault="00DA356A" w:rsidP="00120EA3">
            <w:pPr>
              <w:pStyle w:val="NoSpacing"/>
              <w:jc w:val="center"/>
              <w:rPr>
                <w:rFonts w:ascii="Calibri" w:hAnsi="Calibri" w:cs="Calibri"/>
                <w:b/>
              </w:rPr>
            </w:pPr>
            <w:r w:rsidRPr="006B391E">
              <w:rPr>
                <w:rFonts w:ascii="Calibri" w:hAnsi="Calibri" w:cs="Calibri"/>
                <w:b/>
              </w:rPr>
              <w:t>Sections</w:t>
            </w:r>
          </w:p>
        </w:tc>
        <w:tc>
          <w:tcPr>
            <w:tcW w:w="1047" w:type="dxa"/>
            <w:tcBorders>
              <w:bottom w:val="single" w:sz="4" w:space="0" w:color="auto"/>
            </w:tcBorders>
            <w:shd w:val="clear" w:color="auto" w:fill="9FAD9F"/>
          </w:tcPr>
          <w:p w14:paraId="5CA64AB1" w14:textId="77777777" w:rsidR="00DA356A" w:rsidRPr="006B391E" w:rsidRDefault="00DA356A" w:rsidP="00120EA3">
            <w:pPr>
              <w:pStyle w:val="NoSpacing"/>
              <w:jc w:val="center"/>
              <w:rPr>
                <w:rFonts w:ascii="Calibri" w:hAnsi="Calibri" w:cs="Calibri"/>
                <w:b/>
              </w:rPr>
            </w:pPr>
            <w:r w:rsidRPr="006B391E">
              <w:rPr>
                <w:rFonts w:ascii="Calibri" w:hAnsi="Calibri" w:cs="Calibri"/>
                <w:b/>
              </w:rPr>
              <w:t>Average Size</w:t>
            </w:r>
          </w:p>
        </w:tc>
        <w:tc>
          <w:tcPr>
            <w:tcW w:w="1047" w:type="dxa"/>
            <w:tcBorders>
              <w:bottom w:val="single" w:sz="4" w:space="0" w:color="auto"/>
            </w:tcBorders>
            <w:shd w:val="clear" w:color="auto" w:fill="9FAD9F"/>
          </w:tcPr>
          <w:p w14:paraId="728C4A3B" w14:textId="77777777" w:rsidR="00DA356A" w:rsidRPr="006B391E" w:rsidRDefault="00DA356A" w:rsidP="00120EA3">
            <w:pPr>
              <w:pStyle w:val="NoSpacing"/>
              <w:jc w:val="center"/>
              <w:rPr>
                <w:rFonts w:ascii="Calibri" w:hAnsi="Calibri" w:cs="Calibri"/>
                <w:b/>
              </w:rPr>
            </w:pPr>
            <w:r w:rsidRPr="006B391E">
              <w:rPr>
                <w:rFonts w:ascii="Calibri" w:hAnsi="Calibri" w:cs="Calibri"/>
                <w:b/>
              </w:rPr>
              <w:t>Sections</w:t>
            </w:r>
          </w:p>
        </w:tc>
        <w:tc>
          <w:tcPr>
            <w:tcW w:w="1047" w:type="dxa"/>
            <w:tcBorders>
              <w:bottom w:val="single" w:sz="4" w:space="0" w:color="auto"/>
            </w:tcBorders>
            <w:shd w:val="clear" w:color="auto" w:fill="9FAD9F"/>
          </w:tcPr>
          <w:p w14:paraId="0B08A2C9" w14:textId="77777777" w:rsidR="00DA356A" w:rsidRPr="006B391E" w:rsidRDefault="00DA356A" w:rsidP="00120EA3">
            <w:pPr>
              <w:pStyle w:val="NoSpacing"/>
              <w:jc w:val="center"/>
              <w:rPr>
                <w:rFonts w:ascii="Calibri" w:hAnsi="Calibri" w:cs="Calibri"/>
                <w:b/>
              </w:rPr>
            </w:pPr>
            <w:r w:rsidRPr="006B391E">
              <w:rPr>
                <w:rFonts w:ascii="Calibri" w:hAnsi="Calibri" w:cs="Calibri"/>
                <w:b/>
              </w:rPr>
              <w:t xml:space="preserve">Average </w:t>
            </w:r>
          </w:p>
          <w:p w14:paraId="6559BB7B" w14:textId="77777777" w:rsidR="00DA356A" w:rsidRPr="006B391E" w:rsidRDefault="00DA356A" w:rsidP="00120EA3">
            <w:pPr>
              <w:pStyle w:val="NoSpacing"/>
              <w:jc w:val="center"/>
              <w:rPr>
                <w:rFonts w:ascii="Calibri" w:hAnsi="Calibri" w:cs="Calibri"/>
                <w:b/>
              </w:rPr>
            </w:pPr>
            <w:r w:rsidRPr="006B391E">
              <w:rPr>
                <w:rFonts w:ascii="Calibri" w:hAnsi="Calibri" w:cs="Calibri"/>
                <w:b/>
              </w:rPr>
              <w:t>Size</w:t>
            </w:r>
          </w:p>
        </w:tc>
        <w:tc>
          <w:tcPr>
            <w:tcW w:w="1047" w:type="dxa"/>
            <w:tcBorders>
              <w:bottom w:val="single" w:sz="4" w:space="0" w:color="auto"/>
            </w:tcBorders>
            <w:shd w:val="clear" w:color="auto" w:fill="9FAD9F"/>
          </w:tcPr>
          <w:p w14:paraId="3E7A3BF2" w14:textId="77777777" w:rsidR="00DA356A" w:rsidRPr="006B391E" w:rsidRDefault="00DA356A" w:rsidP="00120EA3">
            <w:pPr>
              <w:pStyle w:val="NoSpacing"/>
              <w:jc w:val="center"/>
              <w:rPr>
                <w:rFonts w:ascii="Calibri" w:hAnsi="Calibri" w:cs="Calibri"/>
                <w:b/>
              </w:rPr>
            </w:pPr>
            <w:r w:rsidRPr="006B391E">
              <w:rPr>
                <w:rFonts w:ascii="Calibri" w:hAnsi="Calibri" w:cs="Calibri"/>
                <w:b/>
              </w:rPr>
              <w:t>Average Section Size</w:t>
            </w:r>
          </w:p>
        </w:tc>
        <w:tc>
          <w:tcPr>
            <w:tcW w:w="1051" w:type="dxa"/>
            <w:tcBorders>
              <w:bottom w:val="single" w:sz="4" w:space="0" w:color="auto"/>
            </w:tcBorders>
            <w:shd w:val="clear" w:color="auto" w:fill="9FAD9F"/>
          </w:tcPr>
          <w:p w14:paraId="725A79B8" w14:textId="77777777" w:rsidR="00DA356A" w:rsidRPr="006B391E" w:rsidRDefault="00DA356A" w:rsidP="00120EA3">
            <w:pPr>
              <w:pStyle w:val="NoSpacing"/>
              <w:jc w:val="center"/>
              <w:rPr>
                <w:rFonts w:ascii="Calibri" w:hAnsi="Calibri" w:cs="Calibri"/>
                <w:b/>
              </w:rPr>
            </w:pPr>
            <w:r w:rsidRPr="006B391E">
              <w:rPr>
                <w:rFonts w:ascii="Calibri" w:hAnsi="Calibri" w:cs="Calibri"/>
                <w:b/>
              </w:rPr>
              <w:t>Trend</w:t>
            </w:r>
          </w:p>
        </w:tc>
      </w:tr>
      <w:tr w:rsidR="00DA356A" w:rsidRPr="006B391E" w14:paraId="24D9A98D" w14:textId="77777777" w:rsidTr="00120EA3">
        <w:trPr>
          <w:trHeight w:val="236"/>
        </w:trPr>
        <w:tc>
          <w:tcPr>
            <w:tcW w:w="2346" w:type="dxa"/>
            <w:tcBorders>
              <w:top w:val="single" w:sz="4" w:space="0" w:color="auto"/>
              <w:bottom w:val="single" w:sz="4" w:space="0" w:color="auto"/>
              <w:right w:val="single" w:sz="4" w:space="0" w:color="auto"/>
            </w:tcBorders>
            <w:shd w:val="clear" w:color="auto" w:fill="9FAD9F"/>
          </w:tcPr>
          <w:p w14:paraId="57F97D2E" w14:textId="77777777" w:rsidR="00DA356A" w:rsidRPr="004713C0" w:rsidRDefault="00DA356A" w:rsidP="00120EA3">
            <w:pPr>
              <w:pStyle w:val="NoSpacing"/>
              <w:rPr>
                <w:rFonts w:ascii="Calibri" w:hAnsi="Calibri" w:cs="Calibri"/>
                <w:bCs/>
                <w:color w:val="000000"/>
              </w:rPr>
            </w:pPr>
            <w:r>
              <w:rPr>
                <w:rFonts w:ascii="Calibri" w:hAnsi="Calibri" w:cs="Calibri"/>
                <w:bCs/>
                <w:color w:val="000000"/>
              </w:rPr>
              <w:t>ENGI-110</w:t>
            </w:r>
          </w:p>
        </w:tc>
        <w:tc>
          <w:tcPr>
            <w:tcW w:w="1047" w:type="dxa"/>
            <w:tcBorders>
              <w:top w:val="single" w:sz="4" w:space="0" w:color="auto"/>
              <w:left w:val="nil"/>
              <w:bottom w:val="single" w:sz="4" w:space="0" w:color="auto"/>
              <w:right w:val="single" w:sz="4" w:space="0" w:color="auto"/>
            </w:tcBorders>
            <w:shd w:val="clear" w:color="auto" w:fill="auto"/>
            <w:vAlign w:val="bottom"/>
          </w:tcPr>
          <w:p w14:paraId="19442FDF" w14:textId="77777777" w:rsidR="00DA356A" w:rsidRPr="00585A01" w:rsidRDefault="00DA356A" w:rsidP="00120EA3">
            <w:pPr>
              <w:pStyle w:val="NoSpacing"/>
              <w:jc w:val="center"/>
              <w:rPr>
                <w:rFonts w:ascii="Calibri" w:hAnsi="Calibri" w:cs="Calibri"/>
                <w:bCs/>
              </w:rPr>
            </w:pPr>
            <w:r>
              <w:rPr>
                <w:rFonts w:ascii="Calibri" w:hAnsi="Calibri" w:cs="Calibri"/>
                <w:bCs/>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7ED2F8A" w14:textId="77777777" w:rsidR="00DA356A" w:rsidRPr="00585A01" w:rsidRDefault="00DA356A" w:rsidP="00120EA3">
            <w:pPr>
              <w:pStyle w:val="NoSpacing"/>
              <w:ind w:right="288"/>
              <w:jc w:val="right"/>
              <w:rPr>
                <w:rFonts w:ascii="Calibri" w:hAnsi="Calibri" w:cs="Calibri"/>
                <w:bCs/>
              </w:rPr>
            </w:pPr>
            <w:r>
              <w:rPr>
                <w:rFonts w:ascii="Calibri" w:hAnsi="Calibri" w:cs="Calibri"/>
                <w:bCs/>
              </w:rPr>
              <w:t>25.5</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11459D73" w14:textId="77777777" w:rsidR="00DA356A" w:rsidRPr="00585A01" w:rsidRDefault="00DA356A" w:rsidP="00120EA3">
            <w:pPr>
              <w:pStyle w:val="NoSpacing"/>
              <w:jc w:val="center"/>
              <w:rPr>
                <w:rFonts w:ascii="Calibri" w:hAnsi="Calibri" w:cs="Calibri"/>
                <w:bCs/>
              </w:rPr>
            </w:pPr>
            <w:r>
              <w:rPr>
                <w:rFonts w:ascii="Calibri" w:hAnsi="Calibri" w:cs="Calibri"/>
                <w:bCs/>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36B5EFDD" w14:textId="77777777" w:rsidR="00DA356A" w:rsidRPr="00585A01" w:rsidRDefault="00DA356A" w:rsidP="00120EA3">
            <w:pPr>
              <w:pStyle w:val="NoSpacing"/>
              <w:ind w:right="288"/>
              <w:jc w:val="right"/>
              <w:rPr>
                <w:rFonts w:ascii="Calibri" w:hAnsi="Calibri" w:cs="Calibri"/>
                <w:bCs/>
              </w:rPr>
            </w:pPr>
            <w:r>
              <w:rPr>
                <w:rFonts w:ascii="Calibri" w:hAnsi="Calibri" w:cs="Calibri"/>
                <w:bCs/>
              </w:rPr>
              <w:t>25.5</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CBFB5C4" w14:textId="77777777" w:rsidR="00DA356A" w:rsidRPr="00585A01" w:rsidRDefault="00DA356A" w:rsidP="00120EA3">
            <w:pPr>
              <w:pStyle w:val="NoSpacing"/>
              <w:jc w:val="center"/>
              <w:rPr>
                <w:rFonts w:ascii="Calibri" w:hAnsi="Calibri" w:cs="Calibri"/>
                <w:bCs/>
              </w:rPr>
            </w:pPr>
            <w:r>
              <w:rPr>
                <w:rFonts w:ascii="Calibri" w:hAnsi="Calibri" w:cs="Calibri"/>
                <w:bCs/>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1AD2127" w14:textId="77777777" w:rsidR="00DA356A" w:rsidRPr="00585A01" w:rsidRDefault="00DA356A" w:rsidP="00120EA3">
            <w:pPr>
              <w:pStyle w:val="NoSpacing"/>
              <w:ind w:right="288"/>
              <w:jc w:val="right"/>
              <w:rPr>
                <w:rFonts w:ascii="Calibri" w:hAnsi="Calibri" w:cs="Calibri"/>
                <w:bCs/>
              </w:rPr>
            </w:pPr>
            <w:r>
              <w:rPr>
                <w:rFonts w:ascii="Calibri" w:hAnsi="Calibri" w:cs="Calibri"/>
                <w:bCs/>
              </w:rPr>
              <w:t>23.0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9DDC63C" w14:textId="77777777" w:rsidR="00DA356A" w:rsidRPr="00992B25" w:rsidRDefault="00DA356A" w:rsidP="00120EA3">
            <w:pPr>
              <w:ind w:right="288"/>
              <w:jc w:val="right"/>
              <w:rPr>
                <w:rFonts w:ascii="Calibri" w:hAnsi="Calibri" w:cs="Calibri"/>
                <w:bCs/>
                <w:color w:val="000000"/>
              </w:rPr>
            </w:pPr>
            <w:r w:rsidRPr="00992B25">
              <w:rPr>
                <w:rFonts w:ascii="Calibri" w:hAnsi="Calibri" w:cs="Calibri"/>
                <w:bCs/>
                <w:color w:val="000000"/>
              </w:rPr>
              <w:t>24.7</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5C0AC94E" w14:textId="77777777" w:rsidR="00DA356A" w:rsidRPr="00992B25" w:rsidRDefault="00DA356A" w:rsidP="00120EA3">
            <w:pPr>
              <w:ind w:right="181"/>
              <w:jc w:val="right"/>
              <w:rPr>
                <w:rFonts w:ascii="Calibri" w:hAnsi="Calibri" w:cs="Calibri"/>
                <w:bCs/>
                <w:color w:val="000000"/>
              </w:rPr>
            </w:pPr>
            <w:r w:rsidRPr="00992B25">
              <w:rPr>
                <w:rFonts w:ascii="Calibri" w:hAnsi="Calibri" w:cs="Calibri"/>
                <w:bCs/>
                <w:color w:val="000000"/>
              </w:rPr>
              <w:t>-9.8%</w:t>
            </w:r>
          </w:p>
        </w:tc>
      </w:tr>
      <w:tr w:rsidR="00DA356A" w:rsidRPr="006B391E" w14:paraId="11191D75" w14:textId="77777777" w:rsidTr="00120EA3">
        <w:trPr>
          <w:trHeight w:val="241"/>
        </w:trPr>
        <w:tc>
          <w:tcPr>
            <w:tcW w:w="2346" w:type="dxa"/>
            <w:tcBorders>
              <w:top w:val="single" w:sz="4" w:space="0" w:color="auto"/>
              <w:bottom w:val="single" w:sz="4" w:space="0" w:color="auto"/>
              <w:right w:val="single" w:sz="4" w:space="0" w:color="auto"/>
            </w:tcBorders>
            <w:shd w:val="clear" w:color="auto" w:fill="9FAD9F"/>
          </w:tcPr>
          <w:p w14:paraId="4D4A557F" w14:textId="77777777" w:rsidR="00DA356A" w:rsidRPr="004713C0" w:rsidRDefault="00DA356A" w:rsidP="00120EA3">
            <w:pPr>
              <w:pStyle w:val="NoSpacing"/>
              <w:rPr>
                <w:rFonts w:ascii="Calibri" w:hAnsi="Calibri" w:cs="Calibri"/>
                <w:bCs/>
                <w:color w:val="000000"/>
              </w:rPr>
            </w:pPr>
            <w:r>
              <w:rPr>
                <w:rFonts w:ascii="Calibri" w:hAnsi="Calibri" w:cs="Calibri"/>
                <w:bCs/>
                <w:color w:val="000000"/>
              </w:rPr>
              <w:t>ENGI-122</w:t>
            </w:r>
          </w:p>
        </w:tc>
        <w:tc>
          <w:tcPr>
            <w:tcW w:w="1047" w:type="dxa"/>
            <w:tcBorders>
              <w:top w:val="single" w:sz="4" w:space="0" w:color="auto"/>
              <w:left w:val="nil"/>
              <w:bottom w:val="single" w:sz="4" w:space="0" w:color="auto"/>
              <w:right w:val="single" w:sz="4" w:space="0" w:color="auto"/>
            </w:tcBorders>
            <w:shd w:val="clear" w:color="auto" w:fill="auto"/>
            <w:vAlign w:val="bottom"/>
          </w:tcPr>
          <w:p w14:paraId="37BEC9B8" w14:textId="77777777" w:rsidR="00DA356A" w:rsidRPr="00585A01" w:rsidRDefault="00DA356A" w:rsidP="00120EA3">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D4D76DB" w14:textId="77777777" w:rsidR="00DA356A" w:rsidRPr="00585A01" w:rsidRDefault="00DA356A" w:rsidP="00120EA3">
            <w:pPr>
              <w:pStyle w:val="NoSpacing"/>
              <w:ind w:right="288"/>
              <w:jc w:val="right"/>
              <w:rPr>
                <w:rFonts w:ascii="Calibri" w:hAnsi="Calibri" w:cs="Calibri"/>
                <w:bCs/>
              </w:rPr>
            </w:pPr>
            <w:r>
              <w:rPr>
                <w:rFonts w:ascii="Calibri" w:hAnsi="Calibri" w:cs="Calibri"/>
                <w:bCs/>
              </w:rPr>
              <w:t>11.0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FD56F53" w14:textId="77777777" w:rsidR="00DA356A" w:rsidRPr="00585A01" w:rsidRDefault="00DA356A" w:rsidP="00120EA3">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A1C8CBC" w14:textId="77777777" w:rsidR="00DA356A" w:rsidRPr="00585A01" w:rsidRDefault="00DA356A" w:rsidP="00120EA3">
            <w:pPr>
              <w:pStyle w:val="NoSpacing"/>
              <w:ind w:right="288"/>
              <w:jc w:val="right"/>
              <w:rPr>
                <w:rFonts w:ascii="Calibri" w:hAnsi="Calibri" w:cs="Calibri"/>
                <w:bCs/>
              </w:rPr>
            </w:pPr>
            <w:r>
              <w:rPr>
                <w:rFonts w:ascii="Calibri" w:hAnsi="Calibri" w:cs="Calibri"/>
                <w:bCs/>
              </w:rPr>
              <w:t>13.0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44FCA03" w14:textId="77777777" w:rsidR="00DA356A" w:rsidRPr="00585A01" w:rsidRDefault="00DA356A" w:rsidP="00120EA3">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4059409" w14:textId="77777777" w:rsidR="00DA356A" w:rsidRPr="00585A01" w:rsidRDefault="00DA356A" w:rsidP="00120EA3">
            <w:pPr>
              <w:pStyle w:val="NoSpacing"/>
              <w:ind w:right="288"/>
              <w:jc w:val="right"/>
              <w:rPr>
                <w:rFonts w:ascii="Calibri" w:hAnsi="Calibri" w:cs="Calibri"/>
                <w:bCs/>
              </w:rPr>
            </w:pPr>
            <w:r>
              <w:rPr>
                <w:rFonts w:ascii="Calibri" w:hAnsi="Calibri" w:cs="Calibri"/>
                <w:bCs/>
              </w:rPr>
              <w:t>18.0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50CC08F" w14:textId="77777777" w:rsidR="00DA356A" w:rsidRPr="00992B25" w:rsidRDefault="00DA356A" w:rsidP="00120EA3">
            <w:pPr>
              <w:ind w:right="288"/>
              <w:jc w:val="right"/>
              <w:rPr>
                <w:rFonts w:ascii="Calibri" w:hAnsi="Calibri" w:cs="Calibri"/>
                <w:bCs/>
                <w:color w:val="000000"/>
              </w:rPr>
            </w:pPr>
            <w:r w:rsidRPr="00992B25">
              <w:rPr>
                <w:rFonts w:ascii="Calibri" w:hAnsi="Calibri" w:cs="Calibri"/>
                <w:bCs/>
                <w:color w:val="000000"/>
              </w:rPr>
              <w:t>14.0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35441CFE" w14:textId="77777777" w:rsidR="00DA356A" w:rsidRPr="00992B25" w:rsidRDefault="00DA356A" w:rsidP="00120EA3">
            <w:pPr>
              <w:ind w:right="181"/>
              <w:jc w:val="right"/>
              <w:rPr>
                <w:rFonts w:ascii="Calibri" w:hAnsi="Calibri" w:cs="Calibri"/>
                <w:bCs/>
                <w:color w:val="000000"/>
              </w:rPr>
            </w:pPr>
            <w:r w:rsidRPr="00992B25">
              <w:rPr>
                <w:rFonts w:ascii="Calibri" w:hAnsi="Calibri" w:cs="Calibri"/>
                <w:bCs/>
                <w:color w:val="000000"/>
              </w:rPr>
              <w:t>63.6%</w:t>
            </w:r>
          </w:p>
        </w:tc>
      </w:tr>
      <w:tr w:rsidR="00DA356A" w:rsidRPr="006B391E" w14:paraId="6A5AA9FC" w14:textId="77777777" w:rsidTr="00120EA3">
        <w:trPr>
          <w:trHeight w:val="236"/>
        </w:trPr>
        <w:tc>
          <w:tcPr>
            <w:tcW w:w="2346" w:type="dxa"/>
            <w:tcBorders>
              <w:top w:val="single" w:sz="4" w:space="0" w:color="auto"/>
              <w:bottom w:val="single" w:sz="4" w:space="0" w:color="auto"/>
              <w:right w:val="single" w:sz="4" w:space="0" w:color="auto"/>
            </w:tcBorders>
            <w:shd w:val="clear" w:color="auto" w:fill="9FAD9F"/>
          </w:tcPr>
          <w:p w14:paraId="0B8BDB89" w14:textId="77777777" w:rsidR="00DA356A" w:rsidRPr="004713C0" w:rsidRDefault="00DA356A" w:rsidP="00120EA3">
            <w:pPr>
              <w:pStyle w:val="NoSpacing"/>
              <w:rPr>
                <w:rFonts w:ascii="Calibri" w:hAnsi="Calibri" w:cs="Calibri"/>
                <w:bCs/>
                <w:color w:val="000000"/>
              </w:rPr>
            </w:pPr>
            <w:r>
              <w:rPr>
                <w:rFonts w:ascii="Calibri" w:hAnsi="Calibri" w:cs="Calibri"/>
                <w:bCs/>
                <w:color w:val="000000"/>
              </w:rPr>
              <w:t>ENGI-160</w:t>
            </w:r>
          </w:p>
        </w:tc>
        <w:tc>
          <w:tcPr>
            <w:tcW w:w="1047" w:type="dxa"/>
            <w:tcBorders>
              <w:top w:val="single" w:sz="4" w:space="0" w:color="auto"/>
              <w:left w:val="nil"/>
              <w:bottom w:val="single" w:sz="4" w:space="0" w:color="auto"/>
              <w:right w:val="single" w:sz="4" w:space="0" w:color="auto"/>
            </w:tcBorders>
            <w:shd w:val="clear" w:color="auto" w:fill="auto"/>
            <w:vAlign w:val="bottom"/>
          </w:tcPr>
          <w:p w14:paraId="0F71DBEE" w14:textId="77777777" w:rsidR="00DA356A" w:rsidRPr="00585A01" w:rsidRDefault="00DA356A" w:rsidP="00120EA3">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1E0F060A" w14:textId="77777777" w:rsidR="00DA356A" w:rsidRPr="00585A01" w:rsidRDefault="00DA356A" w:rsidP="00120EA3">
            <w:pPr>
              <w:pStyle w:val="NoSpacing"/>
              <w:ind w:right="288"/>
              <w:jc w:val="right"/>
              <w:rPr>
                <w:rFonts w:ascii="Calibri" w:hAnsi="Calibri" w:cs="Calibri"/>
                <w:bCs/>
              </w:rPr>
            </w:pPr>
            <w:r>
              <w:rPr>
                <w:rFonts w:ascii="Calibri" w:hAnsi="Calibri" w:cs="Calibri"/>
                <w:bCs/>
              </w:rPr>
              <w:t>13.0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1677989" w14:textId="77777777" w:rsidR="00DA356A" w:rsidRPr="00585A01" w:rsidRDefault="00DA356A" w:rsidP="00120EA3">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39AE56AF" w14:textId="77777777" w:rsidR="00DA356A" w:rsidRPr="00585A01" w:rsidRDefault="00DA356A" w:rsidP="00120EA3">
            <w:pPr>
              <w:pStyle w:val="NoSpacing"/>
              <w:ind w:right="288"/>
              <w:jc w:val="right"/>
              <w:rPr>
                <w:rFonts w:ascii="Calibri" w:hAnsi="Calibri" w:cs="Calibri"/>
                <w:bCs/>
              </w:rPr>
            </w:pPr>
            <w:r>
              <w:rPr>
                <w:rFonts w:ascii="Calibri" w:hAnsi="Calibri" w:cs="Calibri"/>
                <w:bCs/>
              </w:rPr>
              <w:t>8.0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0405036" w14:textId="77777777" w:rsidR="00DA356A" w:rsidRPr="00585A01" w:rsidRDefault="00DA356A" w:rsidP="00120EA3">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E52233F" w14:textId="77777777" w:rsidR="00DA356A" w:rsidRPr="00585A01" w:rsidRDefault="00DA356A" w:rsidP="00120EA3">
            <w:pPr>
              <w:pStyle w:val="NoSpacing"/>
              <w:ind w:right="288"/>
              <w:jc w:val="right"/>
              <w:rPr>
                <w:rFonts w:ascii="Calibri" w:hAnsi="Calibri" w:cs="Calibri"/>
                <w:bCs/>
              </w:rPr>
            </w:pPr>
            <w:r>
              <w:rPr>
                <w:rFonts w:ascii="Calibri" w:hAnsi="Calibri" w:cs="Calibri"/>
                <w:bCs/>
              </w:rPr>
              <w:t>10.0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01F1CFF" w14:textId="77777777" w:rsidR="00DA356A" w:rsidRPr="00992B25" w:rsidRDefault="00DA356A" w:rsidP="00120EA3">
            <w:pPr>
              <w:ind w:right="288"/>
              <w:jc w:val="right"/>
              <w:rPr>
                <w:rFonts w:ascii="Calibri" w:hAnsi="Calibri" w:cs="Calibri"/>
                <w:bCs/>
                <w:color w:val="000000"/>
              </w:rPr>
            </w:pPr>
            <w:r w:rsidRPr="00992B25">
              <w:rPr>
                <w:rFonts w:ascii="Calibri" w:hAnsi="Calibri" w:cs="Calibri"/>
                <w:bCs/>
                <w:color w:val="000000"/>
              </w:rPr>
              <w:t>10.3</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24A85F3F" w14:textId="77777777" w:rsidR="00DA356A" w:rsidRPr="00992B25" w:rsidRDefault="00DA356A" w:rsidP="00120EA3">
            <w:pPr>
              <w:ind w:right="181"/>
              <w:jc w:val="right"/>
              <w:rPr>
                <w:rFonts w:ascii="Calibri" w:hAnsi="Calibri" w:cs="Calibri"/>
                <w:bCs/>
                <w:color w:val="000000"/>
              </w:rPr>
            </w:pPr>
            <w:r w:rsidRPr="00992B25">
              <w:rPr>
                <w:rFonts w:ascii="Calibri" w:hAnsi="Calibri" w:cs="Calibri"/>
                <w:bCs/>
                <w:color w:val="000000"/>
              </w:rPr>
              <w:t>-23.1%</w:t>
            </w:r>
          </w:p>
        </w:tc>
      </w:tr>
      <w:tr w:rsidR="00DA356A" w:rsidRPr="006B391E" w14:paraId="4FB8E802" w14:textId="77777777" w:rsidTr="00120EA3">
        <w:trPr>
          <w:trHeight w:val="236"/>
        </w:trPr>
        <w:tc>
          <w:tcPr>
            <w:tcW w:w="2346" w:type="dxa"/>
            <w:tcBorders>
              <w:top w:val="single" w:sz="4" w:space="0" w:color="auto"/>
              <w:bottom w:val="single" w:sz="4" w:space="0" w:color="auto"/>
              <w:right w:val="single" w:sz="4" w:space="0" w:color="auto"/>
            </w:tcBorders>
            <w:shd w:val="clear" w:color="auto" w:fill="9FAD9F"/>
          </w:tcPr>
          <w:p w14:paraId="333807EF" w14:textId="77777777" w:rsidR="00DA356A" w:rsidRPr="004713C0" w:rsidRDefault="00DA356A" w:rsidP="00120EA3">
            <w:pPr>
              <w:pStyle w:val="NoSpacing"/>
              <w:rPr>
                <w:rFonts w:ascii="Calibri" w:hAnsi="Calibri" w:cs="Calibri"/>
                <w:bCs/>
                <w:color w:val="000000"/>
              </w:rPr>
            </w:pPr>
            <w:r>
              <w:rPr>
                <w:rFonts w:ascii="Calibri" w:hAnsi="Calibri" w:cs="Calibri"/>
                <w:bCs/>
                <w:color w:val="000000"/>
              </w:rPr>
              <w:t>ENGI-240</w:t>
            </w:r>
          </w:p>
        </w:tc>
        <w:tc>
          <w:tcPr>
            <w:tcW w:w="1047" w:type="dxa"/>
            <w:tcBorders>
              <w:top w:val="single" w:sz="4" w:space="0" w:color="auto"/>
              <w:left w:val="nil"/>
              <w:bottom w:val="single" w:sz="4" w:space="0" w:color="auto"/>
              <w:right w:val="single" w:sz="4" w:space="0" w:color="auto"/>
            </w:tcBorders>
            <w:shd w:val="clear" w:color="auto" w:fill="auto"/>
            <w:vAlign w:val="bottom"/>
          </w:tcPr>
          <w:p w14:paraId="07951812" w14:textId="77777777" w:rsidR="00DA356A" w:rsidRPr="00585A01" w:rsidRDefault="00DA356A" w:rsidP="00120EA3">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DC91F83" w14:textId="77777777" w:rsidR="00DA356A" w:rsidRPr="00585A01" w:rsidRDefault="00DA356A" w:rsidP="00120EA3">
            <w:pPr>
              <w:pStyle w:val="NoSpacing"/>
              <w:ind w:right="288"/>
              <w:jc w:val="right"/>
              <w:rPr>
                <w:rFonts w:ascii="Calibri" w:hAnsi="Calibri" w:cs="Calibri"/>
                <w:bCs/>
              </w:rPr>
            </w:pPr>
            <w:r>
              <w:rPr>
                <w:rFonts w:ascii="Calibri" w:hAnsi="Calibri" w:cs="Calibri"/>
                <w:bCs/>
              </w:rPr>
              <w:t>23.0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7CACE8A" w14:textId="77777777" w:rsidR="00DA356A" w:rsidRPr="00585A01" w:rsidRDefault="00DA356A" w:rsidP="00120EA3">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A6257FB" w14:textId="77777777" w:rsidR="00DA356A" w:rsidRPr="00585A01" w:rsidRDefault="00DA356A" w:rsidP="00120EA3">
            <w:pPr>
              <w:pStyle w:val="NoSpacing"/>
              <w:ind w:right="288"/>
              <w:jc w:val="right"/>
              <w:rPr>
                <w:rFonts w:ascii="Calibri" w:hAnsi="Calibri" w:cs="Calibri"/>
                <w:bCs/>
              </w:rPr>
            </w:pPr>
            <w:r>
              <w:rPr>
                <w:rFonts w:ascii="Calibri" w:hAnsi="Calibri" w:cs="Calibri"/>
                <w:bCs/>
              </w:rPr>
              <w:t>12.0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19D5F57A" w14:textId="77777777" w:rsidR="00DA356A" w:rsidRPr="00585A01" w:rsidRDefault="00DA356A" w:rsidP="00120EA3">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0371320" w14:textId="77777777" w:rsidR="00DA356A" w:rsidRPr="00585A01" w:rsidRDefault="00DA356A" w:rsidP="00120EA3">
            <w:pPr>
              <w:pStyle w:val="NoSpacing"/>
              <w:ind w:right="288"/>
              <w:jc w:val="right"/>
              <w:rPr>
                <w:rFonts w:ascii="Calibri" w:hAnsi="Calibri" w:cs="Calibri"/>
                <w:bCs/>
              </w:rPr>
            </w:pPr>
            <w:r>
              <w:rPr>
                <w:rFonts w:ascii="Calibri" w:hAnsi="Calibri" w:cs="Calibri"/>
                <w:bCs/>
              </w:rPr>
              <w:t>17.0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1BE5893F" w14:textId="77777777" w:rsidR="00DA356A" w:rsidRPr="00992B25" w:rsidRDefault="00DA356A" w:rsidP="00120EA3">
            <w:pPr>
              <w:ind w:right="288"/>
              <w:jc w:val="right"/>
              <w:rPr>
                <w:rFonts w:ascii="Calibri" w:hAnsi="Calibri" w:cs="Calibri"/>
                <w:bCs/>
                <w:color w:val="000000"/>
              </w:rPr>
            </w:pPr>
            <w:r w:rsidRPr="00992B25">
              <w:rPr>
                <w:rFonts w:ascii="Calibri" w:hAnsi="Calibri" w:cs="Calibri"/>
                <w:bCs/>
                <w:color w:val="000000"/>
              </w:rPr>
              <w:t>17.3</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4FCEE876" w14:textId="77777777" w:rsidR="00DA356A" w:rsidRPr="00992B25" w:rsidRDefault="00DA356A" w:rsidP="00120EA3">
            <w:pPr>
              <w:ind w:right="181"/>
              <w:jc w:val="right"/>
              <w:rPr>
                <w:rFonts w:ascii="Calibri" w:hAnsi="Calibri" w:cs="Calibri"/>
                <w:bCs/>
                <w:color w:val="000000"/>
              </w:rPr>
            </w:pPr>
            <w:r w:rsidRPr="00992B25">
              <w:rPr>
                <w:rFonts w:ascii="Calibri" w:hAnsi="Calibri" w:cs="Calibri"/>
                <w:bCs/>
                <w:color w:val="000000"/>
              </w:rPr>
              <w:t>-26.1%</w:t>
            </w:r>
          </w:p>
        </w:tc>
      </w:tr>
      <w:tr w:rsidR="00DA356A" w:rsidRPr="006B391E" w14:paraId="6B6B94B9" w14:textId="77777777" w:rsidTr="00120EA3">
        <w:trPr>
          <w:trHeight w:val="118"/>
        </w:trPr>
        <w:tc>
          <w:tcPr>
            <w:tcW w:w="2346" w:type="dxa"/>
            <w:tcBorders>
              <w:top w:val="single" w:sz="4" w:space="0" w:color="auto"/>
              <w:bottom w:val="single" w:sz="4" w:space="0" w:color="auto"/>
              <w:right w:val="single" w:sz="4" w:space="0" w:color="auto"/>
            </w:tcBorders>
            <w:shd w:val="clear" w:color="auto" w:fill="9FAD9F"/>
          </w:tcPr>
          <w:p w14:paraId="03A97936" w14:textId="77777777" w:rsidR="00DA356A" w:rsidRPr="004713C0" w:rsidRDefault="00DA356A" w:rsidP="00120EA3">
            <w:pPr>
              <w:pStyle w:val="NoSpacing"/>
              <w:rPr>
                <w:rFonts w:ascii="Calibri" w:hAnsi="Calibri" w:cs="Calibri"/>
                <w:bCs/>
                <w:color w:val="000000"/>
              </w:rPr>
            </w:pPr>
            <w:r>
              <w:rPr>
                <w:rFonts w:ascii="Calibri" w:hAnsi="Calibri" w:cs="Calibri"/>
                <w:bCs/>
                <w:color w:val="000000"/>
              </w:rPr>
              <w:t>ENGI-241</w:t>
            </w:r>
          </w:p>
        </w:tc>
        <w:tc>
          <w:tcPr>
            <w:tcW w:w="1047" w:type="dxa"/>
            <w:tcBorders>
              <w:top w:val="single" w:sz="4" w:space="0" w:color="auto"/>
              <w:left w:val="nil"/>
              <w:bottom w:val="single" w:sz="4" w:space="0" w:color="auto"/>
              <w:right w:val="single" w:sz="4" w:space="0" w:color="auto"/>
            </w:tcBorders>
            <w:shd w:val="clear" w:color="auto" w:fill="auto"/>
            <w:vAlign w:val="bottom"/>
          </w:tcPr>
          <w:p w14:paraId="179BAFFC" w14:textId="77777777" w:rsidR="00DA356A" w:rsidRPr="00585A01" w:rsidRDefault="00DA356A" w:rsidP="00120EA3">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ABB2632" w14:textId="77777777" w:rsidR="00DA356A" w:rsidRPr="00585A01" w:rsidRDefault="00DA356A" w:rsidP="00120EA3">
            <w:pPr>
              <w:pStyle w:val="NoSpacing"/>
              <w:ind w:right="288"/>
              <w:jc w:val="right"/>
              <w:rPr>
                <w:rFonts w:ascii="Calibri" w:hAnsi="Calibri" w:cs="Calibri"/>
                <w:bCs/>
              </w:rPr>
            </w:pPr>
            <w:r>
              <w:rPr>
                <w:rFonts w:ascii="Calibri" w:hAnsi="Calibri" w:cs="Calibri"/>
                <w:bCs/>
              </w:rPr>
              <w:t>16.0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8B5293B" w14:textId="77777777" w:rsidR="00DA356A" w:rsidRPr="00585A01" w:rsidRDefault="00DA356A" w:rsidP="00120EA3">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8FB607A" w14:textId="77777777" w:rsidR="00DA356A" w:rsidRPr="00585A01" w:rsidRDefault="00DA356A" w:rsidP="00120EA3">
            <w:pPr>
              <w:pStyle w:val="NoSpacing"/>
              <w:ind w:right="288"/>
              <w:jc w:val="right"/>
              <w:rPr>
                <w:rFonts w:ascii="Calibri" w:hAnsi="Calibri" w:cs="Calibri"/>
                <w:bCs/>
              </w:rPr>
            </w:pPr>
            <w:r>
              <w:rPr>
                <w:rFonts w:ascii="Calibri" w:hAnsi="Calibri" w:cs="Calibri"/>
                <w:bCs/>
              </w:rPr>
              <w:t>26.0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EB0E9F5" w14:textId="77777777" w:rsidR="00DA356A" w:rsidRPr="00585A01" w:rsidRDefault="00DA356A" w:rsidP="00120EA3">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40C3A56" w14:textId="77777777" w:rsidR="00DA356A" w:rsidRPr="00585A01" w:rsidRDefault="00DA356A" w:rsidP="00120EA3">
            <w:pPr>
              <w:pStyle w:val="NoSpacing"/>
              <w:ind w:right="288"/>
              <w:jc w:val="right"/>
              <w:rPr>
                <w:rFonts w:ascii="Calibri" w:hAnsi="Calibri" w:cs="Calibri"/>
                <w:bCs/>
              </w:rPr>
            </w:pPr>
            <w:r>
              <w:rPr>
                <w:rFonts w:ascii="Calibri" w:hAnsi="Calibri" w:cs="Calibri"/>
                <w:bCs/>
              </w:rPr>
              <w:t>16.0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1426E962" w14:textId="77777777" w:rsidR="00DA356A" w:rsidRPr="00585A01" w:rsidRDefault="00DA356A" w:rsidP="00120EA3">
            <w:pPr>
              <w:ind w:right="288"/>
              <w:jc w:val="right"/>
              <w:rPr>
                <w:rFonts w:ascii="Calibri" w:hAnsi="Calibri" w:cs="Calibri"/>
                <w:bCs/>
                <w:color w:val="000000"/>
              </w:rPr>
            </w:pPr>
            <w:r>
              <w:rPr>
                <w:rFonts w:ascii="Calibri" w:hAnsi="Calibri" w:cs="Calibri"/>
                <w:bCs/>
                <w:color w:val="000000"/>
              </w:rPr>
              <w:t>19.3</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33D41D0F" w14:textId="3DE0A972" w:rsidR="00DA356A" w:rsidRPr="00585A01" w:rsidRDefault="000D71C6" w:rsidP="00120EA3">
            <w:pPr>
              <w:ind w:right="181"/>
              <w:jc w:val="right"/>
              <w:rPr>
                <w:rFonts w:ascii="Calibri" w:hAnsi="Calibri" w:cs="Calibri"/>
                <w:bCs/>
                <w:color w:val="000000"/>
              </w:rPr>
            </w:pPr>
            <w:r>
              <w:rPr>
                <w:rFonts w:ascii="Calibri" w:hAnsi="Calibri" w:cs="Calibri"/>
                <w:bCs/>
                <w:color w:val="000000"/>
              </w:rPr>
              <w:t>0%</w:t>
            </w:r>
          </w:p>
        </w:tc>
      </w:tr>
      <w:tr w:rsidR="00DA356A" w:rsidRPr="006B391E" w14:paraId="023A53DC" w14:textId="77777777" w:rsidTr="00120EA3">
        <w:trPr>
          <w:trHeight w:val="118"/>
        </w:trPr>
        <w:tc>
          <w:tcPr>
            <w:tcW w:w="2346" w:type="dxa"/>
            <w:tcBorders>
              <w:top w:val="single" w:sz="4" w:space="0" w:color="auto"/>
              <w:bottom w:val="single" w:sz="4" w:space="0" w:color="auto"/>
              <w:right w:val="single" w:sz="4" w:space="0" w:color="auto"/>
            </w:tcBorders>
            <w:shd w:val="clear" w:color="auto" w:fill="9FAD9F"/>
          </w:tcPr>
          <w:p w14:paraId="193579F7" w14:textId="77777777" w:rsidR="00DA356A" w:rsidRPr="004713C0" w:rsidRDefault="00DA356A" w:rsidP="00120EA3">
            <w:pPr>
              <w:pStyle w:val="NoSpacing"/>
              <w:rPr>
                <w:rFonts w:ascii="Calibri" w:hAnsi="Calibri" w:cs="Calibri"/>
                <w:bCs/>
                <w:color w:val="000000"/>
              </w:rPr>
            </w:pPr>
            <w:r>
              <w:rPr>
                <w:rFonts w:ascii="Calibri" w:hAnsi="Calibri" w:cs="Calibri"/>
                <w:bCs/>
                <w:color w:val="000000"/>
              </w:rPr>
              <w:t>ENGI-242</w:t>
            </w:r>
          </w:p>
        </w:tc>
        <w:tc>
          <w:tcPr>
            <w:tcW w:w="1047" w:type="dxa"/>
            <w:tcBorders>
              <w:top w:val="single" w:sz="4" w:space="0" w:color="auto"/>
              <w:left w:val="nil"/>
              <w:bottom w:val="single" w:sz="4" w:space="0" w:color="auto"/>
              <w:right w:val="single" w:sz="4" w:space="0" w:color="auto"/>
            </w:tcBorders>
            <w:shd w:val="clear" w:color="auto" w:fill="auto"/>
            <w:vAlign w:val="bottom"/>
          </w:tcPr>
          <w:p w14:paraId="3394BCD7" w14:textId="77777777" w:rsidR="00DA356A" w:rsidRPr="00585A01" w:rsidRDefault="00DA356A" w:rsidP="00120EA3">
            <w:pPr>
              <w:pStyle w:val="NoSpacing"/>
              <w:jc w:val="center"/>
              <w:rPr>
                <w:rFonts w:ascii="Calibri" w:hAnsi="Calibri" w:cs="Calibri"/>
                <w:bCs/>
              </w:rPr>
            </w:pPr>
            <w:r>
              <w:rPr>
                <w:rFonts w:ascii="Calibri" w:hAnsi="Calibri" w:cs="Calibri"/>
                <w:bCs/>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C1D6237" w14:textId="77777777" w:rsidR="00DA356A" w:rsidRPr="00585A01" w:rsidRDefault="00DA356A" w:rsidP="00120EA3">
            <w:pPr>
              <w:pStyle w:val="NoSpacing"/>
              <w:ind w:right="288"/>
              <w:jc w:val="right"/>
              <w:rPr>
                <w:rFonts w:ascii="Calibri" w:hAnsi="Calibri" w:cs="Calibri"/>
                <w:bCs/>
              </w:rPr>
            </w:pPr>
            <w:r>
              <w:rPr>
                <w:rFonts w:ascii="Calibri" w:hAnsi="Calibri" w:cs="Calibri"/>
                <w:bCs/>
              </w:rPr>
              <w:t>15.0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3E4DB737" w14:textId="77777777" w:rsidR="00DA356A" w:rsidRPr="00585A01" w:rsidRDefault="00DA356A" w:rsidP="00120EA3">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67A8DB9" w14:textId="77777777" w:rsidR="00DA356A" w:rsidRPr="00585A01" w:rsidRDefault="00DA356A" w:rsidP="00120EA3">
            <w:pPr>
              <w:pStyle w:val="NoSpacing"/>
              <w:ind w:right="288"/>
              <w:jc w:val="right"/>
              <w:rPr>
                <w:rFonts w:ascii="Calibri" w:hAnsi="Calibri" w:cs="Calibri"/>
                <w:bCs/>
              </w:rPr>
            </w:pPr>
            <w:r>
              <w:rPr>
                <w:rFonts w:ascii="Calibri" w:hAnsi="Calibri" w:cs="Calibri"/>
                <w:bCs/>
              </w:rPr>
              <w:t>25.0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69BDCC1" w14:textId="77777777" w:rsidR="00DA356A" w:rsidRPr="00585A01" w:rsidRDefault="00DA356A" w:rsidP="00120EA3">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470BD32" w14:textId="77777777" w:rsidR="00DA356A" w:rsidRPr="00585A01" w:rsidRDefault="00DA356A" w:rsidP="00120EA3">
            <w:pPr>
              <w:pStyle w:val="NoSpacing"/>
              <w:ind w:right="288"/>
              <w:jc w:val="right"/>
              <w:rPr>
                <w:rFonts w:ascii="Calibri" w:hAnsi="Calibri" w:cs="Calibri"/>
                <w:bCs/>
              </w:rPr>
            </w:pPr>
            <w:r>
              <w:rPr>
                <w:rFonts w:ascii="Calibri" w:hAnsi="Calibri" w:cs="Calibri"/>
                <w:bCs/>
              </w:rPr>
              <w:t>19.0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416DBE9" w14:textId="77777777" w:rsidR="00DA356A" w:rsidRPr="00585A01" w:rsidRDefault="00DA356A" w:rsidP="00120EA3">
            <w:pPr>
              <w:ind w:right="288"/>
              <w:jc w:val="right"/>
              <w:rPr>
                <w:rFonts w:ascii="Calibri" w:hAnsi="Calibri" w:cs="Calibri"/>
                <w:bCs/>
                <w:color w:val="000000"/>
              </w:rPr>
            </w:pPr>
            <w:r>
              <w:rPr>
                <w:rFonts w:ascii="Calibri" w:hAnsi="Calibri" w:cs="Calibri"/>
                <w:bCs/>
                <w:color w:val="000000"/>
              </w:rPr>
              <w:t>18.5</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2BFF750E" w14:textId="77777777" w:rsidR="00DA356A" w:rsidRPr="00585A01" w:rsidRDefault="00DA356A" w:rsidP="00120EA3">
            <w:pPr>
              <w:ind w:right="181"/>
              <w:jc w:val="right"/>
              <w:rPr>
                <w:rFonts w:ascii="Calibri" w:hAnsi="Calibri" w:cs="Calibri"/>
                <w:bCs/>
                <w:color w:val="000000"/>
              </w:rPr>
            </w:pPr>
            <w:r w:rsidRPr="00992B25">
              <w:rPr>
                <w:rFonts w:ascii="Calibri" w:hAnsi="Calibri" w:cs="Calibri"/>
                <w:bCs/>
                <w:color w:val="000000"/>
              </w:rPr>
              <w:t>26.7%</w:t>
            </w:r>
          </w:p>
        </w:tc>
      </w:tr>
      <w:tr w:rsidR="00DA356A" w:rsidRPr="006B391E" w14:paraId="7769FED4" w14:textId="77777777" w:rsidTr="00120EA3">
        <w:trPr>
          <w:trHeight w:val="118"/>
        </w:trPr>
        <w:tc>
          <w:tcPr>
            <w:tcW w:w="2346" w:type="dxa"/>
            <w:tcBorders>
              <w:top w:val="single" w:sz="4" w:space="0" w:color="auto"/>
              <w:bottom w:val="single" w:sz="4" w:space="0" w:color="auto"/>
              <w:right w:val="single" w:sz="4" w:space="0" w:color="auto"/>
            </w:tcBorders>
            <w:shd w:val="clear" w:color="auto" w:fill="9FAD9F"/>
          </w:tcPr>
          <w:p w14:paraId="12AFD420" w14:textId="77777777" w:rsidR="00DA356A" w:rsidRPr="0090417F" w:rsidRDefault="00DA356A" w:rsidP="00120EA3">
            <w:pPr>
              <w:pStyle w:val="NoSpacing"/>
              <w:rPr>
                <w:rFonts w:ascii="Calibri" w:hAnsi="Calibri" w:cs="Calibri"/>
                <w:b/>
              </w:rPr>
            </w:pPr>
            <w:r w:rsidRPr="0090417F">
              <w:rPr>
                <w:rFonts w:ascii="Calibri" w:hAnsi="Calibri" w:cs="Calibri"/>
                <w:b/>
              </w:rPr>
              <w:t>Program Average*</w:t>
            </w:r>
          </w:p>
        </w:tc>
        <w:tc>
          <w:tcPr>
            <w:tcW w:w="1047" w:type="dxa"/>
            <w:tcBorders>
              <w:top w:val="single" w:sz="4" w:space="0" w:color="auto"/>
              <w:left w:val="nil"/>
              <w:bottom w:val="single" w:sz="4" w:space="0" w:color="auto"/>
              <w:right w:val="single" w:sz="4" w:space="0" w:color="auto"/>
            </w:tcBorders>
            <w:shd w:val="clear" w:color="auto" w:fill="9FAD9F"/>
            <w:vAlign w:val="bottom"/>
          </w:tcPr>
          <w:p w14:paraId="7E6981C0" w14:textId="77777777" w:rsidR="00DA356A" w:rsidRPr="0090417F" w:rsidRDefault="00DA356A" w:rsidP="00120EA3">
            <w:pPr>
              <w:pStyle w:val="Default"/>
              <w:jc w:val="center"/>
              <w:rPr>
                <w:rFonts w:ascii="Calibri" w:hAnsi="Calibri" w:cs="Calibri"/>
                <w:b/>
                <w:color w:val="auto"/>
                <w:sz w:val="22"/>
                <w:szCs w:val="22"/>
              </w:rPr>
            </w:pPr>
            <w:r>
              <w:rPr>
                <w:rFonts w:ascii="Calibri" w:hAnsi="Calibri" w:cs="Calibri"/>
                <w:b/>
                <w:color w:val="auto"/>
                <w:sz w:val="22"/>
                <w:szCs w:val="22"/>
              </w:rPr>
              <w:t>8</w:t>
            </w:r>
          </w:p>
        </w:tc>
        <w:tc>
          <w:tcPr>
            <w:tcW w:w="1047" w:type="dxa"/>
            <w:tcBorders>
              <w:top w:val="single" w:sz="4" w:space="0" w:color="auto"/>
              <w:left w:val="single" w:sz="4" w:space="0" w:color="auto"/>
              <w:bottom w:val="single" w:sz="4" w:space="0" w:color="auto"/>
              <w:right w:val="single" w:sz="4" w:space="0" w:color="auto"/>
            </w:tcBorders>
            <w:shd w:val="clear" w:color="auto" w:fill="9FAD9F"/>
            <w:vAlign w:val="bottom"/>
          </w:tcPr>
          <w:p w14:paraId="30A3A773" w14:textId="77777777" w:rsidR="00DA356A" w:rsidRPr="0090417F" w:rsidRDefault="00DA356A" w:rsidP="00120EA3">
            <w:pPr>
              <w:pStyle w:val="Default"/>
              <w:ind w:right="288"/>
              <w:jc w:val="right"/>
              <w:rPr>
                <w:rFonts w:ascii="Calibri" w:hAnsi="Calibri" w:cs="Calibri"/>
                <w:b/>
                <w:color w:val="auto"/>
                <w:sz w:val="22"/>
                <w:szCs w:val="22"/>
              </w:rPr>
            </w:pPr>
            <w:r>
              <w:rPr>
                <w:rFonts w:ascii="Calibri" w:hAnsi="Calibri" w:cs="Calibri"/>
                <w:b/>
                <w:color w:val="auto"/>
                <w:sz w:val="22"/>
                <w:szCs w:val="22"/>
              </w:rPr>
              <w:t>18.0</w:t>
            </w:r>
          </w:p>
        </w:tc>
        <w:tc>
          <w:tcPr>
            <w:tcW w:w="1047" w:type="dxa"/>
            <w:tcBorders>
              <w:top w:val="single" w:sz="4" w:space="0" w:color="auto"/>
              <w:left w:val="single" w:sz="4" w:space="0" w:color="auto"/>
              <w:bottom w:val="single" w:sz="4" w:space="0" w:color="auto"/>
              <w:right w:val="single" w:sz="4" w:space="0" w:color="auto"/>
            </w:tcBorders>
            <w:shd w:val="clear" w:color="auto" w:fill="9FAD9F"/>
            <w:vAlign w:val="bottom"/>
          </w:tcPr>
          <w:p w14:paraId="115BB4A2" w14:textId="77777777" w:rsidR="00DA356A" w:rsidRPr="0090417F" w:rsidRDefault="00DA356A" w:rsidP="00120EA3">
            <w:pPr>
              <w:pStyle w:val="NoSpacing"/>
              <w:jc w:val="center"/>
              <w:rPr>
                <w:rFonts w:ascii="Calibri" w:hAnsi="Calibri" w:cs="Calibri"/>
                <w:b/>
              </w:rPr>
            </w:pPr>
            <w:r>
              <w:rPr>
                <w:rFonts w:ascii="Calibri" w:hAnsi="Calibri" w:cs="Calibri"/>
                <w:b/>
              </w:rPr>
              <w:t>7</w:t>
            </w:r>
          </w:p>
        </w:tc>
        <w:tc>
          <w:tcPr>
            <w:tcW w:w="1047" w:type="dxa"/>
            <w:tcBorders>
              <w:top w:val="single" w:sz="4" w:space="0" w:color="auto"/>
              <w:left w:val="single" w:sz="4" w:space="0" w:color="auto"/>
              <w:bottom w:val="single" w:sz="4" w:space="0" w:color="auto"/>
              <w:right w:val="single" w:sz="4" w:space="0" w:color="auto"/>
            </w:tcBorders>
            <w:shd w:val="clear" w:color="auto" w:fill="9FAD9F"/>
            <w:vAlign w:val="bottom"/>
          </w:tcPr>
          <w:p w14:paraId="062D53C4" w14:textId="77777777" w:rsidR="00DA356A" w:rsidRPr="0090417F" w:rsidRDefault="00DA356A" w:rsidP="00120EA3">
            <w:pPr>
              <w:pStyle w:val="NoSpacing"/>
              <w:ind w:right="288"/>
              <w:jc w:val="right"/>
              <w:rPr>
                <w:rFonts w:ascii="Calibri" w:hAnsi="Calibri" w:cs="Calibri"/>
                <w:b/>
              </w:rPr>
            </w:pPr>
            <w:r>
              <w:rPr>
                <w:rFonts w:ascii="Calibri" w:hAnsi="Calibri" w:cs="Calibri"/>
                <w:b/>
              </w:rPr>
              <w:t>19.3</w:t>
            </w:r>
          </w:p>
        </w:tc>
        <w:tc>
          <w:tcPr>
            <w:tcW w:w="1047" w:type="dxa"/>
            <w:tcBorders>
              <w:top w:val="single" w:sz="4" w:space="0" w:color="auto"/>
              <w:left w:val="single" w:sz="4" w:space="0" w:color="auto"/>
              <w:bottom w:val="single" w:sz="4" w:space="0" w:color="auto"/>
              <w:right w:val="single" w:sz="4" w:space="0" w:color="auto"/>
            </w:tcBorders>
            <w:shd w:val="clear" w:color="auto" w:fill="9FAD9F"/>
            <w:vAlign w:val="bottom"/>
          </w:tcPr>
          <w:p w14:paraId="13F3406D" w14:textId="77777777" w:rsidR="00DA356A" w:rsidRPr="0090417F" w:rsidRDefault="00DA356A" w:rsidP="00120EA3">
            <w:pPr>
              <w:pStyle w:val="NoSpacing"/>
              <w:jc w:val="center"/>
              <w:rPr>
                <w:rFonts w:ascii="Calibri" w:hAnsi="Calibri" w:cs="Calibri"/>
                <w:b/>
              </w:rPr>
            </w:pPr>
            <w:r>
              <w:rPr>
                <w:rFonts w:ascii="Calibri" w:hAnsi="Calibri" w:cs="Calibri"/>
                <w:b/>
              </w:rPr>
              <w:t>7</w:t>
            </w:r>
          </w:p>
        </w:tc>
        <w:tc>
          <w:tcPr>
            <w:tcW w:w="1047" w:type="dxa"/>
            <w:tcBorders>
              <w:top w:val="single" w:sz="4" w:space="0" w:color="auto"/>
              <w:left w:val="single" w:sz="4" w:space="0" w:color="auto"/>
              <w:bottom w:val="single" w:sz="4" w:space="0" w:color="auto"/>
              <w:right w:val="single" w:sz="4" w:space="0" w:color="auto"/>
            </w:tcBorders>
            <w:shd w:val="clear" w:color="auto" w:fill="9FAD9F"/>
            <w:vAlign w:val="bottom"/>
          </w:tcPr>
          <w:p w14:paraId="75FB4E3E" w14:textId="77777777" w:rsidR="00DA356A" w:rsidRPr="0090417F" w:rsidRDefault="00DA356A" w:rsidP="00120EA3">
            <w:pPr>
              <w:pStyle w:val="NoSpacing"/>
              <w:ind w:right="288"/>
              <w:jc w:val="right"/>
              <w:rPr>
                <w:rFonts w:ascii="Calibri" w:hAnsi="Calibri" w:cs="Calibri"/>
                <w:b/>
              </w:rPr>
            </w:pPr>
            <w:r>
              <w:rPr>
                <w:rFonts w:ascii="Calibri" w:hAnsi="Calibri" w:cs="Calibri"/>
                <w:b/>
              </w:rPr>
              <w:t>18.0</w:t>
            </w:r>
          </w:p>
        </w:tc>
        <w:tc>
          <w:tcPr>
            <w:tcW w:w="1047" w:type="dxa"/>
            <w:tcBorders>
              <w:top w:val="single" w:sz="4" w:space="0" w:color="auto"/>
              <w:left w:val="single" w:sz="4" w:space="0" w:color="auto"/>
              <w:bottom w:val="single" w:sz="4" w:space="0" w:color="auto"/>
              <w:right w:val="single" w:sz="4" w:space="0" w:color="auto"/>
            </w:tcBorders>
            <w:shd w:val="clear" w:color="auto" w:fill="9FAD9F"/>
            <w:vAlign w:val="bottom"/>
          </w:tcPr>
          <w:p w14:paraId="44F586A7" w14:textId="77777777" w:rsidR="00DA356A" w:rsidRPr="0090417F" w:rsidRDefault="00DA356A" w:rsidP="00120EA3">
            <w:pPr>
              <w:pStyle w:val="NoSpacing"/>
              <w:ind w:right="288"/>
              <w:jc w:val="right"/>
              <w:rPr>
                <w:rFonts w:ascii="Calibri" w:hAnsi="Calibri" w:cs="Calibri"/>
                <w:b/>
              </w:rPr>
            </w:pPr>
            <w:r>
              <w:rPr>
                <w:rFonts w:ascii="Calibri" w:hAnsi="Calibri" w:cs="Calibri"/>
                <w:b/>
              </w:rPr>
              <w:t>18.4</w:t>
            </w:r>
          </w:p>
        </w:tc>
        <w:tc>
          <w:tcPr>
            <w:tcW w:w="1051" w:type="dxa"/>
            <w:tcBorders>
              <w:top w:val="single" w:sz="4" w:space="0" w:color="auto"/>
              <w:left w:val="single" w:sz="4" w:space="0" w:color="auto"/>
              <w:bottom w:val="single" w:sz="4" w:space="0" w:color="auto"/>
              <w:right w:val="single" w:sz="4" w:space="0" w:color="auto"/>
            </w:tcBorders>
            <w:shd w:val="clear" w:color="auto" w:fill="9FAD9F"/>
            <w:vAlign w:val="bottom"/>
          </w:tcPr>
          <w:p w14:paraId="1A3B7E53" w14:textId="51C78A96" w:rsidR="00DA356A" w:rsidRPr="0090417F" w:rsidRDefault="008B1393" w:rsidP="00120EA3">
            <w:pPr>
              <w:pStyle w:val="NoSpacing"/>
              <w:ind w:right="173"/>
              <w:jc w:val="right"/>
              <w:rPr>
                <w:rFonts w:ascii="Calibri" w:hAnsi="Calibri" w:cs="Calibri"/>
                <w:b/>
              </w:rPr>
            </w:pPr>
            <w:r>
              <w:rPr>
                <w:rFonts w:ascii="Calibri" w:hAnsi="Calibri" w:cs="Calibri"/>
                <w:b/>
              </w:rPr>
              <w:t>0%</w:t>
            </w:r>
          </w:p>
        </w:tc>
      </w:tr>
      <w:tr w:rsidR="00DA356A" w:rsidRPr="006B391E" w14:paraId="1C903B69" w14:textId="77777777" w:rsidTr="00120EA3">
        <w:trPr>
          <w:trHeight w:val="236"/>
        </w:trPr>
        <w:tc>
          <w:tcPr>
            <w:tcW w:w="2346" w:type="dxa"/>
            <w:tcBorders>
              <w:top w:val="single" w:sz="4" w:space="0" w:color="auto"/>
            </w:tcBorders>
            <w:shd w:val="clear" w:color="auto" w:fill="9FAD9F"/>
          </w:tcPr>
          <w:p w14:paraId="38621290" w14:textId="77777777" w:rsidR="00DA356A" w:rsidRPr="0090417F" w:rsidRDefault="00DA356A" w:rsidP="00120EA3">
            <w:pPr>
              <w:pStyle w:val="NoSpacing"/>
              <w:rPr>
                <w:rFonts w:ascii="Calibri" w:hAnsi="Calibri" w:cs="Calibri"/>
                <w:b/>
              </w:rPr>
            </w:pPr>
            <w:r w:rsidRPr="0090417F">
              <w:rPr>
                <w:rFonts w:ascii="Calibri" w:hAnsi="Calibri" w:cs="Calibri"/>
                <w:b/>
              </w:rPr>
              <w:t>Institutional Average*</w:t>
            </w:r>
          </w:p>
        </w:tc>
        <w:tc>
          <w:tcPr>
            <w:tcW w:w="1047" w:type="dxa"/>
            <w:tcBorders>
              <w:top w:val="single" w:sz="4" w:space="0" w:color="auto"/>
            </w:tcBorders>
            <w:shd w:val="clear" w:color="auto" w:fill="9FAD9F"/>
            <w:vAlign w:val="center"/>
          </w:tcPr>
          <w:p w14:paraId="256EE86B" w14:textId="77777777" w:rsidR="00DA356A" w:rsidRPr="0090417F" w:rsidRDefault="00DA356A" w:rsidP="00120EA3">
            <w:pPr>
              <w:ind w:right="288"/>
              <w:jc w:val="right"/>
              <w:rPr>
                <w:rFonts w:ascii="Calibri" w:hAnsi="Calibri" w:cs="Calibri"/>
                <w:b/>
                <w:color w:val="000000"/>
              </w:rPr>
            </w:pPr>
            <w:r>
              <w:rPr>
                <w:rFonts w:ascii="Calibri" w:hAnsi="Calibri" w:cs="Calibri"/>
                <w:b/>
                <w:color w:val="000000"/>
              </w:rPr>
              <w:t>1,332</w:t>
            </w:r>
          </w:p>
        </w:tc>
        <w:tc>
          <w:tcPr>
            <w:tcW w:w="1047" w:type="dxa"/>
            <w:tcBorders>
              <w:top w:val="single" w:sz="4" w:space="0" w:color="auto"/>
            </w:tcBorders>
            <w:shd w:val="clear" w:color="auto" w:fill="9FAD9F"/>
            <w:vAlign w:val="center"/>
          </w:tcPr>
          <w:p w14:paraId="2AD71D00" w14:textId="77777777" w:rsidR="00DA356A" w:rsidRPr="0090417F" w:rsidRDefault="00DA356A" w:rsidP="00120EA3">
            <w:pPr>
              <w:ind w:right="288"/>
              <w:jc w:val="right"/>
              <w:rPr>
                <w:rFonts w:ascii="Calibri" w:hAnsi="Calibri" w:cs="Calibri"/>
                <w:b/>
                <w:color w:val="000000"/>
              </w:rPr>
            </w:pPr>
            <w:r>
              <w:rPr>
                <w:rFonts w:ascii="Calibri" w:hAnsi="Calibri" w:cs="Calibri"/>
                <w:b/>
                <w:color w:val="000000"/>
              </w:rPr>
              <w:t>25.1</w:t>
            </w:r>
          </w:p>
        </w:tc>
        <w:tc>
          <w:tcPr>
            <w:tcW w:w="1047" w:type="dxa"/>
            <w:tcBorders>
              <w:top w:val="single" w:sz="4" w:space="0" w:color="auto"/>
            </w:tcBorders>
            <w:shd w:val="clear" w:color="auto" w:fill="9FAD9F"/>
            <w:vAlign w:val="center"/>
          </w:tcPr>
          <w:p w14:paraId="19805175" w14:textId="77777777" w:rsidR="00DA356A" w:rsidRPr="0090417F" w:rsidRDefault="00DA356A" w:rsidP="00120EA3">
            <w:pPr>
              <w:ind w:right="288"/>
              <w:jc w:val="right"/>
              <w:rPr>
                <w:rFonts w:ascii="Calibri" w:hAnsi="Calibri" w:cs="Calibri"/>
                <w:b/>
                <w:color w:val="000000"/>
              </w:rPr>
            </w:pPr>
            <w:r>
              <w:rPr>
                <w:rFonts w:ascii="Calibri" w:hAnsi="Calibri" w:cs="Calibri"/>
                <w:b/>
                <w:color w:val="000000"/>
              </w:rPr>
              <w:t>1,202</w:t>
            </w:r>
          </w:p>
        </w:tc>
        <w:tc>
          <w:tcPr>
            <w:tcW w:w="1047" w:type="dxa"/>
            <w:tcBorders>
              <w:top w:val="single" w:sz="4" w:space="0" w:color="auto"/>
            </w:tcBorders>
            <w:shd w:val="clear" w:color="auto" w:fill="9FAD9F"/>
            <w:vAlign w:val="center"/>
          </w:tcPr>
          <w:p w14:paraId="6AC1C1C7" w14:textId="77777777" w:rsidR="00DA356A" w:rsidRPr="0090417F" w:rsidRDefault="00DA356A" w:rsidP="00120EA3">
            <w:pPr>
              <w:pStyle w:val="NoSpacing"/>
              <w:ind w:right="288"/>
              <w:jc w:val="right"/>
              <w:rPr>
                <w:rFonts w:ascii="Calibri" w:hAnsi="Calibri" w:cs="Calibri"/>
                <w:b/>
              </w:rPr>
            </w:pPr>
            <w:r>
              <w:rPr>
                <w:rFonts w:ascii="Calibri" w:hAnsi="Calibri" w:cs="Calibri"/>
                <w:b/>
              </w:rPr>
              <w:t>25.3</w:t>
            </w:r>
          </w:p>
        </w:tc>
        <w:tc>
          <w:tcPr>
            <w:tcW w:w="1047" w:type="dxa"/>
            <w:tcBorders>
              <w:top w:val="single" w:sz="4" w:space="0" w:color="auto"/>
            </w:tcBorders>
            <w:shd w:val="clear" w:color="auto" w:fill="9FAD9F"/>
            <w:vAlign w:val="center"/>
          </w:tcPr>
          <w:p w14:paraId="2633EC0D" w14:textId="77777777" w:rsidR="00DA356A" w:rsidRPr="0090417F" w:rsidRDefault="00DA356A" w:rsidP="00120EA3">
            <w:pPr>
              <w:pStyle w:val="NoSpacing"/>
              <w:jc w:val="center"/>
              <w:rPr>
                <w:rFonts w:ascii="Calibri" w:hAnsi="Calibri" w:cs="Calibri"/>
                <w:b/>
              </w:rPr>
            </w:pPr>
            <w:r>
              <w:rPr>
                <w:rFonts w:ascii="Calibri" w:hAnsi="Calibri" w:cs="Calibri"/>
                <w:b/>
              </w:rPr>
              <w:t>1,111</w:t>
            </w:r>
          </w:p>
        </w:tc>
        <w:tc>
          <w:tcPr>
            <w:tcW w:w="1047" w:type="dxa"/>
            <w:tcBorders>
              <w:top w:val="single" w:sz="4" w:space="0" w:color="auto"/>
            </w:tcBorders>
            <w:shd w:val="clear" w:color="auto" w:fill="9FAD9F"/>
            <w:vAlign w:val="center"/>
          </w:tcPr>
          <w:p w14:paraId="30F372C2" w14:textId="77777777" w:rsidR="00DA356A" w:rsidRPr="0090417F" w:rsidRDefault="00DA356A" w:rsidP="00120EA3">
            <w:pPr>
              <w:pStyle w:val="NoSpacing"/>
              <w:ind w:right="288"/>
              <w:jc w:val="right"/>
              <w:rPr>
                <w:rFonts w:ascii="Calibri" w:hAnsi="Calibri" w:cs="Calibri"/>
                <w:b/>
              </w:rPr>
            </w:pPr>
            <w:r>
              <w:rPr>
                <w:rFonts w:ascii="Calibri" w:hAnsi="Calibri" w:cs="Calibri"/>
                <w:b/>
              </w:rPr>
              <w:t>22.7</w:t>
            </w:r>
          </w:p>
        </w:tc>
        <w:tc>
          <w:tcPr>
            <w:tcW w:w="1047" w:type="dxa"/>
            <w:tcBorders>
              <w:top w:val="single" w:sz="4" w:space="0" w:color="auto"/>
            </w:tcBorders>
            <w:shd w:val="clear" w:color="auto" w:fill="9FAD9F"/>
            <w:vAlign w:val="center"/>
          </w:tcPr>
          <w:p w14:paraId="0686539F" w14:textId="77777777" w:rsidR="00DA356A" w:rsidRPr="0090417F" w:rsidRDefault="00DA356A" w:rsidP="00120EA3">
            <w:pPr>
              <w:pStyle w:val="NoSpacing"/>
              <w:ind w:right="288"/>
              <w:jc w:val="right"/>
              <w:rPr>
                <w:rFonts w:ascii="Calibri" w:hAnsi="Calibri" w:cs="Calibri"/>
                <w:b/>
              </w:rPr>
            </w:pPr>
            <w:r>
              <w:rPr>
                <w:rFonts w:ascii="Calibri" w:hAnsi="Calibri" w:cs="Calibri"/>
                <w:b/>
              </w:rPr>
              <w:t>24.4</w:t>
            </w:r>
          </w:p>
        </w:tc>
        <w:tc>
          <w:tcPr>
            <w:tcW w:w="1051" w:type="dxa"/>
            <w:tcBorders>
              <w:top w:val="single" w:sz="4" w:space="0" w:color="auto"/>
            </w:tcBorders>
            <w:shd w:val="clear" w:color="auto" w:fill="9FAD9F"/>
            <w:vAlign w:val="center"/>
          </w:tcPr>
          <w:p w14:paraId="6A42B7C0" w14:textId="77777777" w:rsidR="00DA356A" w:rsidRPr="0090417F" w:rsidRDefault="00DA356A" w:rsidP="00120EA3">
            <w:pPr>
              <w:pStyle w:val="NoSpacing"/>
              <w:ind w:right="173"/>
              <w:jc w:val="right"/>
              <w:rPr>
                <w:rFonts w:ascii="Calibri" w:hAnsi="Calibri" w:cs="Calibri"/>
                <w:b/>
              </w:rPr>
            </w:pPr>
            <w:r>
              <w:rPr>
                <w:rFonts w:ascii="Calibri" w:hAnsi="Calibri" w:cs="Calibri"/>
                <w:b/>
              </w:rPr>
              <w:t>-9.6%</w:t>
            </w:r>
          </w:p>
        </w:tc>
      </w:tr>
      <w:tr w:rsidR="00DA356A" w:rsidRPr="006B391E" w14:paraId="457414A5" w14:textId="77777777" w:rsidTr="00120EA3">
        <w:trPr>
          <w:trHeight w:val="1082"/>
        </w:trPr>
        <w:tc>
          <w:tcPr>
            <w:tcW w:w="10726" w:type="dxa"/>
            <w:gridSpan w:val="9"/>
            <w:shd w:val="clear" w:color="auto" w:fill="9FAD9F"/>
          </w:tcPr>
          <w:p w14:paraId="6443EBE1" w14:textId="774C0BE2" w:rsidR="00DA356A" w:rsidRDefault="00DA356A" w:rsidP="00120EA3">
            <w:pPr>
              <w:rPr>
                <w:rFonts w:ascii="Calibri" w:hAnsi="Calibri" w:cs="Calibri"/>
                <w:i/>
                <w:color w:val="000000"/>
              </w:rPr>
            </w:pPr>
            <w:r w:rsidRPr="006B391E">
              <w:rPr>
                <w:rFonts w:ascii="Calibri" w:hAnsi="Calibri" w:cs="Calibri"/>
                <w:i/>
                <w:color w:val="000000"/>
              </w:rPr>
              <w:t xml:space="preserve">Source: SQL </w:t>
            </w:r>
            <w:r w:rsidR="00294FE2">
              <w:rPr>
                <w:rFonts w:ascii="Calibri" w:hAnsi="Calibri" w:cs="Calibri"/>
                <w:i/>
                <w:color w:val="000000"/>
              </w:rPr>
              <w:t>Queries for Spring 2023 Program Review</w:t>
            </w:r>
          </w:p>
          <w:p w14:paraId="1CBD148C" w14:textId="77777777" w:rsidR="00DA356A" w:rsidRDefault="00DA356A" w:rsidP="00120EA3">
            <w:pPr>
              <w:rPr>
                <w:rFonts w:ascii="Calibri" w:hAnsi="Calibri" w:cs="Calibri"/>
                <w:iCs/>
                <w:color w:val="000000"/>
              </w:rPr>
            </w:pPr>
            <w:r>
              <w:rPr>
                <w:rFonts w:ascii="Calibri" w:hAnsi="Calibri" w:cs="Calibri"/>
                <w:iCs/>
                <w:color w:val="000000"/>
              </w:rPr>
              <w:t xml:space="preserve">Average Section Size across the three-year period for courses, and both within academic years and across the three-year period for the program and institutional levels is calculated as:  </w:t>
            </w:r>
          </w:p>
          <w:p w14:paraId="1CC9F15D" w14:textId="77777777" w:rsidR="00DA356A" w:rsidRPr="00ED7217" w:rsidRDefault="00DA356A" w:rsidP="00120EA3">
            <w:pPr>
              <w:jc w:val="center"/>
              <w:rPr>
                <w:rFonts w:ascii="Calibri" w:hAnsi="Calibri" w:cs="Calibri"/>
                <w:iCs/>
                <w:color w:val="000000"/>
              </w:rPr>
            </w:pPr>
            <w:r w:rsidRPr="00ED7217">
              <w:rPr>
                <w:rFonts w:ascii="Calibri" w:hAnsi="Calibri" w:cs="Calibri"/>
                <w:iCs/>
                <w:color w:val="000000"/>
                <w:u w:val="single"/>
              </w:rPr>
              <w:t>Total # Enrollments</w:t>
            </w:r>
            <w:r>
              <w:rPr>
                <w:rFonts w:ascii="Calibri" w:hAnsi="Calibri" w:cs="Calibri"/>
                <w:iCs/>
                <w:color w:val="000000"/>
              </w:rPr>
              <w:t>.</w:t>
            </w:r>
          </w:p>
          <w:p w14:paraId="0A3D4099" w14:textId="77777777" w:rsidR="00DA356A" w:rsidRPr="006B391E" w:rsidRDefault="00DA356A" w:rsidP="00120EA3">
            <w:pPr>
              <w:pStyle w:val="NoSpacing"/>
              <w:jc w:val="center"/>
              <w:rPr>
                <w:rFonts w:ascii="Calibri" w:hAnsi="Calibri" w:cs="Calibri"/>
              </w:rPr>
            </w:pPr>
            <w:r w:rsidRPr="006B391E">
              <w:rPr>
                <w:rFonts w:ascii="Calibri" w:hAnsi="Calibri" w:cs="Calibri"/>
              </w:rPr>
              <w:t>Total # Sections</w:t>
            </w:r>
          </w:p>
          <w:p w14:paraId="6AE3EFD1" w14:textId="77777777" w:rsidR="00DA356A" w:rsidRPr="00FC7BB6" w:rsidRDefault="00DA356A" w:rsidP="00120EA3">
            <w:pPr>
              <w:pStyle w:val="NoSpacing"/>
              <w:rPr>
                <w:rFonts w:ascii="Calibri" w:hAnsi="Calibri" w:cs="Calibri"/>
              </w:rPr>
            </w:pPr>
            <w:r w:rsidRPr="006B391E">
              <w:rPr>
                <w:rFonts w:ascii="Calibri" w:hAnsi="Calibri" w:cs="Calibri"/>
              </w:rPr>
              <w:t>It is not the average of the three annual averages.</w:t>
            </w:r>
          </w:p>
        </w:tc>
      </w:tr>
    </w:tbl>
    <w:p w14:paraId="1A5E6607" w14:textId="327CD31E" w:rsidR="002D05EC" w:rsidRDefault="002D05EC" w:rsidP="002D05EC">
      <w:pPr>
        <w:pStyle w:val="NoSpacing"/>
        <w:spacing w:before="0"/>
        <w:rPr>
          <w:rFonts w:ascii="Calibri" w:hAnsi="Calibri" w:cs="Calibri"/>
          <w:b/>
        </w:rPr>
      </w:pPr>
    </w:p>
    <w:tbl>
      <w:tblPr>
        <w:tblStyle w:val="TableGrid"/>
        <w:tblW w:w="10345" w:type="dxa"/>
        <w:tblLook w:val="04A0" w:firstRow="1" w:lastRow="0" w:firstColumn="1" w:lastColumn="0" w:noHBand="0" w:noVBand="1"/>
      </w:tblPr>
      <w:tblGrid>
        <w:gridCol w:w="10345"/>
      </w:tblGrid>
      <w:tr w:rsidR="0088093D" w:rsidRPr="006B391E" w14:paraId="3AFA0395" w14:textId="77777777" w:rsidTr="00C66E4E">
        <w:tc>
          <w:tcPr>
            <w:tcW w:w="10345" w:type="dxa"/>
          </w:tcPr>
          <w:p w14:paraId="5EBD0120" w14:textId="072CB7EF" w:rsidR="007004D0" w:rsidRPr="006B391E" w:rsidRDefault="0088093D" w:rsidP="007004D0">
            <w:pPr>
              <w:pStyle w:val="NoSpacing"/>
              <w:rPr>
                <w:rFonts w:ascii="Calibri" w:hAnsi="Calibri" w:cs="Calibri"/>
                <w:i/>
              </w:rPr>
            </w:pPr>
            <w:r w:rsidRPr="006B391E">
              <w:rPr>
                <w:rFonts w:ascii="Calibri" w:hAnsi="Calibri" w:cs="Calibri"/>
                <w:i/>
                <w:u w:val="single"/>
              </w:rPr>
              <w:t>RPIE Analysis</w:t>
            </w:r>
            <w:r w:rsidRPr="006B391E">
              <w:rPr>
                <w:rFonts w:ascii="Calibri" w:hAnsi="Calibri" w:cs="Calibri"/>
                <w:i/>
              </w:rPr>
              <w:t xml:space="preserve">: </w:t>
            </w:r>
            <w:r w:rsidR="007004D0">
              <w:rPr>
                <w:rFonts w:ascii="Calibri" w:hAnsi="Calibri" w:cs="Calibri"/>
                <w:i/>
              </w:rPr>
              <w:t xml:space="preserve"> </w:t>
            </w:r>
            <w:r w:rsidR="007004D0" w:rsidRPr="006B391E">
              <w:rPr>
                <w:rFonts w:ascii="Calibri" w:hAnsi="Calibri" w:cs="Calibri"/>
                <w:i/>
              </w:rPr>
              <w:t xml:space="preserve">Over the past three years, the </w:t>
            </w:r>
            <w:r w:rsidR="007004D0">
              <w:rPr>
                <w:rFonts w:ascii="Calibri" w:hAnsi="Calibri" w:cs="Calibri"/>
                <w:i/>
              </w:rPr>
              <w:t>Engineering</w:t>
            </w:r>
            <w:r w:rsidR="007004D0" w:rsidRPr="006B391E">
              <w:rPr>
                <w:rFonts w:ascii="Calibri" w:hAnsi="Calibri" w:cs="Calibri"/>
                <w:i/>
              </w:rPr>
              <w:t xml:space="preserve"> Progra</w:t>
            </w:r>
            <w:r w:rsidR="007004D0">
              <w:rPr>
                <w:rFonts w:ascii="Calibri" w:hAnsi="Calibri" w:cs="Calibri"/>
                <w:i/>
              </w:rPr>
              <w:t>m has claimed an average of 18.4</w:t>
            </w:r>
            <w:r w:rsidR="007004D0" w:rsidRPr="006B391E">
              <w:rPr>
                <w:rFonts w:ascii="Calibri" w:hAnsi="Calibri" w:cs="Calibri"/>
                <w:i/>
              </w:rPr>
              <w:t xml:space="preserve"> students per section.  The average class size in the program has been </w:t>
            </w:r>
            <w:r w:rsidR="007004D0">
              <w:rPr>
                <w:rFonts w:ascii="Calibri" w:hAnsi="Calibri" w:cs="Calibri"/>
                <w:i/>
              </w:rPr>
              <w:t>lower</w:t>
            </w:r>
            <w:r w:rsidR="007004D0" w:rsidRPr="006B391E">
              <w:rPr>
                <w:rFonts w:ascii="Calibri" w:hAnsi="Calibri" w:cs="Calibri"/>
                <w:i/>
              </w:rPr>
              <w:t xml:space="preserve"> than the average class size of </w:t>
            </w:r>
            <w:r w:rsidR="007004D0">
              <w:rPr>
                <w:rFonts w:ascii="Calibri" w:eastAsia="Calibri" w:hAnsi="Calibri" w:cs="Calibri"/>
                <w:i/>
              </w:rPr>
              <w:t xml:space="preserve">24.4 </w:t>
            </w:r>
            <w:r w:rsidR="007004D0" w:rsidRPr="006B391E">
              <w:rPr>
                <w:rFonts w:ascii="Calibri" w:hAnsi="Calibri" w:cs="Calibri"/>
                <w:i/>
              </w:rPr>
              <w:t>students per section across the institution during this period.  Average class size in the program</w:t>
            </w:r>
            <w:r w:rsidR="00966297">
              <w:rPr>
                <w:rFonts w:ascii="Calibri" w:hAnsi="Calibri" w:cs="Calibri"/>
                <w:i/>
              </w:rPr>
              <w:t xml:space="preserve"> was stable</w:t>
            </w:r>
            <w:r w:rsidR="007004D0" w:rsidRPr="006B391E">
              <w:rPr>
                <w:rFonts w:ascii="Calibri" w:hAnsi="Calibri" w:cs="Calibri"/>
                <w:i/>
              </w:rPr>
              <w:t xml:space="preserve"> between </w:t>
            </w:r>
            <w:r w:rsidR="007004D0">
              <w:rPr>
                <w:rFonts w:ascii="Calibri" w:eastAsia="Calibri" w:hAnsi="Calibri" w:cs="Calibri"/>
                <w:i/>
                <w:iCs/>
              </w:rPr>
              <w:t>2019-2020 and 2021-2022</w:t>
            </w:r>
            <w:r w:rsidR="007004D0" w:rsidRPr="006B391E">
              <w:rPr>
                <w:rFonts w:ascii="Calibri" w:hAnsi="Calibri" w:cs="Calibri"/>
                <w:i/>
              </w:rPr>
              <w:t xml:space="preserve">.  Average class size at the institutional level </w:t>
            </w:r>
            <w:r w:rsidR="007004D0">
              <w:rPr>
                <w:rFonts w:ascii="Calibri" w:hAnsi="Calibri" w:cs="Calibri"/>
                <w:i/>
              </w:rPr>
              <w:t>decreased by 9.6</w:t>
            </w:r>
            <w:r w:rsidR="007004D0" w:rsidRPr="006B391E">
              <w:rPr>
                <w:rFonts w:ascii="Calibri" w:hAnsi="Calibri" w:cs="Calibri"/>
                <w:i/>
              </w:rPr>
              <w:t>%</w:t>
            </w:r>
            <w:r w:rsidR="007004D0" w:rsidRPr="006B391E">
              <w:rPr>
                <w:rFonts w:ascii="Calibri" w:eastAsia="Calibri" w:hAnsi="Calibri" w:cs="Calibri"/>
                <w:i/>
              </w:rPr>
              <w:t xml:space="preserve"> </w:t>
            </w:r>
            <w:r w:rsidR="007004D0" w:rsidRPr="006B391E">
              <w:rPr>
                <w:rFonts w:ascii="Calibri" w:hAnsi="Calibri" w:cs="Calibri"/>
                <w:i/>
              </w:rPr>
              <w:t xml:space="preserve">over the same period.  </w:t>
            </w:r>
          </w:p>
          <w:p w14:paraId="13E11007" w14:textId="77777777" w:rsidR="007004D0" w:rsidRPr="006B391E" w:rsidRDefault="007004D0" w:rsidP="007004D0">
            <w:pPr>
              <w:pStyle w:val="NoSpacing"/>
              <w:rPr>
                <w:rFonts w:ascii="Calibri" w:hAnsi="Calibri" w:cs="Calibri"/>
                <w:i/>
              </w:rPr>
            </w:pPr>
          </w:p>
          <w:p w14:paraId="3C30A97F" w14:textId="77777777" w:rsidR="007004D0" w:rsidRDefault="007004D0" w:rsidP="007004D0">
            <w:pPr>
              <w:rPr>
                <w:rFonts w:ascii="Calibri" w:eastAsia="Calibri" w:hAnsi="Calibri" w:cs="Calibri"/>
                <w:i/>
                <w:iCs/>
              </w:rPr>
            </w:pPr>
            <w:r>
              <w:rPr>
                <w:rFonts w:ascii="Calibri" w:eastAsia="Calibri" w:hAnsi="Calibri" w:cs="Calibri"/>
                <w:i/>
                <w:iCs/>
              </w:rPr>
              <w:t>Average class size in the following courses</w:t>
            </w:r>
            <w:r w:rsidRPr="006B391E">
              <w:rPr>
                <w:rFonts w:ascii="Calibri" w:eastAsia="Calibri" w:hAnsi="Calibri" w:cs="Calibri"/>
                <w:i/>
                <w:iCs/>
              </w:rPr>
              <w:t xml:space="preserve"> changed by m</w:t>
            </w:r>
            <w:r>
              <w:rPr>
                <w:rFonts w:ascii="Calibri" w:eastAsia="Calibri" w:hAnsi="Calibri" w:cs="Calibri"/>
                <w:i/>
                <w:iCs/>
              </w:rPr>
              <w:t>ore than 10% (±10%) between 2019-2020 and 2021-2022:</w:t>
            </w:r>
          </w:p>
          <w:p w14:paraId="31E33585" w14:textId="77777777" w:rsidR="007004D0" w:rsidRDefault="007004D0" w:rsidP="007004D0">
            <w:pPr>
              <w:rPr>
                <w:rFonts w:ascii="Calibri" w:eastAsia="Calibri" w:hAnsi="Calibri" w:cs="Calibri"/>
                <w:i/>
                <w:iCs/>
              </w:rPr>
            </w:pPr>
          </w:p>
          <w:p w14:paraId="7488F49F" w14:textId="0BB7FC46" w:rsidR="007004D0" w:rsidRPr="00115B9F" w:rsidRDefault="007004D0" w:rsidP="007004D0">
            <w:pPr>
              <w:rPr>
                <w:rFonts w:ascii="Calibri" w:hAnsi="Calibri" w:cs="Calibri"/>
                <w:i/>
                <w:iCs/>
              </w:rPr>
            </w:pPr>
            <w:r w:rsidRPr="006B391E">
              <w:rPr>
                <w:rFonts w:ascii="Calibri" w:hAnsi="Calibri" w:cs="Calibri"/>
              </w:rPr>
              <w:tab/>
            </w:r>
            <w:r w:rsidRPr="00115B9F">
              <w:rPr>
                <w:rFonts w:ascii="Calibri" w:hAnsi="Calibri" w:cs="Calibri"/>
                <w:i/>
                <w:iCs/>
              </w:rPr>
              <w:t>Course</w:t>
            </w:r>
            <w:r w:rsidR="00966297">
              <w:rPr>
                <w:rFonts w:ascii="Calibri" w:hAnsi="Calibri" w:cs="Calibri"/>
                <w:i/>
                <w:iCs/>
              </w:rPr>
              <w:t>s</w:t>
            </w:r>
            <w:r w:rsidRPr="00115B9F">
              <w:rPr>
                <w:rFonts w:ascii="Calibri" w:hAnsi="Calibri" w:cs="Calibri"/>
                <w:i/>
                <w:iCs/>
              </w:rPr>
              <w:t xml:space="preserve"> with</w:t>
            </w:r>
            <w:r>
              <w:rPr>
                <w:rFonts w:ascii="Calibri" w:hAnsi="Calibri" w:cs="Calibri"/>
                <w:i/>
                <w:iCs/>
              </w:rPr>
              <w:t xml:space="preserve"> </w:t>
            </w:r>
            <w:r w:rsidRPr="00115B9F">
              <w:rPr>
                <w:rFonts w:ascii="Calibri" w:hAnsi="Calibri" w:cs="Calibri"/>
                <w:i/>
                <w:iCs/>
              </w:rPr>
              <w:t>increase</w:t>
            </w:r>
            <w:r w:rsidR="00966297">
              <w:rPr>
                <w:rFonts w:ascii="Calibri" w:hAnsi="Calibri" w:cs="Calibri"/>
                <w:i/>
                <w:iCs/>
              </w:rPr>
              <w:t>s</w:t>
            </w:r>
            <w:r w:rsidRPr="00115B9F">
              <w:rPr>
                <w:rFonts w:ascii="Calibri" w:hAnsi="Calibri" w:cs="Calibri"/>
                <w:i/>
                <w:iCs/>
              </w:rPr>
              <w:t xml:space="preserve"> in average class size: </w:t>
            </w:r>
          </w:p>
          <w:p w14:paraId="74BD87E9" w14:textId="45C107DF" w:rsidR="00966297" w:rsidRDefault="00966297" w:rsidP="007004D0">
            <w:pPr>
              <w:pStyle w:val="ListParagraph"/>
              <w:numPr>
                <w:ilvl w:val="0"/>
                <w:numId w:val="30"/>
              </w:numPr>
              <w:spacing w:after="200" w:line="276" w:lineRule="auto"/>
              <w:ind w:left="1507"/>
              <w:rPr>
                <w:rFonts w:ascii="Calibri" w:hAnsi="Calibri" w:cs="Calibri"/>
                <w:i/>
                <w:iCs/>
              </w:rPr>
            </w:pPr>
            <w:r>
              <w:rPr>
                <w:rFonts w:ascii="Calibri" w:hAnsi="Calibri" w:cs="Calibri"/>
                <w:i/>
                <w:iCs/>
              </w:rPr>
              <w:t>ENGI-122 (63.6%)</w:t>
            </w:r>
          </w:p>
          <w:p w14:paraId="451D78A3" w14:textId="12C15701" w:rsidR="007004D0" w:rsidRDefault="00966297" w:rsidP="007004D0">
            <w:pPr>
              <w:pStyle w:val="ListParagraph"/>
              <w:numPr>
                <w:ilvl w:val="0"/>
                <w:numId w:val="30"/>
              </w:numPr>
              <w:spacing w:after="200" w:line="276" w:lineRule="auto"/>
              <w:ind w:left="1507"/>
              <w:rPr>
                <w:rFonts w:ascii="Calibri" w:hAnsi="Calibri" w:cs="Calibri"/>
                <w:i/>
                <w:iCs/>
              </w:rPr>
            </w:pPr>
            <w:r>
              <w:rPr>
                <w:rFonts w:ascii="Calibri" w:hAnsi="Calibri" w:cs="Calibri"/>
                <w:i/>
                <w:iCs/>
              </w:rPr>
              <w:t>ENGI-</w:t>
            </w:r>
            <w:r w:rsidR="00992B25">
              <w:rPr>
                <w:rFonts w:ascii="Calibri" w:hAnsi="Calibri" w:cs="Calibri"/>
                <w:i/>
                <w:iCs/>
              </w:rPr>
              <w:t>242</w:t>
            </w:r>
            <w:r w:rsidR="007004D0">
              <w:rPr>
                <w:rFonts w:ascii="Calibri" w:hAnsi="Calibri" w:cs="Calibri"/>
                <w:i/>
                <w:iCs/>
              </w:rPr>
              <w:t xml:space="preserve"> (</w:t>
            </w:r>
            <w:r>
              <w:rPr>
                <w:rFonts w:ascii="Calibri" w:hAnsi="Calibri" w:cs="Calibri"/>
                <w:i/>
                <w:iCs/>
              </w:rPr>
              <w:t>26.7</w:t>
            </w:r>
            <w:r w:rsidR="007004D0">
              <w:rPr>
                <w:rFonts w:ascii="Calibri" w:hAnsi="Calibri" w:cs="Calibri"/>
                <w:i/>
                <w:iCs/>
              </w:rPr>
              <w:t>%)</w:t>
            </w:r>
          </w:p>
          <w:p w14:paraId="16A9EF3E" w14:textId="77777777" w:rsidR="007004D0" w:rsidRPr="00115B9F" w:rsidRDefault="007004D0" w:rsidP="007004D0">
            <w:pPr>
              <w:pStyle w:val="ListParagraph"/>
              <w:ind w:left="1507"/>
              <w:rPr>
                <w:rFonts w:ascii="Calibri" w:hAnsi="Calibri" w:cs="Calibri"/>
                <w:i/>
                <w:iCs/>
              </w:rPr>
            </w:pPr>
          </w:p>
          <w:p w14:paraId="104BD1D4" w14:textId="77777777" w:rsidR="007004D0" w:rsidRPr="00F85272" w:rsidRDefault="007004D0" w:rsidP="007004D0">
            <w:pPr>
              <w:rPr>
                <w:rFonts w:ascii="Calibri" w:eastAsia="Calibri" w:hAnsi="Calibri" w:cs="Calibri"/>
                <w:i/>
                <w:iCs/>
              </w:rPr>
            </w:pPr>
            <w:r w:rsidRPr="00115B9F">
              <w:rPr>
                <w:rFonts w:ascii="Calibri" w:hAnsi="Calibri" w:cs="Calibri"/>
                <w:i/>
                <w:iCs/>
              </w:rPr>
              <w:tab/>
              <w:t>Courses with</w:t>
            </w:r>
            <w:r>
              <w:rPr>
                <w:rFonts w:ascii="Calibri" w:hAnsi="Calibri" w:cs="Calibri"/>
                <w:i/>
                <w:iCs/>
              </w:rPr>
              <w:t xml:space="preserve"> de</w:t>
            </w:r>
            <w:r w:rsidRPr="00115B9F">
              <w:rPr>
                <w:rFonts w:ascii="Calibri" w:hAnsi="Calibri" w:cs="Calibri"/>
                <w:i/>
                <w:iCs/>
              </w:rPr>
              <w:t>crease</w:t>
            </w:r>
            <w:r>
              <w:rPr>
                <w:rFonts w:ascii="Calibri" w:hAnsi="Calibri" w:cs="Calibri"/>
                <w:i/>
                <w:iCs/>
              </w:rPr>
              <w:t>s</w:t>
            </w:r>
            <w:r w:rsidRPr="00115B9F">
              <w:rPr>
                <w:rFonts w:ascii="Calibri" w:hAnsi="Calibri" w:cs="Calibri"/>
                <w:i/>
                <w:iCs/>
              </w:rPr>
              <w:t xml:space="preserve"> in average class size: </w:t>
            </w:r>
          </w:p>
          <w:p w14:paraId="47BD5D40" w14:textId="0DC0D46D" w:rsidR="007004D0" w:rsidRDefault="00966297" w:rsidP="007004D0">
            <w:pPr>
              <w:pStyle w:val="ListParagraph"/>
              <w:numPr>
                <w:ilvl w:val="0"/>
                <w:numId w:val="30"/>
              </w:numPr>
              <w:ind w:left="1507"/>
              <w:rPr>
                <w:rFonts w:ascii="Calibri" w:hAnsi="Calibri" w:cs="Calibri"/>
                <w:i/>
                <w:iCs/>
              </w:rPr>
            </w:pPr>
            <w:r>
              <w:rPr>
                <w:rFonts w:ascii="Calibri" w:hAnsi="Calibri" w:cs="Calibri"/>
                <w:i/>
                <w:iCs/>
              </w:rPr>
              <w:t>ENGI-</w:t>
            </w:r>
            <w:r w:rsidR="00992B25">
              <w:rPr>
                <w:rFonts w:ascii="Calibri" w:hAnsi="Calibri" w:cs="Calibri"/>
                <w:i/>
                <w:iCs/>
              </w:rPr>
              <w:t>240</w:t>
            </w:r>
            <w:r>
              <w:rPr>
                <w:rFonts w:ascii="Calibri" w:hAnsi="Calibri" w:cs="Calibri"/>
                <w:i/>
                <w:iCs/>
              </w:rPr>
              <w:t xml:space="preserve"> (-</w:t>
            </w:r>
            <w:r w:rsidR="00992B25">
              <w:rPr>
                <w:rFonts w:ascii="Calibri" w:hAnsi="Calibri" w:cs="Calibri"/>
                <w:i/>
                <w:iCs/>
              </w:rPr>
              <w:t>26.1</w:t>
            </w:r>
            <w:r>
              <w:rPr>
                <w:rFonts w:ascii="Calibri" w:hAnsi="Calibri" w:cs="Calibri"/>
                <w:i/>
                <w:iCs/>
              </w:rPr>
              <w:t>%)</w:t>
            </w:r>
          </w:p>
          <w:p w14:paraId="0C97EA09" w14:textId="525F1B93" w:rsidR="009B0264" w:rsidRPr="00966297" w:rsidRDefault="00966297" w:rsidP="007004D0">
            <w:pPr>
              <w:pStyle w:val="ListParagraph"/>
              <w:numPr>
                <w:ilvl w:val="0"/>
                <w:numId w:val="30"/>
              </w:numPr>
              <w:ind w:left="1507"/>
              <w:rPr>
                <w:rFonts w:ascii="Calibri" w:hAnsi="Calibri" w:cs="Calibri"/>
                <w:i/>
                <w:iCs/>
              </w:rPr>
            </w:pPr>
            <w:r>
              <w:rPr>
                <w:rFonts w:ascii="Calibri" w:hAnsi="Calibri" w:cs="Calibri"/>
                <w:i/>
                <w:iCs/>
              </w:rPr>
              <w:t>ENGI-</w:t>
            </w:r>
            <w:r w:rsidR="00992B25">
              <w:rPr>
                <w:rFonts w:ascii="Calibri" w:hAnsi="Calibri" w:cs="Calibri"/>
                <w:i/>
                <w:iCs/>
              </w:rPr>
              <w:t>160</w:t>
            </w:r>
            <w:r>
              <w:rPr>
                <w:rFonts w:ascii="Calibri" w:hAnsi="Calibri" w:cs="Calibri"/>
                <w:i/>
                <w:iCs/>
              </w:rPr>
              <w:t xml:space="preserve"> (-</w:t>
            </w:r>
            <w:r w:rsidR="00992B25">
              <w:rPr>
                <w:rFonts w:ascii="Calibri" w:hAnsi="Calibri" w:cs="Calibri"/>
                <w:i/>
                <w:iCs/>
              </w:rPr>
              <w:t>23.1</w:t>
            </w:r>
            <w:r>
              <w:rPr>
                <w:rFonts w:ascii="Calibri" w:hAnsi="Calibri" w:cs="Calibri"/>
                <w:i/>
                <w:iCs/>
              </w:rPr>
              <w:t>%)</w:t>
            </w:r>
          </w:p>
        </w:tc>
      </w:tr>
    </w:tbl>
    <w:p w14:paraId="24683A55" w14:textId="77777777" w:rsidR="0088093D" w:rsidRPr="006B391E" w:rsidRDefault="0088093D" w:rsidP="0088093D">
      <w:pPr>
        <w:pStyle w:val="NoSpacing"/>
        <w:outlineLvl w:val="0"/>
        <w:rPr>
          <w:rFonts w:ascii="Calibri" w:hAnsi="Calibri" w:cs="Calibri"/>
          <w:b/>
        </w:rPr>
      </w:pPr>
    </w:p>
    <w:p w14:paraId="4D928221" w14:textId="77777777" w:rsidR="0088093D" w:rsidRPr="006B391E" w:rsidRDefault="0088093D" w:rsidP="0088093D">
      <w:pPr>
        <w:pStyle w:val="NoSpacing"/>
        <w:outlineLvl w:val="0"/>
        <w:rPr>
          <w:rFonts w:ascii="Calibri" w:hAnsi="Calibri" w:cs="Calibri"/>
          <w:b/>
        </w:rPr>
      </w:pPr>
      <w:r w:rsidRPr="006B391E">
        <w:rPr>
          <w:rFonts w:ascii="Calibri" w:hAnsi="Calibri" w:cs="Calibri"/>
          <w:b/>
        </w:rPr>
        <w:t xml:space="preserve">Program Reflection: </w:t>
      </w:r>
    </w:p>
    <w:tbl>
      <w:tblPr>
        <w:tblStyle w:val="TableGrid"/>
        <w:tblW w:w="0" w:type="auto"/>
        <w:tblLook w:val="04A0" w:firstRow="1" w:lastRow="0" w:firstColumn="1" w:lastColumn="0" w:noHBand="0" w:noVBand="1"/>
      </w:tblPr>
      <w:tblGrid>
        <w:gridCol w:w="10070"/>
      </w:tblGrid>
      <w:tr w:rsidR="0088093D" w:rsidRPr="006B391E" w14:paraId="262BD7A7" w14:textId="77777777" w:rsidTr="00C66E4E">
        <w:tc>
          <w:tcPr>
            <w:tcW w:w="10070" w:type="dxa"/>
          </w:tcPr>
          <w:p w14:paraId="6833573C" w14:textId="3ACB6D37" w:rsidR="0088093D" w:rsidRDefault="00BF70C6" w:rsidP="00C66E4E">
            <w:pPr>
              <w:pStyle w:val="NoSpacing"/>
              <w:rPr>
                <w:rFonts w:ascii="Calibri" w:hAnsi="Calibri" w:cs="Calibri"/>
              </w:rPr>
            </w:pPr>
            <w:r>
              <w:rPr>
                <w:rFonts w:ascii="Calibri" w:hAnsi="Calibri" w:cs="Calibri"/>
              </w:rPr>
              <w:t xml:space="preserve">The reduction in average class size </w:t>
            </w:r>
            <w:proofErr w:type="gramStart"/>
            <w:r>
              <w:rPr>
                <w:rFonts w:ascii="Calibri" w:hAnsi="Calibri" w:cs="Calibri"/>
              </w:rPr>
              <w:t>in</w:t>
            </w:r>
            <w:proofErr w:type="gramEnd"/>
            <w:r>
              <w:rPr>
                <w:rFonts w:ascii="Calibri" w:hAnsi="Calibri" w:cs="Calibri"/>
              </w:rPr>
              <w:t xml:space="preserve"> a direct</w:t>
            </w:r>
            <w:r w:rsidR="00E10EE7">
              <w:rPr>
                <w:rFonts w:ascii="Calibri" w:hAnsi="Calibri" w:cs="Calibri"/>
              </w:rPr>
              <w:t xml:space="preserve"> effect of the decrease in head</w:t>
            </w:r>
            <w:r>
              <w:rPr>
                <w:rFonts w:ascii="Calibri" w:hAnsi="Calibri" w:cs="Calibri"/>
              </w:rPr>
              <w:t xml:space="preserve">count and enrollment in Engineering. </w:t>
            </w:r>
            <w:r w:rsidR="00E10EE7">
              <w:rPr>
                <w:rFonts w:ascii="Calibri" w:hAnsi="Calibri" w:cs="Calibri"/>
              </w:rPr>
              <w:t>The reduction in head count has</w:t>
            </w:r>
            <w:r>
              <w:rPr>
                <w:rFonts w:ascii="Calibri" w:hAnsi="Calibri" w:cs="Calibri"/>
              </w:rPr>
              <w:t xml:space="preserve"> put ENGI 110, ENGI 122, and ENGI 160</w:t>
            </w:r>
            <w:r w:rsidR="00CB264D">
              <w:rPr>
                <w:rFonts w:ascii="Calibri" w:hAnsi="Calibri" w:cs="Calibri"/>
              </w:rPr>
              <w:t xml:space="preserve"> at a level just barely above the minimum enrollment to avoid class cancellation. Last minute outreach and promoting classes have helped to keep </w:t>
            </w:r>
            <w:r w:rsidR="00E10EE7">
              <w:rPr>
                <w:rFonts w:ascii="Calibri" w:hAnsi="Calibri" w:cs="Calibri"/>
              </w:rPr>
              <w:t>classes</w:t>
            </w:r>
            <w:r w:rsidR="00CB264D">
              <w:rPr>
                <w:rFonts w:ascii="Calibri" w:hAnsi="Calibri" w:cs="Calibri"/>
              </w:rPr>
              <w:t xml:space="preserve"> and avoid any cancellation.</w:t>
            </w:r>
          </w:p>
          <w:p w14:paraId="7A2390FC" w14:textId="77777777" w:rsidR="00CB264D" w:rsidRDefault="00CB264D" w:rsidP="00C66E4E">
            <w:pPr>
              <w:pStyle w:val="NoSpacing"/>
              <w:rPr>
                <w:rFonts w:ascii="Calibri" w:hAnsi="Calibri" w:cs="Calibri"/>
              </w:rPr>
            </w:pPr>
          </w:p>
          <w:p w14:paraId="00DD2B1E" w14:textId="093174B1" w:rsidR="00CB264D" w:rsidRDefault="00CB264D" w:rsidP="00C66E4E">
            <w:pPr>
              <w:pStyle w:val="NoSpacing"/>
              <w:rPr>
                <w:rFonts w:ascii="Calibri" w:hAnsi="Calibri" w:cs="Calibri"/>
              </w:rPr>
            </w:pPr>
            <w:r>
              <w:rPr>
                <w:rFonts w:ascii="Calibri" w:hAnsi="Calibri" w:cs="Calibri"/>
              </w:rPr>
              <w:t>At the moment, Engineering courses are offered as follows:</w:t>
            </w:r>
          </w:p>
          <w:p w14:paraId="49564F18" w14:textId="024F20A2" w:rsidR="00CB264D" w:rsidRDefault="00CB264D" w:rsidP="00CB264D">
            <w:pPr>
              <w:pStyle w:val="NoSpacing"/>
              <w:numPr>
                <w:ilvl w:val="0"/>
                <w:numId w:val="32"/>
              </w:numPr>
              <w:rPr>
                <w:rFonts w:ascii="Calibri" w:hAnsi="Calibri" w:cs="Calibri"/>
              </w:rPr>
            </w:pPr>
            <w:r>
              <w:rPr>
                <w:rFonts w:ascii="Calibri" w:hAnsi="Calibri" w:cs="Calibri"/>
              </w:rPr>
              <w:t>ENGI 110 (Fall and Spring)</w:t>
            </w:r>
          </w:p>
          <w:p w14:paraId="30A39396" w14:textId="753F4D73" w:rsidR="00CB264D" w:rsidRDefault="00CB264D" w:rsidP="00CB264D">
            <w:pPr>
              <w:pStyle w:val="NoSpacing"/>
              <w:numPr>
                <w:ilvl w:val="0"/>
                <w:numId w:val="32"/>
              </w:numPr>
              <w:rPr>
                <w:rFonts w:ascii="Calibri" w:hAnsi="Calibri" w:cs="Calibri"/>
              </w:rPr>
            </w:pPr>
            <w:r>
              <w:rPr>
                <w:rFonts w:ascii="Calibri" w:hAnsi="Calibri" w:cs="Calibri"/>
              </w:rPr>
              <w:t>ENGI 122 (Fall)</w:t>
            </w:r>
          </w:p>
          <w:p w14:paraId="5A535E57" w14:textId="23CDF039" w:rsidR="00CB264D" w:rsidRDefault="00CB264D" w:rsidP="00CB264D">
            <w:pPr>
              <w:pStyle w:val="NoSpacing"/>
              <w:numPr>
                <w:ilvl w:val="0"/>
                <w:numId w:val="32"/>
              </w:numPr>
              <w:rPr>
                <w:rFonts w:ascii="Calibri" w:hAnsi="Calibri" w:cs="Calibri"/>
              </w:rPr>
            </w:pPr>
            <w:r>
              <w:rPr>
                <w:rFonts w:ascii="Calibri" w:hAnsi="Calibri" w:cs="Calibri"/>
              </w:rPr>
              <w:t>ENGI 160 (Fall)</w:t>
            </w:r>
          </w:p>
          <w:p w14:paraId="2E856F3C" w14:textId="384DC83F" w:rsidR="00CB264D" w:rsidRDefault="00CB264D" w:rsidP="00CB264D">
            <w:pPr>
              <w:pStyle w:val="NoSpacing"/>
              <w:numPr>
                <w:ilvl w:val="0"/>
                <w:numId w:val="32"/>
              </w:numPr>
              <w:rPr>
                <w:rFonts w:ascii="Calibri" w:hAnsi="Calibri" w:cs="Calibri"/>
              </w:rPr>
            </w:pPr>
            <w:r>
              <w:rPr>
                <w:rFonts w:ascii="Calibri" w:hAnsi="Calibri" w:cs="Calibri"/>
              </w:rPr>
              <w:t>ENGI 240 (Fall)</w:t>
            </w:r>
          </w:p>
          <w:p w14:paraId="1B07E158" w14:textId="0A8078A5" w:rsidR="00CB264D" w:rsidRDefault="00CB264D" w:rsidP="00CB264D">
            <w:pPr>
              <w:pStyle w:val="NoSpacing"/>
              <w:numPr>
                <w:ilvl w:val="0"/>
                <w:numId w:val="32"/>
              </w:numPr>
              <w:rPr>
                <w:rFonts w:ascii="Calibri" w:hAnsi="Calibri" w:cs="Calibri"/>
              </w:rPr>
            </w:pPr>
            <w:r>
              <w:rPr>
                <w:rFonts w:ascii="Calibri" w:hAnsi="Calibri" w:cs="Calibri"/>
              </w:rPr>
              <w:t>ENGI 241 (Spring)</w:t>
            </w:r>
          </w:p>
          <w:p w14:paraId="7DA0FB26" w14:textId="23B7C708" w:rsidR="00CB264D" w:rsidRDefault="00CB264D" w:rsidP="00CB264D">
            <w:pPr>
              <w:pStyle w:val="NoSpacing"/>
              <w:numPr>
                <w:ilvl w:val="0"/>
                <w:numId w:val="32"/>
              </w:numPr>
              <w:rPr>
                <w:rFonts w:ascii="Calibri" w:hAnsi="Calibri" w:cs="Calibri"/>
              </w:rPr>
            </w:pPr>
            <w:r>
              <w:rPr>
                <w:rFonts w:ascii="Calibri" w:hAnsi="Calibri" w:cs="Calibri"/>
              </w:rPr>
              <w:t>ENGI 242 (Spring)</w:t>
            </w:r>
          </w:p>
          <w:p w14:paraId="5C5B307B" w14:textId="180401BE" w:rsidR="00CB264D" w:rsidRDefault="00CB264D" w:rsidP="00CB264D">
            <w:pPr>
              <w:pStyle w:val="NoSpacing"/>
              <w:rPr>
                <w:rFonts w:ascii="Calibri" w:hAnsi="Calibri" w:cs="Calibri"/>
              </w:rPr>
            </w:pPr>
          </w:p>
          <w:p w14:paraId="6CC39C74" w14:textId="524881CD" w:rsidR="00CB264D" w:rsidRDefault="00CB264D" w:rsidP="00CB264D">
            <w:pPr>
              <w:pStyle w:val="NoSpacing"/>
              <w:rPr>
                <w:rFonts w:ascii="Calibri" w:hAnsi="Calibri" w:cs="Calibri"/>
              </w:rPr>
            </w:pPr>
            <w:r>
              <w:rPr>
                <w:rFonts w:ascii="Calibri" w:hAnsi="Calibri" w:cs="Calibri"/>
              </w:rPr>
              <w:t>Only ENGI 110 is offered twice per year. All en</w:t>
            </w:r>
            <w:r w:rsidR="00E10EE7">
              <w:rPr>
                <w:rFonts w:ascii="Calibri" w:hAnsi="Calibri" w:cs="Calibri"/>
              </w:rPr>
              <w:t xml:space="preserve">gineering courses </w:t>
            </w:r>
            <w:r>
              <w:rPr>
                <w:rFonts w:ascii="Calibri" w:hAnsi="Calibri" w:cs="Calibri"/>
              </w:rPr>
              <w:t>have</w:t>
            </w:r>
            <w:r w:rsidR="00E10EE7">
              <w:rPr>
                <w:rFonts w:ascii="Calibri" w:hAnsi="Calibri" w:cs="Calibri"/>
              </w:rPr>
              <w:t xml:space="preserve"> only</w:t>
            </w:r>
            <w:r>
              <w:rPr>
                <w:rFonts w:ascii="Calibri" w:hAnsi="Calibri" w:cs="Calibri"/>
              </w:rPr>
              <w:t xml:space="preserve"> one section when offered.</w:t>
            </w:r>
          </w:p>
          <w:p w14:paraId="08970F1F" w14:textId="450F8E91" w:rsidR="00CB264D" w:rsidRPr="006B391E" w:rsidRDefault="00CB264D" w:rsidP="00C66E4E">
            <w:pPr>
              <w:pStyle w:val="NoSpacing"/>
              <w:rPr>
                <w:rFonts w:ascii="Calibri" w:hAnsi="Calibri" w:cs="Calibri"/>
              </w:rPr>
            </w:pPr>
          </w:p>
        </w:tc>
      </w:tr>
    </w:tbl>
    <w:p w14:paraId="6EB94CAF" w14:textId="3D26818F" w:rsidR="0088093D" w:rsidRDefault="0088093D" w:rsidP="00356C79">
      <w:pPr>
        <w:pStyle w:val="NoSpacing"/>
        <w:rPr>
          <w:rFonts w:ascii="Calibri" w:hAnsi="Calibri" w:cs="Calibri"/>
          <w:b/>
        </w:rPr>
      </w:pPr>
    </w:p>
    <w:p w14:paraId="094515F5" w14:textId="77777777" w:rsidR="00356C79" w:rsidRPr="006B391E" w:rsidRDefault="00356C79" w:rsidP="00356C79">
      <w:pPr>
        <w:pStyle w:val="NoSpacing"/>
        <w:rPr>
          <w:rFonts w:ascii="Calibri" w:hAnsi="Calibri" w:cs="Calibri"/>
          <w:b/>
        </w:rPr>
      </w:pPr>
    </w:p>
    <w:p w14:paraId="4C7FED1A" w14:textId="345F6BDA" w:rsidR="0088093D" w:rsidRDefault="0088093D" w:rsidP="0088093D">
      <w:pPr>
        <w:pStyle w:val="ListParagraph"/>
        <w:numPr>
          <w:ilvl w:val="0"/>
          <w:numId w:val="7"/>
        </w:numPr>
        <w:spacing w:after="0" w:line="240" w:lineRule="auto"/>
        <w:rPr>
          <w:rFonts w:ascii="Calibri" w:hAnsi="Calibri" w:cs="Calibri"/>
          <w:b/>
        </w:rPr>
      </w:pPr>
      <w:r w:rsidRPr="006B391E">
        <w:rPr>
          <w:rFonts w:ascii="Calibri" w:hAnsi="Calibri" w:cs="Calibri"/>
          <w:b/>
        </w:rPr>
        <w:t>Fill Rate and Productivity</w:t>
      </w:r>
    </w:p>
    <w:tbl>
      <w:tblPr>
        <w:tblStyle w:val="TableGrid"/>
        <w:tblpPr w:leftFromText="180" w:rightFromText="180" w:vertAnchor="text" w:horzAnchor="page" w:tblpX="2326" w:tblpY="68"/>
        <w:tblW w:w="7465" w:type="dxa"/>
        <w:tblLayout w:type="fixed"/>
        <w:tblLook w:val="04A0" w:firstRow="1" w:lastRow="0" w:firstColumn="1" w:lastColumn="0" w:noHBand="0" w:noVBand="1"/>
      </w:tblPr>
      <w:tblGrid>
        <w:gridCol w:w="2605"/>
        <w:gridCol w:w="1890"/>
        <w:gridCol w:w="1530"/>
        <w:gridCol w:w="1440"/>
      </w:tblGrid>
      <w:tr w:rsidR="00794AB7" w:rsidRPr="006B391E" w14:paraId="69CC555A" w14:textId="77777777" w:rsidTr="00120EA3">
        <w:tc>
          <w:tcPr>
            <w:tcW w:w="7465" w:type="dxa"/>
            <w:gridSpan w:val="4"/>
            <w:shd w:val="clear" w:color="auto" w:fill="9FAD9F"/>
          </w:tcPr>
          <w:p w14:paraId="345CDE63" w14:textId="37BF77C3" w:rsidR="00794AB7" w:rsidRPr="006B391E" w:rsidRDefault="00794AB7" w:rsidP="00120EA3">
            <w:pPr>
              <w:pStyle w:val="NoSpacing"/>
              <w:jc w:val="center"/>
              <w:rPr>
                <w:rFonts w:ascii="Calibri" w:hAnsi="Calibri" w:cs="Calibri"/>
                <w:b/>
              </w:rPr>
            </w:pPr>
            <w:r w:rsidRPr="006B391E">
              <w:rPr>
                <w:rFonts w:ascii="Calibri" w:hAnsi="Calibri" w:cs="Calibri"/>
                <w:b/>
              </w:rPr>
              <w:t>Fill Rate</w:t>
            </w:r>
          </w:p>
        </w:tc>
      </w:tr>
      <w:tr w:rsidR="00794AB7" w:rsidRPr="006B391E" w14:paraId="4C291B47" w14:textId="77777777" w:rsidTr="00120EA3">
        <w:tc>
          <w:tcPr>
            <w:tcW w:w="2605" w:type="dxa"/>
            <w:shd w:val="clear" w:color="auto" w:fill="9FAD9F"/>
          </w:tcPr>
          <w:p w14:paraId="5EF35248" w14:textId="77777777" w:rsidR="00794AB7" w:rsidRPr="006B391E" w:rsidRDefault="00794AB7" w:rsidP="00120EA3">
            <w:pPr>
              <w:pStyle w:val="NoSpacing"/>
              <w:rPr>
                <w:rFonts w:ascii="Calibri" w:hAnsi="Calibri" w:cs="Calibri"/>
                <w:b/>
              </w:rPr>
            </w:pPr>
          </w:p>
        </w:tc>
        <w:tc>
          <w:tcPr>
            <w:tcW w:w="1890" w:type="dxa"/>
            <w:shd w:val="clear" w:color="auto" w:fill="9FAD9F"/>
          </w:tcPr>
          <w:p w14:paraId="37A88646" w14:textId="2DF1FE8F" w:rsidR="00794AB7" w:rsidRPr="006B391E" w:rsidRDefault="00794AB7" w:rsidP="00120EA3">
            <w:pPr>
              <w:pStyle w:val="NoSpacing"/>
              <w:jc w:val="center"/>
              <w:rPr>
                <w:rFonts w:ascii="Calibri" w:hAnsi="Calibri" w:cs="Calibri"/>
                <w:b/>
              </w:rPr>
            </w:pPr>
            <w:r w:rsidRPr="006B391E">
              <w:rPr>
                <w:rFonts w:ascii="Calibri" w:hAnsi="Calibri" w:cs="Calibri"/>
                <w:b/>
              </w:rPr>
              <w:t>Enrollments</w:t>
            </w:r>
          </w:p>
        </w:tc>
        <w:tc>
          <w:tcPr>
            <w:tcW w:w="1530" w:type="dxa"/>
            <w:shd w:val="clear" w:color="auto" w:fill="9FAD9F"/>
          </w:tcPr>
          <w:p w14:paraId="5733F768" w14:textId="77777777" w:rsidR="00794AB7" w:rsidRPr="006B391E" w:rsidRDefault="00794AB7" w:rsidP="00120EA3">
            <w:pPr>
              <w:pStyle w:val="NoSpacing"/>
              <w:jc w:val="center"/>
              <w:rPr>
                <w:rFonts w:ascii="Calibri" w:hAnsi="Calibri" w:cs="Calibri"/>
                <w:b/>
              </w:rPr>
            </w:pPr>
            <w:r w:rsidRPr="006B391E">
              <w:rPr>
                <w:rFonts w:ascii="Calibri" w:hAnsi="Calibri" w:cs="Calibri"/>
                <w:b/>
              </w:rPr>
              <w:t>Capacity</w:t>
            </w:r>
          </w:p>
        </w:tc>
        <w:tc>
          <w:tcPr>
            <w:tcW w:w="1440" w:type="dxa"/>
            <w:shd w:val="clear" w:color="auto" w:fill="9FAD9F"/>
          </w:tcPr>
          <w:p w14:paraId="7FA731A9" w14:textId="77777777" w:rsidR="00794AB7" w:rsidRPr="006B391E" w:rsidRDefault="00794AB7" w:rsidP="00120EA3">
            <w:pPr>
              <w:pStyle w:val="NoSpacing"/>
              <w:jc w:val="center"/>
              <w:rPr>
                <w:rFonts w:ascii="Calibri" w:hAnsi="Calibri" w:cs="Calibri"/>
                <w:b/>
              </w:rPr>
            </w:pPr>
            <w:r w:rsidRPr="006B391E">
              <w:rPr>
                <w:rFonts w:ascii="Calibri" w:hAnsi="Calibri" w:cs="Calibri"/>
                <w:b/>
              </w:rPr>
              <w:t>Fill Rate</w:t>
            </w:r>
          </w:p>
        </w:tc>
      </w:tr>
      <w:tr w:rsidR="00794AB7" w:rsidRPr="006B391E" w14:paraId="0000F04C" w14:textId="77777777" w:rsidTr="00120EA3">
        <w:tc>
          <w:tcPr>
            <w:tcW w:w="2605" w:type="dxa"/>
            <w:shd w:val="clear" w:color="auto" w:fill="9FAD9F"/>
          </w:tcPr>
          <w:p w14:paraId="6008486F" w14:textId="77777777" w:rsidR="00794AB7" w:rsidRPr="006B391E" w:rsidRDefault="00794AB7" w:rsidP="00120EA3">
            <w:pPr>
              <w:pStyle w:val="NoSpacing"/>
              <w:rPr>
                <w:rFonts w:ascii="Calibri" w:hAnsi="Calibri" w:cs="Calibri"/>
                <w:b/>
              </w:rPr>
            </w:pPr>
            <w:r w:rsidRPr="006B391E">
              <w:rPr>
                <w:rFonts w:ascii="Calibri" w:hAnsi="Calibri" w:cs="Calibri"/>
                <w:b/>
              </w:rPr>
              <w:t>2019-2020</w:t>
            </w:r>
          </w:p>
        </w:tc>
        <w:tc>
          <w:tcPr>
            <w:tcW w:w="1890" w:type="dxa"/>
            <w:shd w:val="clear" w:color="auto" w:fill="FFFFFF" w:themeFill="background1"/>
            <w:vAlign w:val="bottom"/>
          </w:tcPr>
          <w:p w14:paraId="38CFBBC4" w14:textId="77777777" w:rsidR="00794AB7" w:rsidRPr="006B391E" w:rsidRDefault="00794AB7" w:rsidP="00120EA3">
            <w:pPr>
              <w:pStyle w:val="NoSpacing"/>
              <w:jc w:val="center"/>
              <w:rPr>
                <w:rFonts w:ascii="Calibri" w:hAnsi="Calibri" w:cs="Calibri"/>
              </w:rPr>
            </w:pPr>
            <w:r>
              <w:rPr>
                <w:rFonts w:ascii="Calibri" w:hAnsi="Calibri" w:cs="Calibri"/>
              </w:rPr>
              <w:t>144</w:t>
            </w:r>
          </w:p>
        </w:tc>
        <w:tc>
          <w:tcPr>
            <w:tcW w:w="1530" w:type="dxa"/>
            <w:shd w:val="clear" w:color="auto" w:fill="FFFFFF" w:themeFill="background1"/>
            <w:vAlign w:val="bottom"/>
          </w:tcPr>
          <w:p w14:paraId="14632832" w14:textId="77777777" w:rsidR="00794AB7" w:rsidRPr="006B391E" w:rsidRDefault="00794AB7" w:rsidP="00120EA3">
            <w:pPr>
              <w:pStyle w:val="NoSpacing"/>
              <w:jc w:val="center"/>
              <w:rPr>
                <w:rFonts w:ascii="Calibri" w:hAnsi="Calibri" w:cs="Calibri"/>
              </w:rPr>
            </w:pPr>
            <w:r>
              <w:rPr>
                <w:rFonts w:ascii="Calibri" w:hAnsi="Calibri" w:cs="Calibri"/>
              </w:rPr>
              <w:t>184</w:t>
            </w:r>
          </w:p>
        </w:tc>
        <w:tc>
          <w:tcPr>
            <w:tcW w:w="1440" w:type="dxa"/>
            <w:shd w:val="clear" w:color="auto" w:fill="FFFFFF" w:themeFill="background1"/>
            <w:vAlign w:val="bottom"/>
          </w:tcPr>
          <w:p w14:paraId="3B09BF69" w14:textId="77777777" w:rsidR="00794AB7" w:rsidRPr="006B391E" w:rsidRDefault="00794AB7" w:rsidP="00120EA3">
            <w:pPr>
              <w:pStyle w:val="NoSpacing"/>
              <w:jc w:val="center"/>
              <w:rPr>
                <w:rFonts w:ascii="Calibri" w:hAnsi="Calibri" w:cs="Calibri"/>
              </w:rPr>
            </w:pPr>
            <w:r>
              <w:rPr>
                <w:rFonts w:ascii="Calibri" w:hAnsi="Calibri" w:cs="Calibri"/>
              </w:rPr>
              <w:t>78.3%</w:t>
            </w:r>
          </w:p>
        </w:tc>
      </w:tr>
      <w:tr w:rsidR="00794AB7" w:rsidRPr="006B391E" w14:paraId="40A95109" w14:textId="77777777" w:rsidTr="00120EA3">
        <w:tc>
          <w:tcPr>
            <w:tcW w:w="2605" w:type="dxa"/>
            <w:shd w:val="clear" w:color="auto" w:fill="9FAD9F"/>
          </w:tcPr>
          <w:p w14:paraId="3F0F3C39" w14:textId="77777777" w:rsidR="00794AB7" w:rsidRPr="006B391E" w:rsidRDefault="00794AB7" w:rsidP="00120EA3">
            <w:pPr>
              <w:pStyle w:val="NoSpacing"/>
              <w:rPr>
                <w:rFonts w:ascii="Calibri" w:hAnsi="Calibri" w:cs="Calibri"/>
                <w:b/>
              </w:rPr>
            </w:pPr>
            <w:r w:rsidRPr="006B391E">
              <w:rPr>
                <w:rFonts w:ascii="Calibri" w:hAnsi="Calibri" w:cs="Calibri"/>
                <w:b/>
              </w:rPr>
              <w:t>2020-2021</w:t>
            </w:r>
          </w:p>
        </w:tc>
        <w:tc>
          <w:tcPr>
            <w:tcW w:w="1890" w:type="dxa"/>
            <w:shd w:val="clear" w:color="auto" w:fill="FFFFFF" w:themeFill="background1"/>
          </w:tcPr>
          <w:p w14:paraId="46861B6B" w14:textId="77777777" w:rsidR="00794AB7" w:rsidRPr="006B391E" w:rsidRDefault="00794AB7" w:rsidP="00120EA3">
            <w:pPr>
              <w:pStyle w:val="NoSpacing"/>
              <w:jc w:val="center"/>
              <w:rPr>
                <w:rFonts w:ascii="Calibri" w:hAnsi="Calibri" w:cs="Calibri"/>
              </w:rPr>
            </w:pPr>
            <w:r>
              <w:rPr>
                <w:rFonts w:ascii="Calibri" w:hAnsi="Calibri" w:cs="Calibri"/>
              </w:rPr>
              <w:t>135</w:t>
            </w:r>
          </w:p>
        </w:tc>
        <w:tc>
          <w:tcPr>
            <w:tcW w:w="1530" w:type="dxa"/>
            <w:shd w:val="clear" w:color="auto" w:fill="FFFFFF" w:themeFill="background1"/>
          </w:tcPr>
          <w:p w14:paraId="21D6AECA" w14:textId="77777777" w:rsidR="00794AB7" w:rsidRPr="006B391E" w:rsidRDefault="00794AB7" w:rsidP="00120EA3">
            <w:pPr>
              <w:pStyle w:val="NoSpacing"/>
              <w:jc w:val="center"/>
              <w:rPr>
                <w:rFonts w:ascii="Calibri" w:hAnsi="Calibri" w:cs="Calibri"/>
              </w:rPr>
            </w:pPr>
            <w:r>
              <w:rPr>
                <w:rFonts w:ascii="Calibri" w:hAnsi="Calibri" w:cs="Calibri"/>
              </w:rPr>
              <w:t>167</w:t>
            </w:r>
          </w:p>
        </w:tc>
        <w:tc>
          <w:tcPr>
            <w:tcW w:w="1440" w:type="dxa"/>
            <w:shd w:val="clear" w:color="auto" w:fill="FFFFFF" w:themeFill="background1"/>
          </w:tcPr>
          <w:p w14:paraId="43FC49D5" w14:textId="77777777" w:rsidR="00794AB7" w:rsidRPr="006B391E" w:rsidRDefault="00794AB7" w:rsidP="00120EA3">
            <w:pPr>
              <w:pStyle w:val="NoSpacing"/>
              <w:jc w:val="center"/>
              <w:rPr>
                <w:rFonts w:ascii="Calibri" w:hAnsi="Calibri" w:cs="Calibri"/>
              </w:rPr>
            </w:pPr>
            <w:r>
              <w:rPr>
                <w:rFonts w:ascii="Calibri" w:hAnsi="Calibri" w:cs="Calibri"/>
              </w:rPr>
              <w:t>80.8%</w:t>
            </w:r>
          </w:p>
        </w:tc>
      </w:tr>
      <w:tr w:rsidR="00794AB7" w:rsidRPr="006B391E" w14:paraId="73009355" w14:textId="77777777" w:rsidTr="00120EA3">
        <w:tc>
          <w:tcPr>
            <w:tcW w:w="2605" w:type="dxa"/>
            <w:shd w:val="clear" w:color="auto" w:fill="9FAD9F"/>
          </w:tcPr>
          <w:p w14:paraId="3A96AC3F" w14:textId="77777777" w:rsidR="00794AB7" w:rsidRPr="006B391E" w:rsidRDefault="00794AB7" w:rsidP="00120EA3">
            <w:pPr>
              <w:pStyle w:val="NoSpacing"/>
              <w:rPr>
                <w:rFonts w:ascii="Calibri" w:hAnsi="Calibri" w:cs="Calibri"/>
                <w:b/>
              </w:rPr>
            </w:pPr>
            <w:r w:rsidRPr="006B391E">
              <w:rPr>
                <w:rFonts w:ascii="Calibri" w:hAnsi="Calibri" w:cs="Calibri"/>
                <w:b/>
              </w:rPr>
              <w:t>2021-2022</w:t>
            </w:r>
          </w:p>
        </w:tc>
        <w:tc>
          <w:tcPr>
            <w:tcW w:w="1890" w:type="dxa"/>
            <w:shd w:val="clear" w:color="auto" w:fill="FFFFFF" w:themeFill="background1"/>
          </w:tcPr>
          <w:p w14:paraId="415ACEE5" w14:textId="77777777" w:rsidR="00794AB7" w:rsidRPr="006B391E" w:rsidRDefault="00794AB7" w:rsidP="00120EA3">
            <w:pPr>
              <w:pStyle w:val="NoSpacing"/>
              <w:jc w:val="center"/>
              <w:rPr>
                <w:rFonts w:ascii="Calibri" w:hAnsi="Calibri" w:cs="Calibri"/>
              </w:rPr>
            </w:pPr>
            <w:r>
              <w:rPr>
                <w:rFonts w:ascii="Calibri" w:hAnsi="Calibri" w:cs="Calibri"/>
              </w:rPr>
              <w:t>126</w:t>
            </w:r>
          </w:p>
        </w:tc>
        <w:tc>
          <w:tcPr>
            <w:tcW w:w="1530" w:type="dxa"/>
            <w:shd w:val="clear" w:color="auto" w:fill="FFFFFF" w:themeFill="background1"/>
          </w:tcPr>
          <w:p w14:paraId="53BFF125" w14:textId="77777777" w:rsidR="00794AB7" w:rsidRPr="006B391E" w:rsidRDefault="00794AB7" w:rsidP="00120EA3">
            <w:pPr>
              <w:pStyle w:val="NoSpacing"/>
              <w:jc w:val="center"/>
              <w:rPr>
                <w:rFonts w:ascii="Calibri" w:hAnsi="Calibri" w:cs="Calibri"/>
              </w:rPr>
            </w:pPr>
            <w:r>
              <w:rPr>
                <w:rFonts w:ascii="Calibri" w:hAnsi="Calibri" w:cs="Calibri"/>
              </w:rPr>
              <w:t>161</w:t>
            </w:r>
          </w:p>
        </w:tc>
        <w:tc>
          <w:tcPr>
            <w:tcW w:w="1440" w:type="dxa"/>
            <w:shd w:val="clear" w:color="auto" w:fill="FFFFFF" w:themeFill="background1"/>
          </w:tcPr>
          <w:p w14:paraId="0592FD00" w14:textId="77777777" w:rsidR="00794AB7" w:rsidRPr="006B391E" w:rsidRDefault="00794AB7" w:rsidP="00120EA3">
            <w:pPr>
              <w:pStyle w:val="NoSpacing"/>
              <w:jc w:val="center"/>
              <w:rPr>
                <w:rFonts w:ascii="Calibri" w:hAnsi="Calibri" w:cs="Calibri"/>
              </w:rPr>
            </w:pPr>
            <w:r>
              <w:rPr>
                <w:rFonts w:ascii="Calibri" w:hAnsi="Calibri" w:cs="Calibri"/>
              </w:rPr>
              <w:t>78.3%</w:t>
            </w:r>
          </w:p>
        </w:tc>
      </w:tr>
      <w:tr w:rsidR="00794AB7" w:rsidRPr="006B391E" w14:paraId="0A4CF142" w14:textId="77777777" w:rsidTr="00120EA3">
        <w:tc>
          <w:tcPr>
            <w:tcW w:w="2605" w:type="dxa"/>
            <w:shd w:val="clear" w:color="auto" w:fill="9FAD9F"/>
          </w:tcPr>
          <w:p w14:paraId="782115C4" w14:textId="77777777" w:rsidR="00794AB7" w:rsidRPr="006B391E" w:rsidRDefault="00794AB7" w:rsidP="00120EA3">
            <w:pPr>
              <w:pStyle w:val="NoSpacing"/>
              <w:rPr>
                <w:rFonts w:ascii="Calibri" w:hAnsi="Calibri" w:cs="Calibri"/>
                <w:b/>
              </w:rPr>
            </w:pPr>
            <w:r w:rsidRPr="006B391E">
              <w:rPr>
                <w:rFonts w:ascii="Calibri" w:hAnsi="Calibri" w:cs="Calibri"/>
                <w:b/>
              </w:rPr>
              <w:t>Three-Year Program Total</w:t>
            </w:r>
          </w:p>
        </w:tc>
        <w:tc>
          <w:tcPr>
            <w:tcW w:w="1890" w:type="dxa"/>
            <w:shd w:val="clear" w:color="auto" w:fill="9FAD9F"/>
          </w:tcPr>
          <w:p w14:paraId="284D0401" w14:textId="77777777" w:rsidR="00794AB7" w:rsidRPr="003E5AEE" w:rsidRDefault="00794AB7" w:rsidP="00120EA3">
            <w:pPr>
              <w:pStyle w:val="NoSpacing"/>
              <w:jc w:val="center"/>
              <w:rPr>
                <w:rFonts w:ascii="Calibri" w:hAnsi="Calibri" w:cs="Calibri"/>
                <w:b/>
                <w:bCs/>
              </w:rPr>
            </w:pPr>
            <w:r w:rsidRPr="003E5AEE">
              <w:rPr>
                <w:rFonts w:ascii="Calibri" w:hAnsi="Calibri" w:cs="Calibri"/>
                <w:b/>
                <w:bCs/>
              </w:rPr>
              <w:t>405</w:t>
            </w:r>
          </w:p>
        </w:tc>
        <w:tc>
          <w:tcPr>
            <w:tcW w:w="1530" w:type="dxa"/>
            <w:shd w:val="clear" w:color="auto" w:fill="9FAD9F"/>
          </w:tcPr>
          <w:p w14:paraId="2D9F6152" w14:textId="77777777" w:rsidR="00794AB7" w:rsidRPr="003E5AEE" w:rsidRDefault="00794AB7" w:rsidP="00120EA3">
            <w:pPr>
              <w:pStyle w:val="NoSpacing"/>
              <w:jc w:val="center"/>
              <w:rPr>
                <w:rFonts w:ascii="Calibri" w:hAnsi="Calibri" w:cs="Calibri"/>
                <w:b/>
                <w:bCs/>
              </w:rPr>
            </w:pPr>
            <w:r w:rsidRPr="003E5AEE">
              <w:rPr>
                <w:rFonts w:ascii="Calibri" w:hAnsi="Calibri" w:cs="Calibri"/>
                <w:b/>
                <w:bCs/>
              </w:rPr>
              <w:t>512</w:t>
            </w:r>
          </w:p>
        </w:tc>
        <w:tc>
          <w:tcPr>
            <w:tcW w:w="1440" w:type="dxa"/>
            <w:shd w:val="clear" w:color="auto" w:fill="9FAD9F"/>
          </w:tcPr>
          <w:p w14:paraId="56656127" w14:textId="77777777" w:rsidR="00794AB7" w:rsidRPr="003E5AEE" w:rsidRDefault="00794AB7" w:rsidP="00120EA3">
            <w:pPr>
              <w:pStyle w:val="NoSpacing"/>
              <w:jc w:val="center"/>
              <w:rPr>
                <w:rFonts w:ascii="Calibri" w:hAnsi="Calibri" w:cs="Calibri"/>
                <w:b/>
                <w:bCs/>
              </w:rPr>
            </w:pPr>
            <w:r w:rsidRPr="003E5AEE">
              <w:rPr>
                <w:rFonts w:ascii="Calibri" w:hAnsi="Calibri" w:cs="Calibri"/>
                <w:b/>
                <w:bCs/>
              </w:rPr>
              <w:t>79.1%</w:t>
            </w:r>
          </w:p>
        </w:tc>
      </w:tr>
      <w:tr w:rsidR="00794AB7" w:rsidRPr="006B391E" w14:paraId="016F182B" w14:textId="77777777" w:rsidTr="00120EA3">
        <w:tc>
          <w:tcPr>
            <w:tcW w:w="7465" w:type="dxa"/>
            <w:gridSpan w:val="4"/>
            <w:shd w:val="clear" w:color="auto" w:fill="9FAD9F"/>
          </w:tcPr>
          <w:p w14:paraId="44D02D85" w14:textId="6A67DF64" w:rsidR="00794AB7" w:rsidRPr="006B391E" w:rsidRDefault="00794AB7" w:rsidP="00120EA3">
            <w:pPr>
              <w:pStyle w:val="NoSpacing"/>
              <w:jc w:val="center"/>
              <w:rPr>
                <w:rFonts w:ascii="Calibri" w:hAnsi="Calibri" w:cs="Calibri"/>
              </w:rPr>
            </w:pPr>
            <w:r w:rsidRPr="006B391E">
              <w:rPr>
                <w:rFonts w:ascii="Calibri" w:hAnsi="Calibri" w:cs="Calibri"/>
                <w:b/>
              </w:rPr>
              <w:t>Productivity</w:t>
            </w:r>
          </w:p>
        </w:tc>
      </w:tr>
      <w:tr w:rsidR="00794AB7" w:rsidRPr="006B391E" w14:paraId="2E0EB88C" w14:textId="77777777" w:rsidTr="00120EA3">
        <w:tc>
          <w:tcPr>
            <w:tcW w:w="2605" w:type="dxa"/>
            <w:tcBorders>
              <w:bottom w:val="single" w:sz="4" w:space="0" w:color="auto"/>
            </w:tcBorders>
            <w:shd w:val="clear" w:color="auto" w:fill="9FAD9F"/>
          </w:tcPr>
          <w:p w14:paraId="1DFEDCB9" w14:textId="77777777" w:rsidR="00794AB7" w:rsidRPr="006B391E" w:rsidRDefault="00794AB7" w:rsidP="00120EA3">
            <w:pPr>
              <w:pStyle w:val="NoSpacing"/>
              <w:rPr>
                <w:rFonts w:ascii="Calibri" w:hAnsi="Calibri" w:cs="Calibri"/>
                <w:b/>
              </w:rPr>
            </w:pPr>
          </w:p>
        </w:tc>
        <w:tc>
          <w:tcPr>
            <w:tcW w:w="1890" w:type="dxa"/>
            <w:tcBorders>
              <w:bottom w:val="single" w:sz="4" w:space="0" w:color="auto"/>
            </w:tcBorders>
            <w:shd w:val="clear" w:color="auto" w:fill="9FAD9F"/>
          </w:tcPr>
          <w:p w14:paraId="55667A67" w14:textId="77777777" w:rsidR="00794AB7" w:rsidRPr="006B391E" w:rsidRDefault="00794AB7" w:rsidP="00120EA3">
            <w:pPr>
              <w:pStyle w:val="NoSpacing"/>
              <w:jc w:val="center"/>
              <w:rPr>
                <w:rFonts w:ascii="Calibri" w:hAnsi="Calibri" w:cs="Calibri"/>
              </w:rPr>
            </w:pPr>
            <w:r w:rsidRPr="006B391E">
              <w:rPr>
                <w:rFonts w:ascii="Calibri" w:hAnsi="Calibri" w:cs="Calibri"/>
                <w:b/>
              </w:rPr>
              <w:t>FTES</w:t>
            </w:r>
          </w:p>
        </w:tc>
        <w:tc>
          <w:tcPr>
            <w:tcW w:w="1530" w:type="dxa"/>
            <w:tcBorders>
              <w:bottom w:val="single" w:sz="4" w:space="0" w:color="auto"/>
            </w:tcBorders>
            <w:shd w:val="clear" w:color="auto" w:fill="9FAD9F"/>
          </w:tcPr>
          <w:p w14:paraId="5772948D" w14:textId="77777777" w:rsidR="00794AB7" w:rsidRPr="006B391E" w:rsidRDefault="00794AB7" w:rsidP="00120EA3">
            <w:pPr>
              <w:pStyle w:val="NoSpacing"/>
              <w:jc w:val="center"/>
              <w:rPr>
                <w:rFonts w:ascii="Calibri" w:hAnsi="Calibri" w:cs="Calibri"/>
              </w:rPr>
            </w:pPr>
            <w:r w:rsidRPr="006B391E">
              <w:rPr>
                <w:rFonts w:ascii="Calibri" w:hAnsi="Calibri" w:cs="Calibri"/>
                <w:b/>
              </w:rPr>
              <w:t>FTEF</w:t>
            </w:r>
          </w:p>
        </w:tc>
        <w:tc>
          <w:tcPr>
            <w:tcW w:w="1440" w:type="dxa"/>
            <w:tcBorders>
              <w:bottom w:val="single" w:sz="4" w:space="0" w:color="auto"/>
            </w:tcBorders>
            <w:shd w:val="clear" w:color="auto" w:fill="9FAD9F"/>
          </w:tcPr>
          <w:p w14:paraId="61B9C02F" w14:textId="77777777" w:rsidR="00794AB7" w:rsidRPr="006B391E" w:rsidRDefault="00794AB7" w:rsidP="00120EA3">
            <w:pPr>
              <w:pStyle w:val="NoSpacing"/>
              <w:jc w:val="center"/>
              <w:rPr>
                <w:rFonts w:ascii="Calibri" w:hAnsi="Calibri" w:cs="Calibri"/>
              </w:rPr>
            </w:pPr>
            <w:r w:rsidRPr="006B391E">
              <w:rPr>
                <w:rFonts w:ascii="Calibri" w:hAnsi="Calibri" w:cs="Calibri"/>
                <w:b/>
              </w:rPr>
              <w:t>Productivity</w:t>
            </w:r>
          </w:p>
        </w:tc>
      </w:tr>
      <w:tr w:rsidR="00794AB7" w:rsidRPr="006B391E" w14:paraId="5BBAF333" w14:textId="77777777" w:rsidTr="00120EA3">
        <w:tc>
          <w:tcPr>
            <w:tcW w:w="2605" w:type="dxa"/>
            <w:tcBorders>
              <w:top w:val="single" w:sz="4" w:space="0" w:color="auto"/>
              <w:bottom w:val="single" w:sz="4" w:space="0" w:color="auto"/>
              <w:right w:val="single" w:sz="4" w:space="0" w:color="auto"/>
            </w:tcBorders>
            <w:shd w:val="clear" w:color="auto" w:fill="9FAD9F"/>
          </w:tcPr>
          <w:p w14:paraId="05CA94CD" w14:textId="77777777" w:rsidR="00794AB7" w:rsidRPr="006B391E" w:rsidRDefault="00794AB7" w:rsidP="00120EA3">
            <w:pPr>
              <w:pStyle w:val="NoSpacing"/>
              <w:rPr>
                <w:rFonts w:ascii="Calibri" w:hAnsi="Calibri" w:cs="Calibri"/>
                <w:b/>
              </w:rPr>
            </w:pPr>
            <w:r w:rsidRPr="006B391E">
              <w:rPr>
                <w:rFonts w:ascii="Calibri" w:hAnsi="Calibri" w:cs="Calibri"/>
                <w:b/>
              </w:rPr>
              <w:t>2019-2020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47BB29F4" w14:textId="77777777" w:rsidR="00794AB7" w:rsidRPr="006B391E" w:rsidRDefault="00794AB7" w:rsidP="00120EA3">
            <w:pPr>
              <w:pStyle w:val="NoSpacing"/>
              <w:ind w:right="504"/>
              <w:jc w:val="right"/>
              <w:rPr>
                <w:rFonts w:ascii="Calibri" w:hAnsi="Calibri" w:cs="Calibri"/>
              </w:rPr>
            </w:pPr>
            <w:r>
              <w:rPr>
                <w:rFonts w:ascii="Calibri" w:hAnsi="Calibri" w:cs="Calibri"/>
              </w:rPr>
              <w:t>23.5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7245594B" w14:textId="77777777" w:rsidR="00794AB7" w:rsidRPr="006B391E" w:rsidRDefault="00794AB7" w:rsidP="00120EA3">
            <w:pPr>
              <w:pStyle w:val="NoSpacing"/>
              <w:ind w:right="432"/>
              <w:jc w:val="right"/>
              <w:rPr>
                <w:rFonts w:ascii="Calibri" w:hAnsi="Calibri" w:cs="Calibri"/>
              </w:rPr>
            </w:pPr>
            <w:r>
              <w:rPr>
                <w:rFonts w:ascii="Calibri" w:hAnsi="Calibri" w:cs="Calibri"/>
              </w:rPr>
              <w:t>2.6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697F8269" w14:textId="58E9E738" w:rsidR="00794AB7" w:rsidRPr="006B391E" w:rsidRDefault="00794AB7" w:rsidP="00120EA3">
            <w:pPr>
              <w:pStyle w:val="NoSpacing"/>
              <w:ind w:right="432"/>
              <w:jc w:val="right"/>
              <w:rPr>
                <w:rFonts w:ascii="Calibri" w:hAnsi="Calibri" w:cs="Calibri"/>
              </w:rPr>
            </w:pPr>
            <w:r>
              <w:rPr>
                <w:rFonts w:ascii="Calibri" w:hAnsi="Calibri" w:cs="Calibri"/>
              </w:rPr>
              <w:t>9.</w:t>
            </w:r>
            <w:r w:rsidR="00C44841">
              <w:rPr>
                <w:rFonts w:ascii="Calibri" w:hAnsi="Calibri" w:cs="Calibri"/>
              </w:rPr>
              <w:t>0</w:t>
            </w:r>
          </w:p>
        </w:tc>
      </w:tr>
      <w:tr w:rsidR="00794AB7" w:rsidRPr="006B391E" w14:paraId="3F126754" w14:textId="77777777" w:rsidTr="00120EA3">
        <w:tc>
          <w:tcPr>
            <w:tcW w:w="2605" w:type="dxa"/>
            <w:tcBorders>
              <w:top w:val="single" w:sz="4" w:space="0" w:color="auto"/>
              <w:bottom w:val="single" w:sz="4" w:space="0" w:color="auto"/>
              <w:right w:val="single" w:sz="4" w:space="0" w:color="auto"/>
            </w:tcBorders>
            <w:shd w:val="clear" w:color="auto" w:fill="9FAD9F"/>
          </w:tcPr>
          <w:p w14:paraId="2E10CB70" w14:textId="77777777" w:rsidR="00794AB7" w:rsidRPr="006B391E" w:rsidRDefault="00794AB7" w:rsidP="00120EA3">
            <w:pPr>
              <w:pStyle w:val="NoSpacing"/>
              <w:rPr>
                <w:rFonts w:ascii="Calibri" w:hAnsi="Calibri" w:cs="Calibri"/>
                <w:b/>
              </w:rPr>
            </w:pPr>
            <w:r w:rsidRPr="006B391E">
              <w:rPr>
                <w:rFonts w:ascii="Calibri" w:hAnsi="Calibri" w:cs="Calibri"/>
                <w:b/>
              </w:rPr>
              <w:t>2020-2021</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55594E58" w14:textId="77777777" w:rsidR="00794AB7" w:rsidRPr="006B391E" w:rsidRDefault="00794AB7" w:rsidP="00120EA3">
            <w:pPr>
              <w:pStyle w:val="NoSpacing"/>
              <w:ind w:right="504"/>
              <w:jc w:val="right"/>
              <w:rPr>
                <w:rFonts w:ascii="Calibri" w:hAnsi="Calibri" w:cs="Calibri"/>
              </w:rPr>
            </w:pPr>
            <w:r>
              <w:rPr>
                <w:rFonts w:ascii="Calibri" w:hAnsi="Calibri" w:cs="Calibri"/>
              </w:rPr>
              <w:t>21.6</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5E1F6AD2" w14:textId="77777777" w:rsidR="00794AB7" w:rsidRPr="006B391E" w:rsidRDefault="00794AB7" w:rsidP="00120EA3">
            <w:pPr>
              <w:pStyle w:val="NoSpacing"/>
              <w:ind w:right="432"/>
              <w:jc w:val="right"/>
              <w:rPr>
                <w:rFonts w:ascii="Calibri" w:hAnsi="Calibri" w:cs="Calibri"/>
              </w:rPr>
            </w:pPr>
            <w:r>
              <w:rPr>
                <w:rFonts w:ascii="Calibri" w:hAnsi="Calibri" w:cs="Calibri"/>
              </w:rPr>
              <w:t>2.4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7651E6DB" w14:textId="7358A8EA" w:rsidR="00794AB7" w:rsidRPr="006B391E" w:rsidRDefault="00794AB7" w:rsidP="00120EA3">
            <w:pPr>
              <w:pStyle w:val="NoSpacing"/>
              <w:ind w:right="432"/>
              <w:jc w:val="right"/>
              <w:rPr>
                <w:rFonts w:ascii="Calibri" w:hAnsi="Calibri" w:cs="Calibri"/>
              </w:rPr>
            </w:pPr>
            <w:r>
              <w:rPr>
                <w:rFonts w:ascii="Calibri" w:hAnsi="Calibri" w:cs="Calibri"/>
              </w:rPr>
              <w:t>9.</w:t>
            </w:r>
            <w:r w:rsidR="00C44841">
              <w:rPr>
                <w:rFonts w:ascii="Calibri" w:hAnsi="Calibri" w:cs="Calibri"/>
              </w:rPr>
              <w:t>0</w:t>
            </w:r>
          </w:p>
        </w:tc>
      </w:tr>
      <w:tr w:rsidR="00794AB7" w:rsidRPr="006B391E" w14:paraId="69943615" w14:textId="77777777" w:rsidTr="00120EA3">
        <w:tc>
          <w:tcPr>
            <w:tcW w:w="2605" w:type="dxa"/>
            <w:tcBorders>
              <w:top w:val="single" w:sz="4" w:space="0" w:color="auto"/>
              <w:bottom w:val="single" w:sz="4" w:space="0" w:color="auto"/>
              <w:right w:val="single" w:sz="4" w:space="0" w:color="auto"/>
            </w:tcBorders>
            <w:shd w:val="clear" w:color="auto" w:fill="9FAD9F"/>
          </w:tcPr>
          <w:p w14:paraId="4012E073" w14:textId="77777777" w:rsidR="00794AB7" w:rsidRPr="006B391E" w:rsidRDefault="00794AB7" w:rsidP="00120EA3">
            <w:pPr>
              <w:pStyle w:val="NoSpacing"/>
              <w:rPr>
                <w:rFonts w:ascii="Calibri" w:hAnsi="Calibri" w:cs="Calibri"/>
                <w:b/>
              </w:rPr>
            </w:pPr>
            <w:r w:rsidRPr="006B391E">
              <w:rPr>
                <w:rFonts w:ascii="Calibri" w:hAnsi="Calibri" w:cs="Calibri"/>
                <w:b/>
              </w:rPr>
              <w:t>2021-2022</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2F397AF0" w14:textId="77777777" w:rsidR="00794AB7" w:rsidRPr="006B391E" w:rsidRDefault="00794AB7" w:rsidP="00120EA3">
            <w:pPr>
              <w:pStyle w:val="NoSpacing"/>
              <w:ind w:right="504"/>
              <w:jc w:val="right"/>
              <w:rPr>
                <w:rFonts w:ascii="Calibri" w:hAnsi="Calibri" w:cs="Calibri"/>
              </w:rPr>
            </w:pPr>
            <w:r>
              <w:rPr>
                <w:rFonts w:ascii="Calibri" w:hAnsi="Calibri" w:cs="Calibri"/>
              </w:rPr>
              <w:t>20.9</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4B2E16E3" w14:textId="77777777" w:rsidR="00794AB7" w:rsidRPr="006B391E" w:rsidRDefault="00794AB7" w:rsidP="00120EA3">
            <w:pPr>
              <w:pStyle w:val="NoSpacing"/>
              <w:ind w:right="432"/>
              <w:jc w:val="right"/>
              <w:rPr>
                <w:rFonts w:ascii="Calibri" w:hAnsi="Calibri" w:cs="Calibri"/>
              </w:rPr>
            </w:pPr>
            <w:r>
              <w:rPr>
                <w:rFonts w:ascii="Calibri" w:hAnsi="Calibri" w:cs="Calibri"/>
              </w:rPr>
              <w:t>2.4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4230EA2A" w14:textId="770BE885" w:rsidR="00794AB7" w:rsidRPr="006B391E" w:rsidRDefault="00794AB7" w:rsidP="00120EA3">
            <w:pPr>
              <w:pStyle w:val="NoSpacing"/>
              <w:ind w:right="432"/>
              <w:jc w:val="right"/>
              <w:rPr>
                <w:rFonts w:ascii="Calibri" w:hAnsi="Calibri" w:cs="Calibri"/>
              </w:rPr>
            </w:pPr>
            <w:r>
              <w:rPr>
                <w:rFonts w:ascii="Calibri" w:hAnsi="Calibri" w:cs="Calibri"/>
              </w:rPr>
              <w:t>8.</w:t>
            </w:r>
            <w:r w:rsidR="00C44841">
              <w:rPr>
                <w:rFonts w:ascii="Calibri" w:hAnsi="Calibri" w:cs="Calibri"/>
              </w:rPr>
              <w:t>7</w:t>
            </w:r>
          </w:p>
        </w:tc>
      </w:tr>
      <w:tr w:rsidR="00794AB7" w:rsidRPr="006B391E" w14:paraId="52661233" w14:textId="77777777" w:rsidTr="00120EA3">
        <w:tc>
          <w:tcPr>
            <w:tcW w:w="2605" w:type="dxa"/>
            <w:tcBorders>
              <w:top w:val="single" w:sz="4" w:space="0" w:color="auto"/>
              <w:bottom w:val="single" w:sz="4" w:space="0" w:color="auto"/>
              <w:right w:val="single" w:sz="4" w:space="0" w:color="auto"/>
            </w:tcBorders>
            <w:shd w:val="clear" w:color="auto" w:fill="9FAD9F"/>
          </w:tcPr>
          <w:p w14:paraId="75EBA1E3" w14:textId="77777777" w:rsidR="00794AB7" w:rsidRPr="006B391E" w:rsidRDefault="00794AB7" w:rsidP="00120EA3">
            <w:pPr>
              <w:pStyle w:val="NoSpacing"/>
              <w:rPr>
                <w:rFonts w:ascii="Calibri" w:hAnsi="Calibri" w:cs="Calibri"/>
                <w:b/>
              </w:rPr>
            </w:pPr>
            <w:r w:rsidRPr="006B391E">
              <w:rPr>
                <w:rFonts w:ascii="Calibri" w:hAnsi="Calibri" w:cs="Calibri"/>
                <w:b/>
              </w:rPr>
              <w:t>Three-Year Program Total</w:t>
            </w:r>
          </w:p>
        </w:tc>
        <w:tc>
          <w:tcPr>
            <w:tcW w:w="1890" w:type="dxa"/>
            <w:tcBorders>
              <w:top w:val="single" w:sz="4" w:space="0" w:color="auto"/>
              <w:left w:val="single" w:sz="4" w:space="0" w:color="auto"/>
              <w:bottom w:val="single" w:sz="4" w:space="0" w:color="auto"/>
              <w:right w:val="single" w:sz="4" w:space="0" w:color="auto"/>
            </w:tcBorders>
            <w:shd w:val="clear" w:color="auto" w:fill="9FAD9F"/>
            <w:vAlign w:val="bottom"/>
          </w:tcPr>
          <w:p w14:paraId="6BAE6EA2" w14:textId="77777777" w:rsidR="00794AB7" w:rsidRPr="005C0635" w:rsidRDefault="00794AB7" w:rsidP="00120EA3">
            <w:pPr>
              <w:pStyle w:val="NoSpacing"/>
              <w:ind w:right="504"/>
              <w:jc w:val="right"/>
              <w:rPr>
                <w:rFonts w:ascii="Calibri" w:hAnsi="Calibri" w:cs="Calibri"/>
                <w:b/>
                <w:bCs/>
              </w:rPr>
            </w:pPr>
            <w:r>
              <w:rPr>
                <w:rFonts w:ascii="Calibri" w:hAnsi="Calibri" w:cs="Calibri"/>
                <w:b/>
                <w:bCs/>
              </w:rPr>
              <w:t>66.0</w:t>
            </w:r>
          </w:p>
        </w:tc>
        <w:tc>
          <w:tcPr>
            <w:tcW w:w="1530" w:type="dxa"/>
            <w:tcBorders>
              <w:top w:val="single" w:sz="4" w:space="0" w:color="auto"/>
              <w:left w:val="single" w:sz="4" w:space="0" w:color="auto"/>
              <w:bottom w:val="single" w:sz="4" w:space="0" w:color="auto"/>
              <w:right w:val="single" w:sz="4" w:space="0" w:color="auto"/>
            </w:tcBorders>
            <w:shd w:val="clear" w:color="auto" w:fill="9FAD9F"/>
            <w:vAlign w:val="bottom"/>
          </w:tcPr>
          <w:p w14:paraId="1DD72FB8" w14:textId="77777777" w:rsidR="00794AB7" w:rsidRPr="005C0635" w:rsidRDefault="00794AB7" w:rsidP="00120EA3">
            <w:pPr>
              <w:pStyle w:val="NoSpacing"/>
              <w:ind w:right="432"/>
              <w:jc w:val="right"/>
              <w:rPr>
                <w:rFonts w:ascii="Calibri" w:hAnsi="Calibri" w:cs="Calibri"/>
                <w:b/>
                <w:bCs/>
              </w:rPr>
            </w:pPr>
            <w:r>
              <w:rPr>
                <w:rFonts w:ascii="Calibri" w:hAnsi="Calibri" w:cs="Calibri"/>
                <w:b/>
                <w:bCs/>
              </w:rPr>
              <w:t>7.4</w:t>
            </w:r>
          </w:p>
        </w:tc>
        <w:tc>
          <w:tcPr>
            <w:tcW w:w="1440" w:type="dxa"/>
            <w:tcBorders>
              <w:top w:val="single" w:sz="4" w:space="0" w:color="auto"/>
              <w:left w:val="single" w:sz="4" w:space="0" w:color="auto"/>
              <w:bottom w:val="single" w:sz="4" w:space="0" w:color="auto"/>
              <w:right w:val="single" w:sz="4" w:space="0" w:color="auto"/>
            </w:tcBorders>
            <w:shd w:val="clear" w:color="auto" w:fill="9FAD9F"/>
            <w:vAlign w:val="bottom"/>
          </w:tcPr>
          <w:p w14:paraId="634E6ADA" w14:textId="50D1740F" w:rsidR="00794AB7" w:rsidRPr="005C0635" w:rsidRDefault="00C44841" w:rsidP="00120EA3">
            <w:pPr>
              <w:pStyle w:val="NoSpacing"/>
              <w:ind w:right="432"/>
              <w:jc w:val="right"/>
              <w:rPr>
                <w:rFonts w:ascii="Calibri" w:hAnsi="Calibri" w:cs="Calibri"/>
                <w:b/>
                <w:bCs/>
              </w:rPr>
            </w:pPr>
            <w:r>
              <w:rPr>
                <w:rFonts w:ascii="Calibri" w:hAnsi="Calibri" w:cs="Calibri"/>
                <w:b/>
                <w:bCs/>
              </w:rPr>
              <w:t>8.9</w:t>
            </w:r>
          </w:p>
        </w:tc>
      </w:tr>
      <w:tr w:rsidR="00794AB7" w:rsidRPr="006B391E" w14:paraId="76D459A5" w14:textId="77777777" w:rsidTr="00120EA3">
        <w:tc>
          <w:tcPr>
            <w:tcW w:w="7465" w:type="dxa"/>
            <w:gridSpan w:val="4"/>
            <w:tcBorders>
              <w:top w:val="single" w:sz="4" w:space="0" w:color="auto"/>
            </w:tcBorders>
            <w:shd w:val="clear" w:color="auto" w:fill="9FAD9F"/>
          </w:tcPr>
          <w:p w14:paraId="30D502AC" w14:textId="77777777" w:rsidR="00794AB7" w:rsidRPr="006B391E" w:rsidRDefault="00794AB7" w:rsidP="00120EA3">
            <w:pPr>
              <w:rPr>
                <w:rFonts w:ascii="Calibri" w:hAnsi="Calibri" w:cs="Calibri"/>
                <w:i/>
                <w:color w:val="000000"/>
              </w:rPr>
            </w:pPr>
            <w:r w:rsidRPr="00794AB7">
              <w:rPr>
                <w:rFonts w:ascii="Calibri" w:hAnsi="Calibri" w:cs="Calibri"/>
                <w:i/>
                <w:color w:val="000000"/>
              </w:rPr>
              <w:t>Sources: SQL Queries for Spring 2023 Program Review; SQL</w:t>
            </w:r>
            <w:r>
              <w:rPr>
                <w:rFonts w:ascii="Calibri" w:hAnsi="Calibri" w:cs="Calibri"/>
                <w:i/>
                <w:color w:val="000000"/>
              </w:rPr>
              <w:t xml:space="preserve"> Server Reporting Services – Term to Term Enrollment FTES Load Comparison Report (by Credit Course)</w:t>
            </w:r>
          </w:p>
        </w:tc>
      </w:tr>
    </w:tbl>
    <w:p w14:paraId="4BB96250" w14:textId="1EA7D03A" w:rsidR="00794AB7" w:rsidRDefault="00794AB7" w:rsidP="00794AB7">
      <w:pPr>
        <w:spacing w:after="0" w:line="240" w:lineRule="auto"/>
        <w:rPr>
          <w:rFonts w:ascii="Calibri" w:hAnsi="Calibri" w:cs="Calibri"/>
          <w:b/>
        </w:rPr>
      </w:pPr>
    </w:p>
    <w:p w14:paraId="26EBF4B3" w14:textId="45173046" w:rsidR="00794AB7" w:rsidRDefault="00794AB7" w:rsidP="00794AB7">
      <w:pPr>
        <w:spacing w:after="0" w:line="240" w:lineRule="auto"/>
        <w:rPr>
          <w:rFonts w:ascii="Calibri" w:hAnsi="Calibri" w:cs="Calibri"/>
          <w:b/>
        </w:rPr>
      </w:pPr>
    </w:p>
    <w:p w14:paraId="25A3BE94" w14:textId="15D302BE" w:rsidR="00794AB7" w:rsidRDefault="00794AB7" w:rsidP="00794AB7">
      <w:pPr>
        <w:spacing w:after="0" w:line="240" w:lineRule="auto"/>
        <w:rPr>
          <w:rFonts w:ascii="Calibri" w:hAnsi="Calibri" w:cs="Calibri"/>
          <w:b/>
        </w:rPr>
      </w:pPr>
    </w:p>
    <w:p w14:paraId="5B1CF7BB" w14:textId="0158B06E" w:rsidR="00794AB7" w:rsidRDefault="00794AB7" w:rsidP="00794AB7">
      <w:pPr>
        <w:spacing w:after="0" w:line="240" w:lineRule="auto"/>
        <w:rPr>
          <w:rFonts w:ascii="Calibri" w:hAnsi="Calibri" w:cs="Calibri"/>
          <w:b/>
        </w:rPr>
      </w:pPr>
    </w:p>
    <w:p w14:paraId="42752A3A" w14:textId="23E1CABD" w:rsidR="00794AB7" w:rsidRDefault="00794AB7" w:rsidP="00794AB7">
      <w:pPr>
        <w:spacing w:after="0" w:line="240" w:lineRule="auto"/>
        <w:rPr>
          <w:rFonts w:ascii="Calibri" w:hAnsi="Calibri" w:cs="Calibri"/>
          <w:b/>
        </w:rPr>
      </w:pPr>
    </w:p>
    <w:p w14:paraId="282B8788" w14:textId="28FB4233" w:rsidR="00794AB7" w:rsidRDefault="00794AB7" w:rsidP="00794AB7">
      <w:pPr>
        <w:spacing w:after="0" w:line="240" w:lineRule="auto"/>
        <w:rPr>
          <w:rFonts w:ascii="Calibri" w:hAnsi="Calibri" w:cs="Calibri"/>
          <w:b/>
        </w:rPr>
      </w:pPr>
    </w:p>
    <w:p w14:paraId="4A27778B" w14:textId="6721E13E" w:rsidR="00794AB7" w:rsidRDefault="00794AB7" w:rsidP="00794AB7">
      <w:pPr>
        <w:spacing w:after="0" w:line="240" w:lineRule="auto"/>
        <w:rPr>
          <w:rFonts w:ascii="Calibri" w:hAnsi="Calibri" w:cs="Calibri"/>
          <w:b/>
        </w:rPr>
      </w:pPr>
    </w:p>
    <w:p w14:paraId="19CAE7E2" w14:textId="182E9335" w:rsidR="00794AB7" w:rsidRDefault="00794AB7" w:rsidP="00794AB7">
      <w:pPr>
        <w:spacing w:after="0" w:line="240" w:lineRule="auto"/>
        <w:rPr>
          <w:rFonts w:ascii="Calibri" w:hAnsi="Calibri" w:cs="Calibri"/>
          <w:b/>
        </w:rPr>
      </w:pPr>
    </w:p>
    <w:p w14:paraId="4DD22461" w14:textId="11CA8C0F" w:rsidR="00794AB7" w:rsidRDefault="00794AB7" w:rsidP="00794AB7">
      <w:pPr>
        <w:spacing w:after="0" w:line="240" w:lineRule="auto"/>
        <w:rPr>
          <w:rFonts w:ascii="Calibri" w:hAnsi="Calibri" w:cs="Calibri"/>
          <w:b/>
        </w:rPr>
      </w:pPr>
    </w:p>
    <w:p w14:paraId="226BE7BA" w14:textId="20A5A0F7" w:rsidR="00794AB7" w:rsidRDefault="00794AB7" w:rsidP="00794AB7">
      <w:pPr>
        <w:spacing w:after="0" w:line="240" w:lineRule="auto"/>
        <w:rPr>
          <w:rFonts w:ascii="Calibri" w:hAnsi="Calibri" w:cs="Calibri"/>
          <w:b/>
        </w:rPr>
      </w:pPr>
    </w:p>
    <w:p w14:paraId="0D1CE7C5" w14:textId="28F42159" w:rsidR="00794AB7" w:rsidRDefault="00794AB7" w:rsidP="00794AB7">
      <w:pPr>
        <w:spacing w:after="0" w:line="240" w:lineRule="auto"/>
        <w:rPr>
          <w:rFonts w:ascii="Calibri" w:hAnsi="Calibri" w:cs="Calibri"/>
          <w:b/>
        </w:rPr>
      </w:pPr>
    </w:p>
    <w:p w14:paraId="38B01053" w14:textId="556F1472" w:rsidR="00794AB7" w:rsidRDefault="00794AB7" w:rsidP="00794AB7">
      <w:pPr>
        <w:spacing w:after="0" w:line="240" w:lineRule="auto"/>
        <w:rPr>
          <w:rFonts w:ascii="Calibri" w:hAnsi="Calibri" w:cs="Calibri"/>
          <w:b/>
        </w:rPr>
      </w:pPr>
    </w:p>
    <w:p w14:paraId="1EB3E47D" w14:textId="77777777" w:rsidR="0088093D" w:rsidRPr="006B391E" w:rsidRDefault="0088093D" w:rsidP="0088093D">
      <w:pPr>
        <w:pStyle w:val="NoSpacing"/>
        <w:rPr>
          <w:rFonts w:ascii="Calibri" w:hAnsi="Calibri" w:cs="Calibri"/>
          <w:i/>
          <w:color w:val="A6A6A6" w:themeColor="background1" w:themeShade="A6"/>
        </w:rPr>
      </w:pPr>
    </w:p>
    <w:tbl>
      <w:tblPr>
        <w:tblStyle w:val="TableGrid"/>
        <w:tblW w:w="0" w:type="auto"/>
        <w:tblInd w:w="1615" w:type="dxa"/>
        <w:tblLook w:val="04A0" w:firstRow="1" w:lastRow="0" w:firstColumn="1" w:lastColumn="0" w:noHBand="0" w:noVBand="1"/>
      </w:tblPr>
      <w:tblGrid>
        <w:gridCol w:w="7470"/>
      </w:tblGrid>
      <w:tr w:rsidR="0088093D" w:rsidRPr="006B391E" w14:paraId="2E1D6B22" w14:textId="77777777" w:rsidTr="009F5C8C">
        <w:tc>
          <w:tcPr>
            <w:tcW w:w="7470" w:type="dxa"/>
          </w:tcPr>
          <w:p w14:paraId="0C1BD236" w14:textId="3F30F9F1" w:rsidR="00073CE8" w:rsidRDefault="0088093D" w:rsidP="00073CE8">
            <w:pPr>
              <w:pStyle w:val="NoSpacing"/>
              <w:rPr>
                <w:rFonts w:ascii="Calibri" w:eastAsiaTheme="majorEastAsia" w:hAnsi="Calibri" w:cs="Calibri"/>
                <w:i/>
              </w:rPr>
            </w:pPr>
            <w:r w:rsidRPr="006B391E">
              <w:rPr>
                <w:rFonts w:ascii="Calibri" w:eastAsiaTheme="majorEastAsia" w:hAnsi="Calibri" w:cs="Calibri"/>
                <w:i/>
                <w:u w:val="single"/>
              </w:rPr>
              <w:t>RPIE Analysis</w:t>
            </w:r>
            <w:r w:rsidRPr="006B391E">
              <w:rPr>
                <w:rFonts w:ascii="Calibri" w:eastAsiaTheme="majorEastAsia" w:hAnsi="Calibri" w:cs="Calibri"/>
                <w:i/>
              </w:rPr>
              <w:t>:</w:t>
            </w:r>
            <w:r w:rsidR="00073CE8">
              <w:rPr>
                <w:rFonts w:ascii="Calibri" w:eastAsiaTheme="majorEastAsia" w:hAnsi="Calibri" w:cs="Calibri"/>
                <w:i/>
              </w:rPr>
              <w:t xml:space="preserve">  The fill rate within the Engineering Program ranged from 78.3% to 80.8% over the past three years, and the fill rate across the three-year period was 79.1%.  [Fill rate has not been calculated at the institutional level.]  Between 2019-2020 and 2020-2021, both enrollment and capacity decreased, resulting in an increase in fill rate (due to a higher rate of </w:t>
            </w:r>
            <w:r w:rsidR="00325339">
              <w:rPr>
                <w:rFonts w:ascii="Calibri" w:eastAsiaTheme="majorEastAsia" w:hAnsi="Calibri" w:cs="Calibri"/>
                <w:i/>
              </w:rPr>
              <w:t>de</w:t>
            </w:r>
            <w:r w:rsidR="00073CE8">
              <w:rPr>
                <w:rFonts w:ascii="Calibri" w:eastAsiaTheme="majorEastAsia" w:hAnsi="Calibri" w:cs="Calibri"/>
                <w:i/>
              </w:rPr>
              <w:t xml:space="preserve">crease in </w:t>
            </w:r>
            <w:r w:rsidR="00325339">
              <w:rPr>
                <w:rFonts w:ascii="Calibri" w:eastAsiaTheme="majorEastAsia" w:hAnsi="Calibri" w:cs="Calibri"/>
                <w:i/>
              </w:rPr>
              <w:t>capacity</w:t>
            </w:r>
            <w:r w:rsidR="00073CE8">
              <w:rPr>
                <w:rFonts w:ascii="Calibri" w:eastAsiaTheme="majorEastAsia" w:hAnsi="Calibri" w:cs="Calibri"/>
                <w:i/>
              </w:rPr>
              <w:t xml:space="preserve">).  Between 2020-2021 and 2021-2022, both enrollment and capacity decreased, resulting in a decrease in fill rate (due to a higher rate of decrease in enrollment).  </w:t>
            </w:r>
          </w:p>
          <w:p w14:paraId="225C14B8" w14:textId="77777777" w:rsidR="00073CE8" w:rsidRDefault="00073CE8" w:rsidP="00073CE8">
            <w:pPr>
              <w:pStyle w:val="NoSpacing"/>
              <w:rPr>
                <w:rFonts w:ascii="Calibri" w:eastAsia="Times New Roman" w:hAnsi="Calibri" w:cs="Calibri"/>
                <w:i/>
                <w:color w:val="000000"/>
              </w:rPr>
            </w:pPr>
          </w:p>
          <w:p w14:paraId="718FA0EC" w14:textId="338A5E6F" w:rsidR="001714B3" w:rsidRPr="006B391E" w:rsidRDefault="00073CE8" w:rsidP="00073CE8">
            <w:pPr>
              <w:pStyle w:val="NoSpacing"/>
              <w:rPr>
                <w:rFonts w:ascii="Calibri" w:eastAsia="Times New Roman" w:hAnsi="Calibri" w:cs="Calibri"/>
                <w:i/>
                <w:color w:val="000000"/>
              </w:rPr>
            </w:pPr>
            <w:r>
              <w:rPr>
                <w:rFonts w:ascii="Calibri" w:eastAsia="Times New Roman" w:hAnsi="Calibri" w:cs="Calibri"/>
                <w:i/>
                <w:color w:val="000000"/>
              </w:rPr>
              <w:t xml:space="preserve">Productivity within the </w:t>
            </w:r>
            <w:r w:rsidR="00C477C1">
              <w:rPr>
                <w:rFonts w:ascii="Calibri" w:eastAsia="Times New Roman" w:hAnsi="Calibri" w:cs="Calibri"/>
                <w:i/>
                <w:color w:val="000000"/>
              </w:rPr>
              <w:t xml:space="preserve">Engineering </w:t>
            </w:r>
            <w:r>
              <w:rPr>
                <w:rFonts w:ascii="Calibri" w:eastAsia="Times New Roman" w:hAnsi="Calibri" w:cs="Calibri"/>
                <w:i/>
                <w:color w:val="000000"/>
              </w:rPr>
              <w:t xml:space="preserve">Program ranged from </w:t>
            </w:r>
            <w:r w:rsidR="00C477C1">
              <w:rPr>
                <w:rFonts w:ascii="Calibri" w:eastAsia="Times New Roman" w:hAnsi="Calibri" w:cs="Calibri"/>
                <w:i/>
                <w:color w:val="000000"/>
              </w:rPr>
              <w:t>8.</w:t>
            </w:r>
            <w:r w:rsidR="005F183D">
              <w:rPr>
                <w:rFonts w:ascii="Calibri" w:eastAsia="Times New Roman" w:hAnsi="Calibri" w:cs="Calibri"/>
                <w:i/>
                <w:color w:val="000000"/>
              </w:rPr>
              <w:t>7</w:t>
            </w:r>
            <w:r>
              <w:rPr>
                <w:rFonts w:ascii="Calibri" w:eastAsia="Times New Roman" w:hAnsi="Calibri" w:cs="Calibri"/>
                <w:i/>
                <w:color w:val="000000"/>
              </w:rPr>
              <w:t xml:space="preserve"> to </w:t>
            </w:r>
            <w:r w:rsidR="00C477C1">
              <w:rPr>
                <w:rFonts w:ascii="Calibri" w:eastAsia="Times New Roman" w:hAnsi="Calibri" w:cs="Calibri"/>
                <w:i/>
                <w:color w:val="000000"/>
              </w:rPr>
              <w:t>9</w:t>
            </w:r>
            <w:r>
              <w:rPr>
                <w:rFonts w:ascii="Calibri" w:eastAsia="Times New Roman" w:hAnsi="Calibri" w:cs="Calibri"/>
                <w:i/>
                <w:color w:val="000000"/>
              </w:rPr>
              <w:t>.</w:t>
            </w:r>
            <w:r w:rsidR="005F183D">
              <w:rPr>
                <w:rFonts w:ascii="Calibri" w:eastAsia="Times New Roman" w:hAnsi="Calibri" w:cs="Calibri"/>
                <w:i/>
                <w:color w:val="000000"/>
              </w:rPr>
              <w:t>0</w:t>
            </w:r>
            <w:r>
              <w:rPr>
                <w:rFonts w:ascii="Calibri" w:eastAsia="Times New Roman" w:hAnsi="Calibri" w:cs="Calibri"/>
                <w:i/>
                <w:color w:val="000000"/>
              </w:rPr>
              <w:t xml:space="preserve"> over the past three years, totaling </w:t>
            </w:r>
            <w:r w:rsidR="005F183D">
              <w:rPr>
                <w:rFonts w:ascii="Calibri" w:eastAsia="Times New Roman" w:hAnsi="Calibri" w:cs="Calibri"/>
                <w:i/>
                <w:color w:val="000000"/>
              </w:rPr>
              <w:t>8.9</w:t>
            </w:r>
            <w:r>
              <w:rPr>
                <w:rFonts w:ascii="Calibri" w:eastAsia="Times New Roman" w:hAnsi="Calibri" w:cs="Calibri"/>
                <w:i/>
                <w:color w:val="000000"/>
              </w:rPr>
              <w:t xml:space="preserve"> across the three-year period.  [Productivity has not been calculated at the institutional level.]  The three-year program productivity of </w:t>
            </w:r>
            <w:r w:rsidR="005F183D">
              <w:rPr>
                <w:rFonts w:ascii="Calibri" w:eastAsia="Times New Roman" w:hAnsi="Calibri" w:cs="Calibri"/>
                <w:i/>
                <w:color w:val="000000"/>
              </w:rPr>
              <w:t>8.9</w:t>
            </w:r>
            <w:r>
              <w:rPr>
                <w:rFonts w:ascii="Calibri" w:eastAsia="Times New Roman" w:hAnsi="Calibri" w:cs="Calibri"/>
                <w:i/>
                <w:color w:val="000000"/>
              </w:rPr>
              <w:t xml:space="preserve"> is lower than the target level of 17.5, which reflects 1 FTEF (full-time equivalent faculty) accounting for 17.5 FTES (full-time equivalent students) across the academic year.  (This target reflects 525 weekly student contact hours for one full-time student across the academic year.)  </w:t>
            </w:r>
          </w:p>
        </w:tc>
      </w:tr>
    </w:tbl>
    <w:p w14:paraId="39A3B252" w14:textId="77777777" w:rsidR="0088093D" w:rsidRPr="006B391E" w:rsidRDefault="0088093D" w:rsidP="0088093D">
      <w:pPr>
        <w:pStyle w:val="NoSpacing"/>
        <w:outlineLvl w:val="0"/>
        <w:rPr>
          <w:rFonts w:ascii="Calibri" w:hAnsi="Calibri" w:cs="Calibri"/>
          <w:b/>
        </w:rPr>
      </w:pPr>
    </w:p>
    <w:p w14:paraId="57FCCBC1" w14:textId="77777777" w:rsidR="0088093D" w:rsidRPr="006B391E" w:rsidRDefault="0088093D" w:rsidP="0088093D">
      <w:pPr>
        <w:pStyle w:val="NoSpacing"/>
        <w:outlineLvl w:val="0"/>
        <w:rPr>
          <w:rFonts w:ascii="Calibri" w:hAnsi="Calibri" w:cs="Calibri"/>
          <w:b/>
        </w:rPr>
      </w:pPr>
      <w:r w:rsidRPr="006B391E">
        <w:rPr>
          <w:rFonts w:ascii="Calibri" w:hAnsi="Calibri" w:cs="Calibri"/>
          <w:b/>
        </w:rPr>
        <w:t xml:space="preserve">Program Reflection: </w:t>
      </w:r>
    </w:p>
    <w:tbl>
      <w:tblPr>
        <w:tblStyle w:val="TableGrid"/>
        <w:tblW w:w="0" w:type="auto"/>
        <w:tblInd w:w="-5" w:type="dxa"/>
        <w:tblLook w:val="04A0" w:firstRow="1" w:lastRow="0" w:firstColumn="1" w:lastColumn="0" w:noHBand="0" w:noVBand="1"/>
      </w:tblPr>
      <w:tblGrid>
        <w:gridCol w:w="9630"/>
      </w:tblGrid>
      <w:tr w:rsidR="0088093D" w:rsidRPr="006B391E" w14:paraId="5A608604" w14:textId="77777777" w:rsidTr="00C66E4E">
        <w:tc>
          <w:tcPr>
            <w:tcW w:w="9630" w:type="dxa"/>
          </w:tcPr>
          <w:p w14:paraId="191C6621" w14:textId="00821E3F" w:rsidR="0088093D" w:rsidRDefault="00CB264D" w:rsidP="00C66E4E">
            <w:pPr>
              <w:pStyle w:val="NoSpacing"/>
              <w:rPr>
                <w:rFonts w:ascii="Calibri" w:hAnsi="Calibri" w:cs="Calibri"/>
              </w:rPr>
            </w:pPr>
            <w:r>
              <w:rPr>
                <w:rFonts w:ascii="Calibri" w:hAnsi="Calibri" w:cs="Calibri"/>
              </w:rPr>
              <w:t>While the fill rates for Engineering appear to indicate that on average 79.1% of the spaces are t</w:t>
            </w:r>
            <w:r w:rsidR="00E10EE7">
              <w:rPr>
                <w:rFonts w:ascii="Calibri" w:hAnsi="Calibri" w:cs="Calibri"/>
              </w:rPr>
              <w:t>aken, the</w:t>
            </w:r>
            <w:r w:rsidR="00C43180">
              <w:rPr>
                <w:rFonts w:ascii="Calibri" w:hAnsi="Calibri" w:cs="Calibri"/>
              </w:rPr>
              <w:t xml:space="preserve"> fill rate var</w:t>
            </w:r>
            <w:r w:rsidR="00E10EE7">
              <w:rPr>
                <w:rFonts w:ascii="Calibri" w:hAnsi="Calibri" w:cs="Calibri"/>
              </w:rPr>
              <w:t>ies by course. The data provided</w:t>
            </w:r>
            <w:r w:rsidR="00C43180">
              <w:rPr>
                <w:rFonts w:ascii="Calibri" w:hAnsi="Calibri" w:cs="Calibri"/>
              </w:rPr>
              <w:t xml:space="preserve"> does not show the variation of fill rate by engineering course. However, as noted in the section above on Average Class Size, most engineering classes have experienced a large </w:t>
            </w:r>
            <w:proofErr w:type="gramStart"/>
            <w:r w:rsidR="00C43180">
              <w:rPr>
                <w:rFonts w:ascii="Calibri" w:hAnsi="Calibri" w:cs="Calibri"/>
              </w:rPr>
              <w:t>decrease</w:t>
            </w:r>
            <w:proofErr w:type="gramEnd"/>
            <w:r w:rsidR="00C43180">
              <w:rPr>
                <w:rFonts w:ascii="Calibri" w:hAnsi="Calibri" w:cs="Calibri"/>
              </w:rPr>
              <w:t xml:space="preserve"> class size.</w:t>
            </w:r>
          </w:p>
          <w:p w14:paraId="3A177035" w14:textId="77777777" w:rsidR="00C43180" w:rsidRDefault="00C43180" w:rsidP="00C66E4E">
            <w:pPr>
              <w:pStyle w:val="NoSpacing"/>
              <w:rPr>
                <w:rFonts w:ascii="Calibri" w:hAnsi="Calibri" w:cs="Calibri"/>
              </w:rPr>
            </w:pPr>
          </w:p>
          <w:p w14:paraId="18218E65" w14:textId="69F6D15B" w:rsidR="00C43180" w:rsidRPr="006B391E" w:rsidRDefault="00C43180" w:rsidP="00C66E4E">
            <w:pPr>
              <w:pStyle w:val="NoSpacing"/>
              <w:rPr>
                <w:rFonts w:ascii="Calibri" w:hAnsi="Calibri" w:cs="Calibri"/>
              </w:rPr>
            </w:pPr>
            <w:r>
              <w:rPr>
                <w:rFonts w:ascii="Calibri" w:hAnsi="Calibri" w:cs="Calibri"/>
              </w:rPr>
              <w:t xml:space="preserve">Again, revamping and expanding our outreach efforts and working with “adjacent” </w:t>
            </w:r>
            <w:proofErr w:type="gramStart"/>
            <w:r>
              <w:rPr>
                <w:rFonts w:ascii="Calibri" w:hAnsi="Calibri" w:cs="Calibri"/>
              </w:rPr>
              <w:t>department</w:t>
            </w:r>
            <w:proofErr w:type="gramEnd"/>
            <w:r>
              <w:rPr>
                <w:rFonts w:ascii="Calibri" w:hAnsi="Calibri" w:cs="Calibri"/>
              </w:rPr>
              <w:t xml:space="preserve"> such as Chemistry, Math, and Physics will help to turn the trends around. But it will take time.</w:t>
            </w:r>
          </w:p>
        </w:tc>
      </w:tr>
    </w:tbl>
    <w:p w14:paraId="440232AD" w14:textId="77777777" w:rsidR="0088093D" w:rsidRPr="006B391E" w:rsidRDefault="0088093D" w:rsidP="0088093D">
      <w:pPr>
        <w:pStyle w:val="NoSpacing"/>
        <w:rPr>
          <w:rFonts w:ascii="Calibri" w:hAnsi="Calibri" w:cs="Calibri"/>
          <w:b/>
        </w:rPr>
      </w:pPr>
    </w:p>
    <w:p w14:paraId="235EEDEB" w14:textId="77777777" w:rsidR="0088093D" w:rsidRPr="006B391E" w:rsidRDefault="0088093D" w:rsidP="0088093D">
      <w:pPr>
        <w:pStyle w:val="NoSpacing"/>
        <w:rPr>
          <w:rFonts w:ascii="Calibri" w:hAnsi="Calibri" w:cs="Calibri"/>
          <w:b/>
        </w:rPr>
      </w:pPr>
    </w:p>
    <w:p w14:paraId="0BDA0666" w14:textId="77777777" w:rsidR="0088093D" w:rsidRPr="006B391E" w:rsidRDefault="0088093D" w:rsidP="0088093D">
      <w:pPr>
        <w:pStyle w:val="NoSpacing"/>
        <w:numPr>
          <w:ilvl w:val="0"/>
          <w:numId w:val="7"/>
        </w:numPr>
        <w:spacing w:before="0"/>
        <w:rPr>
          <w:rFonts w:ascii="Calibri" w:hAnsi="Calibri" w:cs="Calibri"/>
          <w:b/>
        </w:rPr>
      </w:pPr>
      <w:r w:rsidRPr="006B391E">
        <w:rPr>
          <w:rFonts w:ascii="Calibri" w:hAnsi="Calibri" w:cs="Calibri"/>
          <w:b/>
        </w:rPr>
        <w:t>Labor Market Demand</w:t>
      </w:r>
    </w:p>
    <w:p w14:paraId="4308E1C8" w14:textId="77777777" w:rsidR="0088093D" w:rsidRPr="006B391E" w:rsidRDefault="0088093D" w:rsidP="00220DBC">
      <w:pPr>
        <w:pStyle w:val="NoSpacing"/>
        <w:rPr>
          <w:rFonts w:ascii="Calibri" w:hAnsi="Calibri" w:cs="Calibri"/>
          <w:b/>
        </w:rPr>
      </w:pPr>
    </w:p>
    <w:tbl>
      <w:tblPr>
        <w:tblStyle w:val="TableGrid"/>
        <w:tblW w:w="0" w:type="auto"/>
        <w:jc w:val="center"/>
        <w:tblLook w:val="04A0" w:firstRow="1" w:lastRow="0" w:firstColumn="1" w:lastColumn="0" w:noHBand="0" w:noVBand="1"/>
      </w:tblPr>
      <w:tblGrid>
        <w:gridCol w:w="9175"/>
      </w:tblGrid>
      <w:tr w:rsidR="0088093D" w:rsidRPr="006B391E" w14:paraId="61042FE8" w14:textId="77777777" w:rsidTr="00C66E4E">
        <w:trPr>
          <w:jc w:val="center"/>
        </w:trPr>
        <w:tc>
          <w:tcPr>
            <w:tcW w:w="9175" w:type="dxa"/>
          </w:tcPr>
          <w:p w14:paraId="713A34B0" w14:textId="7C5A8CFB" w:rsidR="0088093D" w:rsidRPr="006B391E" w:rsidRDefault="00220DBC" w:rsidP="00541E80">
            <w:pPr>
              <w:pStyle w:val="NoSpacing"/>
              <w:rPr>
                <w:rFonts w:ascii="Calibri" w:hAnsi="Calibri" w:cs="Calibri"/>
                <w:i/>
              </w:rPr>
            </w:pPr>
            <w:r w:rsidRPr="004C0C19">
              <w:rPr>
                <w:rFonts w:ascii="Calibri" w:hAnsi="Calibri" w:cs="Calibri"/>
                <w:i/>
              </w:rPr>
              <w:t>This</w:t>
            </w:r>
            <w:r>
              <w:rPr>
                <w:rFonts w:ascii="Calibri" w:hAnsi="Calibri" w:cs="Calibri"/>
                <w:i/>
              </w:rPr>
              <w:t xml:space="preserve"> section does not apply to the Engineering Program, as it is not within the Career Technical Education Division.  </w:t>
            </w:r>
          </w:p>
        </w:tc>
      </w:tr>
    </w:tbl>
    <w:p w14:paraId="2BD288F7" w14:textId="7A6DC61D" w:rsidR="0088093D" w:rsidRDefault="0088093D" w:rsidP="0088093D">
      <w:pPr>
        <w:pStyle w:val="NoSpacing"/>
        <w:rPr>
          <w:rFonts w:ascii="Calibri" w:hAnsi="Calibri" w:cs="Calibri"/>
          <w:iCs/>
          <w:color w:val="A6A6A6" w:themeColor="background1" w:themeShade="A6"/>
        </w:rPr>
      </w:pPr>
    </w:p>
    <w:p w14:paraId="60564F0E" w14:textId="77777777" w:rsidR="00FB7BFC" w:rsidRPr="006B391E" w:rsidRDefault="00FB7BFC" w:rsidP="0088093D">
      <w:pPr>
        <w:pStyle w:val="NoSpacing"/>
        <w:rPr>
          <w:rFonts w:ascii="Calibri" w:hAnsi="Calibri" w:cs="Calibri"/>
          <w:iCs/>
          <w:color w:val="A6A6A6" w:themeColor="background1" w:themeShade="A6"/>
        </w:rPr>
      </w:pPr>
    </w:p>
    <w:p w14:paraId="46DD3F47" w14:textId="77777777" w:rsidR="0088093D" w:rsidRPr="006B391E" w:rsidRDefault="0088093D" w:rsidP="0088093D">
      <w:pPr>
        <w:pStyle w:val="NoSpacing"/>
        <w:numPr>
          <w:ilvl w:val="0"/>
          <w:numId w:val="3"/>
        </w:numPr>
        <w:spacing w:before="0"/>
        <w:rPr>
          <w:rFonts w:ascii="Calibri" w:hAnsi="Calibri" w:cs="Calibri"/>
          <w:b/>
        </w:rPr>
      </w:pPr>
      <w:r w:rsidRPr="006B391E">
        <w:rPr>
          <w:rFonts w:ascii="Calibri" w:hAnsi="Calibri" w:cs="Calibri"/>
          <w:b/>
        </w:rPr>
        <w:t xml:space="preserve">Momentum </w:t>
      </w:r>
    </w:p>
    <w:p w14:paraId="30D14E93" w14:textId="77777777" w:rsidR="0088093D" w:rsidRPr="006B391E" w:rsidRDefault="0088093D" w:rsidP="0088093D">
      <w:pPr>
        <w:pStyle w:val="NoSpacing"/>
        <w:rPr>
          <w:rFonts w:ascii="Calibri" w:hAnsi="Calibri" w:cs="Calibri"/>
          <w:b/>
        </w:rPr>
      </w:pPr>
    </w:p>
    <w:p w14:paraId="0128A99E" w14:textId="14B84401" w:rsidR="004B0005" w:rsidRPr="00356C79" w:rsidRDefault="0088093D" w:rsidP="0088093D">
      <w:pPr>
        <w:pStyle w:val="NoSpacing"/>
        <w:numPr>
          <w:ilvl w:val="0"/>
          <w:numId w:val="8"/>
        </w:numPr>
        <w:spacing w:before="0"/>
        <w:rPr>
          <w:rFonts w:ascii="Calibri" w:hAnsi="Calibri" w:cs="Calibri"/>
          <w:b/>
        </w:rPr>
      </w:pPr>
      <w:r w:rsidRPr="006B391E">
        <w:rPr>
          <w:rFonts w:ascii="Calibri" w:hAnsi="Calibri" w:cs="Calibri"/>
          <w:b/>
        </w:rPr>
        <w:t>Retention and Successful Course Completion Rates</w:t>
      </w:r>
    </w:p>
    <w:tbl>
      <w:tblPr>
        <w:tblW w:w="8185" w:type="dxa"/>
        <w:jc w:val="center"/>
        <w:tblLook w:val="04A0" w:firstRow="1" w:lastRow="0" w:firstColumn="1" w:lastColumn="0" w:noHBand="0" w:noVBand="1"/>
      </w:tblPr>
      <w:tblGrid>
        <w:gridCol w:w="1742"/>
        <w:gridCol w:w="957"/>
        <w:gridCol w:w="830"/>
        <w:gridCol w:w="1017"/>
        <w:gridCol w:w="989"/>
        <w:gridCol w:w="900"/>
        <w:gridCol w:w="1750"/>
      </w:tblGrid>
      <w:tr w:rsidR="0043334E" w:rsidRPr="006B391E" w14:paraId="5FFC8550" w14:textId="77777777" w:rsidTr="00120EA3">
        <w:trPr>
          <w:trHeight w:val="581"/>
          <w:jc w:val="center"/>
        </w:trPr>
        <w:tc>
          <w:tcPr>
            <w:tcW w:w="1742" w:type="dxa"/>
            <w:tcBorders>
              <w:top w:val="single" w:sz="4" w:space="0" w:color="auto"/>
              <w:left w:val="single" w:sz="4" w:space="0" w:color="auto"/>
              <w:bottom w:val="single" w:sz="4" w:space="0" w:color="auto"/>
              <w:right w:val="single" w:sz="4" w:space="0" w:color="auto"/>
            </w:tcBorders>
            <w:shd w:val="clear" w:color="auto" w:fill="9FAD9F"/>
            <w:vAlign w:val="center"/>
          </w:tcPr>
          <w:p w14:paraId="4C78F4E8" w14:textId="77777777" w:rsidR="0043334E" w:rsidRPr="006B391E" w:rsidRDefault="0043334E" w:rsidP="0043334E">
            <w:pPr>
              <w:spacing w:before="0" w:after="0" w:line="240" w:lineRule="auto"/>
              <w:rPr>
                <w:rFonts w:ascii="Calibri" w:eastAsia="Times New Roman" w:hAnsi="Calibri" w:cs="Calibri"/>
                <w:b/>
                <w:bCs/>
                <w:color w:val="000000"/>
              </w:rPr>
            </w:pPr>
          </w:p>
        </w:tc>
        <w:tc>
          <w:tcPr>
            <w:tcW w:w="2804" w:type="dxa"/>
            <w:gridSpan w:val="3"/>
            <w:tcBorders>
              <w:top w:val="single" w:sz="4" w:space="0" w:color="auto"/>
              <w:left w:val="single" w:sz="4" w:space="0" w:color="auto"/>
              <w:bottom w:val="single" w:sz="4" w:space="0" w:color="auto"/>
              <w:right w:val="single" w:sz="4" w:space="0" w:color="auto"/>
            </w:tcBorders>
            <w:shd w:val="clear" w:color="auto" w:fill="9FAD9F"/>
            <w:vAlign w:val="center"/>
          </w:tcPr>
          <w:p w14:paraId="208805A0" w14:textId="77777777" w:rsidR="0043334E" w:rsidRPr="006B391E" w:rsidRDefault="0043334E" w:rsidP="0043334E">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Retention Rates</w:t>
            </w:r>
          </w:p>
          <w:p w14:paraId="575833A8" w14:textId="1D4C9635" w:rsidR="0043334E" w:rsidRPr="006B391E" w:rsidRDefault="0043334E" w:rsidP="0043334E">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(Across Three Years)</w:t>
            </w:r>
          </w:p>
        </w:tc>
        <w:tc>
          <w:tcPr>
            <w:tcW w:w="3639" w:type="dxa"/>
            <w:gridSpan w:val="3"/>
            <w:tcBorders>
              <w:top w:val="single" w:sz="4" w:space="0" w:color="auto"/>
              <w:left w:val="single" w:sz="4" w:space="0" w:color="auto"/>
              <w:bottom w:val="single" w:sz="4" w:space="0" w:color="auto"/>
              <w:right w:val="single" w:sz="4" w:space="0" w:color="auto"/>
            </w:tcBorders>
            <w:shd w:val="clear" w:color="auto" w:fill="9FAD9F"/>
            <w:vAlign w:val="center"/>
          </w:tcPr>
          <w:p w14:paraId="1E2B22E2" w14:textId="77777777" w:rsidR="0043334E" w:rsidRPr="006B391E" w:rsidRDefault="0043334E" w:rsidP="0043334E">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Successful Course Completion Rates</w:t>
            </w:r>
          </w:p>
          <w:p w14:paraId="6DC2A9E4" w14:textId="77E5F158" w:rsidR="0043334E" w:rsidRPr="006B391E" w:rsidRDefault="0043334E" w:rsidP="0043334E">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(Across Three Years)</w:t>
            </w:r>
          </w:p>
        </w:tc>
      </w:tr>
      <w:tr w:rsidR="0043334E" w:rsidRPr="006B391E" w14:paraId="4CA78C56" w14:textId="77777777" w:rsidTr="00120EA3">
        <w:trPr>
          <w:trHeight w:val="300"/>
          <w:jc w:val="center"/>
        </w:trPr>
        <w:tc>
          <w:tcPr>
            <w:tcW w:w="1742" w:type="dxa"/>
            <w:vMerge w:val="restart"/>
            <w:tcBorders>
              <w:top w:val="nil"/>
              <w:left w:val="single" w:sz="4" w:space="0" w:color="auto"/>
              <w:bottom w:val="single" w:sz="4" w:space="0" w:color="auto"/>
              <w:right w:val="single" w:sz="4" w:space="0" w:color="auto"/>
            </w:tcBorders>
            <w:shd w:val="clear" w:color="auto" w:fill="9FAD9F"/>
            <w:vAlign w:val="center"/>
            <w:hideMark/>
          </w:tcPr>
          <w:p w14:paraId="373B3D9C" w14:textId="77777777" w:rsidR="0043334E" w:rsidRPr="006B391E" w:rsidRDefault="0043334E" w:rsidP="0043334E">
            <w:pPr>
              <w:spacing w:before="0" w:after="0" w:line="240" w:lineRule="auto"/>
              <w:rPr>
                <w:rFonts w:ascii="Calibri" w:eastAsia="Times New Roman" w:hAnsi="Calibri" w:cs="Calibri"/>
                <w:b/>
                <w:bCs/>
                <w:color w:val="000000"/>
              </w:rPr>
            </w:pPr>
            <w:r w:rsidRPr="006B391E">
              <w:rPr>
                <w:rFonts w:ascii="Calibri" w:eastAsia="Times New Roman" w:hAnsi="Calibri" w:cs="Calibri"/>
                <w:b/>
                <w:bCs/>
                <w:color w:val="000000"/>
              </w:rPr>
              <w:t> Level</w:t>
            </w:r>
          </w:p>
        </w:tc>
        <w:tc>
          <w:tcPr>
            <w:tcW w:w="957" w:type="dxa"/>
            <w:vMerge w:val="restart"/>
            <w:tcBorders>
              <w:top w:val="nil"/>
              <w:left w:val="single" w:sz="4" w:space="0" w:color="auto"/>
              <w:bottom w:val="single" w:sz="4" w:space="0" w:color="auto"/>
              <w:right w:val="single" w:sz="4" w:space="0" w:color="auto"/>
            </w:tcBorders>
            <w:shd w:val="clear" w:color="auto" w:fill="9FAD9F"/>
            <w:vAlign w:val="center"/>
            <w:hideMark/>
          </w:tcPr>
          <w:p w14:paraId="76B75E0A" w14:textId="77777777" w:rsidR="0043334E" w:rsidRPr="006B391E" w:rsidRDefault="0043334E" w:rsidP="0043334E">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Rate</w:t>
            </w:r>
          </w:p>
        </w:tc>
        <w:tc>
          <w:tcPr>
            <w:tcW w:w="1847" w:type="dxa"/>
            <w:gridSpan w:val="2"/>
            <w:tcBorders>
              <w:top w:val="single" w:sz="4" w:space="0" w:color="auto"/>
              <w:left w:val="nil"/>
              <w:bottom w:val="single" w:sz="4" w:space="0" w:color="auto"/>
              <w:right w:val="single" w:sz="4" w:space="0" w:color="auto"/>
            </w:tcBorders>
            <w:shd w:val="clear" w:color="auto" w:fill="9FAD9F"/>
            <w:vAlign w:val="center"/>
            <w:hideMark/>
          </w:tcPr>
          <w:p w14:paraId="739F93B3" w14:textId="77777777" w:rsidR="0043334E" w:rsidRPr="006B391E" w:rsidRDefault="0043334E" w:rsidP="0043334E">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 xml:space="preserve"> Course Rate vs. </w:t>
            </w:r>
          </w:p>
          <w:p w14:paraId="4BF233C9" w14:textId="77777777" w:rsidR="0043334E" w:rsidRPr="006B391E" w:rsidRDefault="0043334E" w:rsidP="0043334E">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Program Rate</w:t>
            </w:r>
          </w:p>
        </w:tc>
        <w:tc>
          <w:tcPr>
            <w:tcW w:w="989" w:type="dxa"/>
            <w:vMerge w:val="restart"/>
            <w:tcBorders>
              <w:top w:val="single" w:sz="4" w:space="0" w:color="auto"/>
              <w:left w:val="nil"/>
              <w:right w:val="single" w:sz="4" w:space="0" w:color="auto"/>
            </w:tcBorders>
            <w:shd w:val="clear" w:color="auto" w:fill="9FAD9F"/>
            <w:vAlign w:val="center"/>
          </w:tcPr>
          <w:p w14:paraId="25B9864E" w14:textId="77777777" w:rsidR="0043334E" w:rsidRPr="006B391E" w:rsidRDefault="0043334E" w:rsidP="0043334E">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Rate</w:t>
            </w:r>
          </w:p>
        </w:tc>
        <w:tc>
          <w:tcPr>
            <w:tcW w:w="2650" w:type="dxa"/>
            <w:gridSpan w:val="2"/>
            <w:tcBorders>
              <w:top w:val="single" w:sz="4" w:space="0" w:color="auto"/>
              <w:left w:val="single" w:sz="4" w:space="0" w:color="auto"/>
              <w:bottom w:val="single" w:sz="4" w:space="0" w:color="auto"/>
              <w:right w:val="single" w:sz="4" w:space="0" w:color="auto"/>
            </w:tcBorders>
            <w:shd w:val="clear" w:color="auto" w:fill="9FAD9F"/>
            <w:vAlign w:val="center"/>
          </w:tcPr>
          <w:p w14:paraId="59622178" w14:textId="77777777" w:rsidR="0043334E" w:rsidRPr="006B391E" w:rsidRDefault="0043334E" w:rsidP="0043334E">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 xml:space="preserve">Course Rate vs. </w:t>
            </w:r>
          </w:p>
          <w:p w14:paraId="24AAEF35" w14:textId="77777777" w:rsidR="0043334E" w:rsidRPr="006B391E" w:rsidRDefault="0043334E" w:rsidP="0043334E">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Program Rate</w:t>
            </w:r>
          </w:p>
        </w:tc>
      </w:tr>
      <w:tr w:rsidR="0043334E" w:rsidRPr="006B391E" w14:paraId="6130B36E" w14:textId="77777777" w:rsidTr="00120EA3">
        <w:trPr>
          <w:trHeight w:val="540"/>
          <w:jc w:val="center"/>
        </w:trPr>
        <w:tc>
          <w:tcPr>
            <w:tcW w:w="1742" w:type="dxa"/>
            <w:vMerge/>
            <w:tcBorders>
              <w:top w:val="nil"/>
              <w:left w:val="single" w:sz="4" w:space="0" w:color="auto"/>
              <w:bottom w:val="single" w:sz="4" w:space="0" w:color="auto"/>
              <w:right w:val="single" w:sz="4" w:space="0" w:color="auto"/>
            </w:tcBorders>
            <w:shd w:val="clear" w:color="auto" w:fill="9FAD9F"/>
            <w:vAlign w:val="center"/>
            <w:hideMark/>
          </w:tcPr>
          <w:p w14:paraId="52BF8F0A" w14:textId="77777777" w:rsidR="0043334E" w:rsidRPr="006B391E" w:rsidRDefault="0043334E" w:rsidP="0043334E">
            <w:pPr>
              <w:spacing w:before="0" w:after="0" w:line="240" w:lineRule="auto"/>
              <w:rPr>
                <w:rFonts w:ascii="Calibri" w:eastAsia="Times New Roman" w:hAnsi="Calibri" w:cs="Calibri"/>
                <w:b/>
                <w:bCs/>
                <w:color w:val="000000"/>
              </w:rPr>
            </w:pPr>
          </w:p>
        </w:tc>
        <w:tc>
          <w:tcPr>
            <w:tcW w:w="957" w:type="dxa"/>
            <w:vMerge/>
            <w:tcBorders>
              <w:top w:val="nil"/>
              <w:left w:val="single" w:sz="4" w:space="0" w:color="auto"/>
              <w:bottom w:val="single" w:sz="4" w:space="0" w:color="auto"/>
              <w:right w:val="single" w:sz="4" w:space="0" w:color="auto"/>
            </w:tcBorders>
            <w:shd w:val="clear" w:color="auto" w:fill="9FAD9F"/>
            <w:vAlign w:val="center"/>
            <w:hideMark/>
          </w:tcPr>
          <w:p w14:paraId="19DF5DA2" w14:textId="77777777" w:rsidR="0043334E" w:rsidRPr="006B391E" w:rsidRDefault="0043334E" w:rsidP="0043334E">
            <w:pPr>
              <w:spacing w:before="0" w:after="0" w:line="240" w:lineRule="auto"/>
              <w:rPr>
                <w:rFonts w:ascii="Calibri" w:eastAsia="Times New Roman" w:hAnsi="Calibri" w:cs="Calibri"/>
                <w:b/>
                <w:bCs/>
                <w:color w:val="000000"/>
              </w:rPr>
            </w:pPr>
          </w:p>
        </w:tc>
        <w:tc>
          <w:tcPr>
            <w:tcW w:w="830" w:type="dxa"/>
            <w:tcBorders>
              <w:top w:val="nil"/>
              <w:left w:val="nil"/>
              <w:bottom w:val="single" w:sz="4" w:space="0" w:color="auto"/>
              <w:right w:val="single" w:sz="4" w:space="0" w:color="auto"/>
            </w:tcBorders>
            <w:shd w:val="clear" w:color="auto" w:fill="9FAD9F"/>
            <w:vAlign w:val="center"/>
            <w:hideMark/>
          </w:tcPr>
          <w:p w14:paraId="2917D204" w14:textId="77777777" w:rsidR="0043334E" w:rsidRPr="006B391E" w:rsidRDefault="0043334E" w:rsidP="0043334E">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Above</w:t>
            </w:r>
          </w:p>
        </w:tc>
        <w:tc>
          <w:tcPr>
            <w:tcW w:w="1017" w:type="dxa"/>
            <w:tcBorders>
              <w:top w:val="nil"/>
              <w:left w:val="nil"/>
              <w:bottom w:val="single" w:sz="4" w:space="0" w:color="auto"/>
              <w:right w:val="single" w:sz="4" w:space="0" w:color="auto"/>
            </w:tcBorders>
            <w:shd w:val="clear" w:color="auto" w:fill="9FAD9F"/>
            <w:vAlign w:val="center"/>
            <w:hideMark/>
          </w:tcPr>
          <w:p w14:paraId="11E0A5D8" w14:textId="77777777" w:rsidR="0043334E" w:rsidRPr="006B391E" w:rsidRDefault="0043334E" w:rsidP="0043334E">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Below</w:t>
            </w:r>
          </w:p>
        </w:tc>
        <w:tc>
          <w:tcPr>
            <w:tcW w:w="989" w:type="dxa"/>
            <w:vMerge/>
            <w:tcBorders>
              <w:left w:val="nil"/>
              <w:bottom w:val="single" w:sz="4" w:space="0" w:color="auto"/>
              <w:right w:val="single" w:sz="4" w:space="0" w:color="auto"/>
            </w:tcBorders>
            <w:shd w:val="clear" w:color="auto" w:fill="9FAD9F"/>
          </w:tcPr>
          <w:p w14:paraId="72470065" w14:textId="77777777" w:rsidR="0043334E" w:rsidRPr="006B391E" w:rsidRDefault="0043334E" w:rsidP="0043334E">
            <w:pPr>
              <w:spacing w:before="0" w:after="0" w:line="240" w:lineRule="auto"/>
              <w:jc w:val="center"/>
              <w:rPr>
                <w:rFonts w:ascii="Calibri" w:eastAsia="Times New Roman" w:hAnsi="Calibri" w:cs="Calibri"/>
                <w:b/>
                <w:bCs/>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9FAD9F"/>
            <w:vAlign w:val="center"/>
          </w:tcPr>
          <w:p w14:paraId="28E713FC" w14:textId="77777777" w:rsidR="0043334E" w:rsidRPr="006B391E" w:rsidRDefault="0043334E" w:rsidP="0043334E">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Above</w:t>
            </w:r>
          </w:p>
        </w:tc>
        <w:tc>
          <w:tcPr>
            <w:tcW w:w="1750" w:type="dxa"/>
            <w:tcBorders>
              <w:top w:val="single" w:sz="4" w:space="0" w:color="auto"/>
              <w:left w:val="single" w:sz="4" w:space="0" w:color="auto"/>
              <w:bottom w:val="single" w:sz="4" w:space="0" w:color="auto"/>
              <w:right w:val="single" w:sz="4" w:space="0" w:color="auto"/>
            </w:tcBorders>
            <w:shd w:val="clear" w:color="auto" w:fill="9FAD9F"/>
            <w:vAlign w:val="center"/>
          </w:tcPr>
          <w:p w14:paraId="43F67699" w14:textId="77777777" w:rsidR="0043334E" w:rsidRPr="006B391E" w:rsidRDefault="0043334E" w:rsidP="0043334E">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Below</w:t>
            </w:r>
          </w:p>
        </w:tc>
      </w:tr>
      <w:tr w:rsidR="0043334E" w:rsidRPr="006B391E" w14:paraId="7B9DC989" w14:textId="77777777" w:rsidTr="00120EA3">
        <w:trPr>
          <w:trHeight w:val="300"/>
          <w:jc w:val="center"/>
        </w:trPr>
        <w:tc>
          <w:tcPr>
            <w:tcW w:w="1742" w:type="dxa"/>
            <w:tcBorders>
              <w:top w:val="nil"/>
              <w:left w:val="single" w:sz="4" w:space="0" w:color="auto"/>
              <w:bottom w:val="single" w:sz="4" w:space="0" w:color="auto"/>
              <w:right w:val="single" w:sz="4" w:space="0" w:color="auto"/>
            </w:tcBorders>
            <w:shd w:val="clear" w:color="auto" w:fill="auto"/>
          </w:tcPr>
          <w:p w14:paraId="246079B9" w14:textId="77777777" w:rsidR="0043334E" w:rsidRPr="00666225" w:rsidRDefault="0043334E" w:rsidP="0043334E">
            <w:pPr>
              <w:pStyle w:val="NoSpacing"/>
              <w:spacing w:before="0"/>
              <w:rPr>
                <w:rFonts w:ascii="Calibri" w:hAnsi="Calibri" w:cs="Calibri"/>
                <w:color w:val="000000"/>
              </w:rPr>
            </w:pPr>
            <w:r>
              <w:rPr>
                <w:rFonts w:ascii="Calibri" w:hAnsi="Calibri" w:cs="Calibri"/>
                <w:color w:val="000000"/>
              </w:rPr>
              <w:t>ENGI-110</w:t>
            </w:r>
          </w:p>
        </w:tc>
        <w:tc>
          <w:tcPr>
            <w:tcW w:w="957" w:type="dxa"/>
            <w:tcBorders>
              <w:top w:val="single" w:sz="4" w:space="0" w:color="auto"/>
              <w:left w:val="nil"/>
              <w:bottom w:val="single" w:sz="4" w:space="0" w:color="auto"/>
              <w:right w:val="nil"/>
            </w:tcBorders>
            <w:shd w:val="clear" w:color="auto" w:fill="auto"/>
            <w:vAlign w:val="bottom"/>
          </w:tcPr>
          <w:p w14:paraId="242A843A" w14:textId="77777777" w:rsidR="0043334E" w:rsidRPr="00666225" w:rsidRDefault="0043334E" w:rsidP="0043334E">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88.0%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E1F6CA1" w14:textId="77777777" w:rsidR="0043334E" w:rsidRPr="00666225" w:rsidRDefault="0043334E" w:rsidP="0043334E">
            <w:pPr>
              <w:spacing w:before="0" w:after="0" w:line="240" w:lineRule="auto"/>
              <w:jc w:val="center"/>
              <w:rPr>
                <w:rFonts w:ascii="Calibri" w:eastAsia="Times New Roman" w:hAnsi="Calibri" w:cs="Calibri"/>
              </w:rPr>
            </w:pP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669721DF" w14:textId="77777777" w:rsidR="0043334E" w:rsidRPr="00666225" w:rsidRDefault="0043334E" w:rsidP="0043334E">
            <w:pPr>
              <w:spacing w:before="0" w:after="0" w:line="240" w:lineRule="auto"/>
              <w:jc w:val="center"/>
              <w:rPr>
                <w:rFonts w:ascii="Calibri" w:eastAsia="Times New Roman" w:hAnsi="Calibri" w:cs="Calibri"/>
              </w:rPr>
            </w:pPr>
            <w:r>
              <w:rPr>
                <w:rFonts w:ascii="Calibri" w:eastAsia="Times New Roman" w:hAnsi="Calibri" w:cs="Calibri"/>
              </w:rPr>
              <w:t>X</w:t>
            </w:r>
          </w:p>
        </w:tc>
        <w:tc>
          <w:tcPr>
            <w:tcW w:w="989" w:type="dxa"/>
            <w:tcBorders>
              <w:top w:val="single" w:sz="4" w:space="0" w:color="auto"/>
              <w:left w:val="nil"/>
              <w:bottom w:val="single" w:sz="4" w:space="0" w:color="auto"/>
              <w:right w:val="nil"/>
            </w:tcBorders>
            <w:shd w:val="clear" w:color="auto" w:fill="auto"/>
            <w:vAlign w:val="bottom"/>
          </w:tcPr>
          <w:p w14:paraId="4EFB497E" w14:textId="77777777" w:rsidR="0043334E" w:rsidRPr="00666225" w:rsidRDefault="0043334E" w:rsidP="0043334E">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73.2%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93F4CAE" w14:textId="77777777" w:rsidR="0043334E" w:rsidRPr="00666225" w:rsidRDefault="0043334E" w:rsidP="0043334E">
            <w:pPr>
              <w:spacing w:before="0" w:after="0" w:line="240" w:lineRule="auto"/>
              <w:jc w:val="center"/>
              <w:rPr>
                <w:rFonts w:ascii="Calibri" w:eastAsia="Times New Roman" w:hAnsi="Calibri" w:cs="Calibri"/>
              </w:rPr>
            </w:pPr>
          </w:p>
        </w:tc>
        <w:tc>
          <w:tcPr>
            <w:tcW w:w="1750" w:type="dxa"/>
            <w:tcBorders>
              <w:top w:val="nil"/>
              <w:left w:val="nil"/>
              <w:bottom w:val="single" w:sz="4" w:space="0" w:color="auto"/>
              <w:right w:val="single" w:sz="4" w:space="0" w:color="auto"/>
            </w:tcBorders>
            <w:shd w:val="clear" w:color="auto" w:fill="auto"/>
            <w:vAlign w:val="center"/>
          </w:tcPr>
          <w:p w14:paraId="2C6D63E3" w14:textId="77777777" w:rsidR="0043334E" w:rsidRPr="00707733" w:rsidRDefault="0043334E" w:rsidP="0043334E">
            <w:pPr>
              <w:spacing w:before="0" w:after="0" w:line="240" w:lineRule="auto"/>
              <w:jc w:val="center"/>
              <w:rPr>
                <w:rFonts w:ascii="Calibri" w:eastAsia="Times New Roman" w:hAnsi="Calibri" w:cs="Calibri"/>
                <w:b/>
                <w:bCs/>
                <w:i/>
                <w:iCs/>
              </w:rPr>
            </w:pPr>
            <w:r w:rsidRPr="00707733">
              <w:rPr>
                <w:rFonts w:ascii="Calibri" w:eastAsia="Times New Roman" w:hAnsi="Calibri" w:cs="Calibri"/>
                <w:b/>
                <w:bCs/>
                <w:i/>
                <w:iCs/>
              </w:rPr>
              <w:t>X</w:t>
            </w:r>
          </w:p>
        </w:tc>
      </w:tr>
      <w:tr w:rsidR="0043334E" w:rsidRPr="006B391E" w14:paraId="728F4481" w14:textId="77777777" w:rsidTr="00120EA3">
        <w:trPr>
          <w:trHeight w:val="300"/>
          <w:jc w:val="center"/>
        </w:trPr>
        <w:tc>
          <w:tcPr>
            <w:tcW w:w="1742" w:type="dxa"/>
            <w:tcBorders>
              <w:top w:val="nil"/>
              <w:left w:val="single" w:sz="4" w:space="0" w:color="auto"/>
              <w:bottom w:val="single" w:sz="4" w:space="0" w:color="auto"/>
              <w:right w:val="single" w:sz="4" w:space="0" w:color="auto"/>
            </w:tcBorders>
            <w:shd w:val="clear" w:color="auto" w:fill="auto"/>
          </w:tcPr>
          <w:p w14:paraId="6F49974F" w14:textId="77777777" w:rsidR="0043334E" w:rsidRPr="00666225" w:rsidRDefault="0043334E" w:rsidP="0043334E">
            <w:pPr>
              <w:pStyle w:val="NoSpacing"/>
              <w:spacing w:before="0"/>
              <w:rPr>
                <w:rFonts w:ascii="Calibri" w:hAnsi="Calibri" w:cs="Calibri"/>
                <w:color w:val="000000"/>
              </w:rPr>
            </w:pPr>
            <w:r>
              <w:rPr>
                <w:rFonts w:ascii="Calibri" w:hAnsi="Calibri" w:cs="Calibri"/>
                <w:color w:val="000000"/>
              </w:rPr>
              <w:t>ENGI-122</w:t>
            </w:r>
          </w:p>
        </w:tc>
        <w:tc>
          <w:tcPr>
            <w:tcW w:w="957" w:type="dxa"/>
            <w:tcBorders>
              <w:top w:val="single" w:sz="4" w:space="0" w:color="auto"/>
              <w:left w:val="nil"/>
              <w:bottom w:val="single" w:sz="4" w:space="0" w:color="auto"/>
              <w:right w:val="nil"/>
            </w:tcBorders>
            <w:shd w:val="clear" w:color="auto" w:fill="auto"/>
            <w:vAlign w:val="bottom"/>
          </w:tcPr>
          <w:p w14:paraId="753EAC5B" w14:textId="77777777" w:rsidR="0043334E" w:rsidRPr="00666225" w:rsidRDefault="0043334E" w:rsidP="0043334E">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78.0%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067063D" w14:textId="77777777" w:rsidR="0043334E" w:rsidRPr="00666225" w:rsidRDefault="0043334E" w:rsidP="0043334E">
            <w:pPr>
              <w:spacing w:before="0" w:after="0" w:line="240" w:lineRule="auto"/>
              <w:jc w:val="center"/>
              <w:rPr>
                <w:rFonts w:ascii="Calibri" w:eastAsia="Times New Roman" w:hAnsi="Calibri" w:cs="Calibri"/>
              </w:rPr>
            </w:pP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0B670A49" w14:textId="77777777" w:rsidR="0043334E" w:rsidRPr="00126CA7" w:rsidRDefault="0043334E" w:rsidP="0043334E">
            <w:pPr>
              <w:spacing w:before="0" w:after="0" w:line="240" w:lineRule="auto"/>
              <w:jc w:val="center"/>
              <w:rPr>
                <w:rFonts w:ascii="Calibri" w:eastAsia="Times New Roman" w:hAnsi="Calibri" w:cs="Calibri"/>
                <w:b/>
                <w:bCs/>
                <w:i/>
                <w:iCs/>
              </w:rPr>
            </w:pPr>
            <w:r w:rsidRPr="00126CA7">
              <w:rPr>
                <w:rFonts w:ascii="Calibri" w:eastAsia="Times New Roman" w:hAnsi="Calibri" w:cs="Calibri"/>
                <w:b/>
                <w:bCs/>
                <w:i/>
                <w:iCs/>
              </w:rPr>
              <w:t>X</w:t>
            </w:r>
          </w:p>
        </w:tc>
        <w:tc>
          <w:tcPr>
            <w:tcW w:w="989" w:type="dxa"/>
            <w:tcBorders>
              <w:top w:val="single" w:sz="4" w:space="0" w:color="auto"/>
              <w:left w:val="nil"/>
              <w:bottom w:val="single" w:sz="4" w:space="0" w:color="auto"/>
              <w:right w:val="nil"/>
            </w:tcBorders>
            <w:shd w:val="clear" w:color="auto" w:fill="auto"/>
            <w:vAlign w:val="bottom"/>
          </w:tcPr>
          <w:p w14:paraId="0B0247E0" w14:textId="77777777" w:rsidR="0043334E" w:rsidRPr="00666225" w:rsidRDefault="0043334E" w:rsidP="0043334E">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68.3%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18C0473" w14:textId="77777777" w:rsidR="0043334E" w:rsidRPr="00666225" w:rsidRDefault="0043334E" w:rsidP="0043334E">
            <w:pPr>
              <w:spacing w:before="0" w:after="0" w:line="240" w:lineRule="auto"/>
              <w:jc w:val="center"/>
              <w:rPr>
                <w:rFonts w:ascii="Calibri" w:eastAsia="Times New Roman" w:hAnsi="Calibri" w:cs="Calibri"/>
              </w:rPr>
            </w:pPr>
          </w:p>
        </w:tc>
        <w:tc>
          <w:tcPr>
            <w:tcW w:w="1750" w:type="dxa"/>
            <w:tcBorders>
              <w:top w:val="nil"/>
              <w:left w:val="nil"/>
              <w:bottom w:val="single" w:sz="4" w:space="0" w:color="auto"/>
              <w:right w:val="single" w:sz="4" w:space="0" w:color="auto"/>
            </w:tcBorders>
            <w:shd w:val="clear" w:color="auto" w:fill="auto"/>
            <w:vAlign w:val="center"/>
          </w:tcPr>
          <w:p w14:paraId="2393A78B" w14:textId="77777777" w:rsidR="0043334E" w:rsidRPr="00707733" w:rsidRDefault="0043334E" w:rsidP="0043334E">
            <w:pPr>
              <w:spacing w:before="0" w:after="0" w:line="240" w:lineRule="auto"/>
              <w:jc w:val="center"/>
              <w:rPr>
                <w:rFonts w:ascii="Calibri" w:eastAsia="Times New Roman" w:hAnsi="Calibri" w:cs="Calibri"/>
                <w:b/>
                <w:bCs/>
                <w:i/>
                <w:iCs/>
              </w:rPr>
            </w:pPr>
            <w:r w:rsidRPr="00707733">
              <w:rPr>
                <w:rFonts w:ascii="Calibri" w:eastAsia="Times New Roman" w:hAnsi="Calibri" w:cs="Calibri"/>
                <w:b/>
                <w:bCs/>
                <w:i/>
                <w:iCs/>
              </w:rPr>
              <w:t>X</w:t>
            </w:r>
          </w:p>
        </w:tc>
      </w:tr>
      <w:tr w:rsidR="0043334E" w:rsidRPr="006B391E" w14:paraId="39FD3A9F" w14:textId="77777777" w:rsidTr="00120EA3">
        <w:trPr>
          <w:trHeight w:val="300"/>
          <w:jc w:val="center"/>
        </w:trPr>
        <w:tc>
          <w:tcPr>
            <w:tcW w:w="1742" w:type="dxa"/>
            <w:tcBorders>
              <w:top w:val="nil"/>
              <w:left w:val="single" w:sz="4" w:space="0" w:color="auto"/>
              <w:bottom w:val="single" w:sz="4" w:space="0" w:color="auto"/>
              <w:right w:val="single" w:sz="4" w:space="0" w:color="auto"/>
            </w:tcBorders>
            <w:shd w:val="clear" w:color="auto" w:fill="auto"/>
          </w:tcPr>
          <w:p w14:paraId="7D43EDDD" w14:textId="77777777" w:rsidR="0043334E" w:rsidRPr="00666225" w:rsidRDefault="0043334E" w:rsidP="0043334E">
            <w:pPr>
              <w:pStyle w:val="NoSpacing"/>
              <w:spacing w:before="0"/>
              <w:rPr>
                <w:rFonts w:ascii="Calibri" w:hAnsi="Calibri" w:cs="Calibri"/>
                <w:color w:val="000000"/>
              </w:rPr>
            </w:pPr>
            <w:r>
              <w:rPr>
                <w:rFonts w:ascii="Calibri" w:hAnsi="Calibri" w:cs="Calibri"/>
                <w:color w:val="000000"/>
              </w:rPr>
              <w:t>ENGI-160</w:t>
            </w:r>
          </w:p>
        </w:tc>
        <w:tc>
          <w:tcPr>
            <w:tcW w:w="957" w:type="dxa"/>
            <w:tcBorders>
              <w:top w:val="single" w:sz="4" w:space="0" w:color="auto"/>
              <w:left w:val="nil"/>
              <w:bottom w:val="single" w:sz="4" w:space="0" w:color="auto"/>
              <w:right w:val="nil"/>
            </w:tcBorders>
            <w:shd w:val="clear" w:color="auto" w:fill="auto"/>
            <w:vAlign w:val="bottom"/>
          </w:tcPr>
          <w:p w14:paraId="320931CB" w14:textId="77777777" w:rsidR="0043334E" w:rsidRPr="00666225" w:rsidRDefault="0043334E" w:rsidP="0043334E">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93.5%</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5C811FD" w14:textId="05D75411" w:rsidR="0043334E" w:rsidRPr="00666225" w:rsidRDefault="00834608" w:rsidP="0043334E">
            <w:pPr>
              <w:spacing w:before="0" w:after="0" w:line="240" w:lineRule="auto"/>
              <w:jc w:val="center"/>
              <w:rPr>
                <w:rFonts w:ascii="Calibri" w:eastAsia="Times New Roman" w:hAnsi="Calibri" w:cs="Calibri"/>
              </w:rPr>
            </w:pPr>
            <w:r>
              <w:rPr>
                <w:rFonts w:ascii="Calibri" w:eastAsia="Times New Roman" w:hAnsi="Calibri" w:cs="Calibri"/>
              </w:rPr>
              <w:t>X</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0766D734" w14:textId="2CCE6A78" w:rsidR="0043334E" w:rsidRPr="00666225" w:rsidRDefault="0043334E" w:rsidP="0043334E">
            <w:pPr>
              <w:spacing w:before="0" w:after="0" w:line="240" w:lineRule="auto"/>
              <w:jc w:val="center"/>
              <w:rPr>
                <w:rFonts w:ascii="Calibri" w:eastAsia="Times New Roman" w:hAnsi="Calibri" w:cs="Calibri"/>
              </w:rPr>
            </w:pPr>
          </w:p>
        </w:tc>
        <w:tc>
          <w:tcPr>
            <w:tcW w:w="989" w:type="dxa"/>
            <w:tcBorders>
              <w:top w:val="single" w:sz="4" w:space="0" w:color="auto"/>
              <w:left w:val="nil"/>
              <w:bottom w:val="single" w:sz="4" w:space="0" w:color="auto"/>
              <w:right w:val="nil"/>
            </w:tcBorders>
            <w:shd w:val="clear" w:color="auto" w:fill="auto"/>
            <w:vAlign w:val="bottom"/>
          </w:tcPr>
          <w:p w14:paraId="0F5A9386" w14:textId="77777777" w:rsidR="0043334E" w:rsidRPr="00666225" w:rsidRDefault="0043334E" w:rsidP="0043334E">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90.3%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0DA46E9" w14:textId="77777777" w:rsidR="0043334E" w:rsidRPr="00666225" w:rsidRDefault="0043334E" w:rsidP="0043334E">
            <w:pPr>
              <w:spacing w:before="0" w:after="0" w:line="240" w:lineRule="auto"/>
              <w:jc w:val="center"/>
              <w:rPr>
                <w:rFonts w:ascii="Calibri" w:eastAsia="Times New Roman" w:hAnsi="Calibri" w:cs="Calibri"/>
              </w:rPr>
            </w:pPr>
            <w:r>
              <w:rPr>
                <w:rFonts w:ascii="Calibri" w:eastAsia="Times New Roman" w:hAnsi="Calibri" w:cs="Calibri"/>
              </w:rPr>
              <w:t>X</w:t>
            </w:r>
          </w:p>
        </w:tc>
        <w:tc>
          <w:tcPr>
            <w:tcW w:w="1750" w:type="dxa"/>
            <w:tcBorders>
              <w:top w:val="nil"/>
              <w:left w:val="nil"/>
              <w:bottom w:val="single" w:sz="4" w:space="0" w:color="auto"/>
              <w:right w:val="single" w:sz="4" w:space="0" w:color="auto"/>
            </w:tcBorders>
            <w:shd w:val="clear" w:color="auto" w:fill="auto"/>
            <w:vAlign w:val="center"/>
          </w:tcPr>
          <w:p w14:paraId="70DF1A34" w14:textId="77777777" w:rsidR="0043334E" w:rsidRPr="00666225" w:rsidRDefault="0043334E" w:rsidP="0043334E">
            <w:pPr>
              <w:spacing w:before="0" w:after="0" w:line="240" w:lineRule="auto"/>
              <w:jc w:val="center"/>
              <w:rPr>
                <w:rFonts w:ascii="Calibri" w:eastAsia="Times New Roman" w:hAnsi="Calibri" w:cs="Calibri"/>
              </w:rPr>
            </w:pPr>
          </w:p>
        </w:tc>
      </w:tr>
      <w:tr w:rsidR="0043334E" w:rsidRPr="006B391E" w14:paraId="179E94EE" w14:textId="77777777" w:rsidTr="00120EA3">
        <w:trPr>
          <w:trHeight w:val="300"/>
          <w:jc w:val="center"/>
        </w:trPr>
        <w:tc>
          <w:tcPr>
            <w:tcW w:w="1742" w:type="dxa"/>
            <w:tcBorders>
              <w:top w:val="nil"/>
              <w:left w:val="single" w:sz="4" w:space="0" w:color="auto"/>
              <w:bottom w:val="single" w:sz="4" w:space="0" w:color="auto"/>
              <w:right w:val="single" w:sz="4" w:space="0" w:color="auto"/>
            </w:tcBorders>
            <w:shd w:val="clear" w:color="auto" w:fill="auto"/>
          </w:tcPr>
          <w:p w14:paraId="42BEB7CF" w14:textId="77777777" w:rsidR="0043334E" w:rsidRPr="00666225" w:rsidRDefault="0043334E" w:rsidP="0043334E">
            <w:pPr>
              <w:pStyle w:val="NoSpacing"/>
              <w:spacing w:before="0"/>
              <w:rPr>
                <w:rFonts w:ascii="Calibri" w:hAnsi="Calibri" w:cs="Calibri"/>
                <w:color w:val="000000"/>
              </w:rPr>
            </w:pPr>
            <w:r>
              <w:rPr>
                <w:rFonts w:ascii="Calibri" w:hAnsi="Calibri" w:cs="Calibri"/>
                <w:color w:val="000000"/>
              </w:rPr>
              <w:t>ENGI-240</w:t>
            </w:r>
          </w:p>
        </w:tc>
        <w:tc>
          <w:tcPr>
            <w:tcW w:w="957" w:type="dxa"/>
            <w:tcBorders>
              <w:top w:val="single" w:sz="4" w:space="0" w:color="auto"/>
              <w:left w:val="nil"/>
              <w:bottom w:val="single" w:sz="4" w:space="0" w:color="auto"/>
              <w:right w:val="nil"/>
            </w:tcBorders>
            <w:shd w:val="clear" w:color="auto" w:fill="auto"/>
            <w:vAlign w:val="bottom"/>
          </w:tcPr>
          <w:p w14:paraId="299E5612" w14:textId="77777777" w:rsidR="0043334E" w:rsidRPr="00666225" w:rsidRDefault="0043334E" w:rsidP="0043334E">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98.1%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A58AA29" w14:textId="77777777" w:rsidR="0043334E" w:rsidRPr="00666225" w:rsidRDefault="0043334E" w:rsidP="0043334E">
            <w:pPr>
              <w:spacing w:before="0" w:after="0" w:line="240" w:lineRule="auto"/>
              <w:jc w:val="center"/>
              <w:rPr>
                <w:rFonts w:ascii="Calibri" w:eastAsia="Times New Roman" w:hAnsi="Calibri" w:cs="Calibri"/>
              </w:rPr>
            </w:pPr>
            <w:r>
              <w:rPr>
                <w:rFonts w:ascii="Calibri" w:eastAsia="Times New Roman" w:hAnsi="Calibri" w:cs="Calibri"/>
              </w:rPr>
              <w:t>X</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7684B484" w14:textId="77777777" w:rsidR="0043334E" w:rsidRPr="00666225" w:rsidRDefault="0043334E" w:rsidP="0043334E">
            <w:pPr>
              <w:spacing w:before="0" w:after="0" w:line="240" w:lineRule="auto"/>
              <w:jc w:val="center"/>
              <w:rPr>
                <w:rFonts w:ascii="Calibri" w:eastAsia="Times New Roman" w:hAnsi="Calibri" w:cs="Calibri"/>
              </w:rPr>
            </w:pPr>
          </w:p>
        </w:tc>
        <w:tc>
          <w:tcPr>
            <w:tcW w:w="989" w:type="dxa"/>
            <w:tcBorders>
              <w:top w:val="single" w:sz="4" w:space="0" w:color="auto"/>
              <w:left w:val="nil"/>
              <w:bottom w:val="single" w:sz="4" w:space="0" w:color="auto"/>
              <w:right w:val="nil"/>
            </w:tcBorders>
            <w:shd w:val="clear" w:color="auto" w:fill="auto"/>
            <w:vAlign w:val="bottom"/>
          </w:tcPr>
          <w:p w14:paraId="5C0E330C" w14:textId="77777777" w:rsidR="0043334E" w:rsidRPr="00666225" w:rsidRDefault="0043334E" w:rsidP="0043334E">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96.2%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7C94062" w14:textId="77777777" w:rsidR="0043334E" w:rsidRPr="00707733" w:rsidRDefault="0043334E" w:rsidP="0043334E">
            <w:pPr>
              <w:spacing w:before="0" w:after="0" w:line="240" w:lineRule="auto"/>
              <w:jc w:val="center"/>
              <w:rPr>
                <w:rFonts w:ascii="Calibri" w:eastAsia="Times New Roman" w:hAnsi="Calibri" w:cs="Calibri"/>
                <w:b/>
                <w:bCs/>
                <w:i/>
                <w:iCs/>
              </w:rPr>
            </w:pPr>
            <w:r w:rsidRPr="00707733">
              <w:rPr>
                <w:rFonts w:ascii="Calibri" w:eastAsia="Times New Roman" w:hAnsi="Calibri" w:cs="Calibri"/>
                <w:b/>
                <w:bCs/>
                <w:i/>
                <w:iCs/>
              </w:rPr>
              <w:t>X</w:t>
            </w:r>
          </w:p>
        </w:tc>
        <w:tc>
          <w:tcPr>
            <w:tcW w:w="1750" w:type="dxa"/>
            <w:tcBorders>
              <w:top w:val="nil"/>
              <w:left w:val="nil"/>
              <w:bottom w:val="single" w:sz="4" w:space="0" w:color="auto"/>
              <w:right w:val="single" w:sz="4" w:space="0" w:color="auto"/>
            </w:tcBorders>
            <w:shd w:val="clear" w:color="auto" w:fill="auto"/>
            <w:vAlign w:val="center"/>
          </w:tcPr>
          <w:p w14:paraId="6EB7AE17" w14:textId="77777777" w:rsidR="0043334E" w:rsidRPr="00666225" w:rsidRDefault="0043334E" w:rsidP="0043334E">
            <w:pPr>
              <w:spacing w:before="0" w:after="0" w:line="240" w:lineRule="auto"/>
              <w:jc w:val="center"/>
              <w:rPr>
                <w:rFonts w:ascii="Calibri" w:eastAsia="Times New Roman" w:hAnsi="Calibri" w:cs="Calibri"/>
              </w:rPr>
            </w:pPr>
          </w:p>
        </w:tc>
      </w:tr>
      <w:tr w:rsidR="0043334E" w:rsidRPr="006B391E" w14:paraId="74578CA7" w14:textId="77777777" w:rsidTr="00120EA3">
        <w:trPr>
          <w:trHeight w:val="300"/>
          <w:jc w:val="center"/>
        </w:trPr>
        <w:tc>
          <w:tcPr>
            <w:tcW w:w="1742" w:type="dxa"/>
            <w:tcBorders>
              <w:top w:val="nil"/>
              <w:left w:val="single" w:sz="4" w:space="0" w:color="auto"/>
              <w:bottom w:val="single" w:sz="4" w:space="0" w:color="auto"/>
              <w:right w:val="single" w:sz="4" w:space="0" w:color="auto"/>
            </w:tcBorders>
            <w:shd w:val="clear" w:color="auto" w:fill="auto"/>
          </w:tcPr>
          <w:p w14:paraId="39C42994" w14:textId="77777777" w:rsidR="0043334E" w:rsidRPr="00666225" w:rsidRDefault="0043334E" w:rsidP="0043334E">
            <w:pPr>
              <w:pStyle w:val="NoSpacing"/>
              <w:spacing w:before="0"/>
              <w:rPr>
                <w:rFonts w:ascii="Calibri" w:hAnsi="Calibri" w:cs="Calibri"/>
                <w:color w:val="000000"/>
              </w:rPr>
            </w:pPr>
            <w:r>
              <w:rPr>
                <w:rFonts w:ascii="Calibri" w:hAnsi="Calibri" w:cs="Calibri"/>
                <w:color w:val="000000"/>
              </w:rPr>
              <w:t>ENGI-241</w:t>
            </w:r>
          </w:p>
        </w:tc>
        <w:tc>
          <w:tcPr>
            <w:tcW w:w="957" w:type="dxa"/>
            <w:tcBorders>
              <w:top w:val="single" w:sz="4" w:space="0" w:color="auto"/>
              <w:left w:val="nil"/>
              <w:bottom w:val="single" w:sz="4" w:space="0" w:color="auto"/>
              <w:right w:val="nil"/>
            </w:tcBorders>
            <w:shd w:val="clear" w:color="auto" w:fill="auto"/>
            <w:vAlign w:val="bottom"/>
          </w:tcPr>
          <w:p w14:paraId="357BF8AB" w14:textId="77777777" w:rsidR="0043334E" w:rsidRPr="00666225" w:rsidRDefault="0043334E" w:rsidP="0043334E">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96.6%</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FFF9328" w14:textId="77777777" w:rsidR="0043334E" w:rsidRPr="00666225" w:rsidRDefault="0043334E" w:rsidP="0043334E">
            <w:pPr>
              <w:spacing w:before="0" w:after="0" w:line="240" w:lineRule="auto"/>
              <w:jc w:val="center"/>
              <w:rPr>
                <w:rFonts w:ascii="Calibri" w:eastAsia="Times New Roman" w:hAnsi="Calibri" w:cs="Calibri"/>
              </w:rPr>
            </w:pPr>
            <w:r>
              <w:rPr>
                <w:rFonts w:ascii="Calibri" w:eastAsia="Times New Roman" w:hAnsi="Calibri" w:cs="Calibri"/>
              </w:rPr>
              <w:t>X</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3ABD59F8" w14:textId="77777777" w:rsidR="0043334E" w:rsidRPr="00666225" w:rsidRDefault="0043334E" w:rsidP="0043334E">
            <w:pPr>
              <w:spacing w:before="0" w:after="0" w:line="240" w:lineRule="auto"/>
              <w:jc w:val="center"/>
              <w:rPr>
                <w:rFonts w:ascii="Calibri" w:eastAsia="Times New Roman" w:hAnsi="Calibri" w:cs="Calibri"/>
              </w:rPr>
            </w:pPr>
          </w:p>
        </w:tc>
        <w:tc>
          <w:tcPr>
            <w:tcW w:w="989" w:type="dxa"/>
            <w:tcBorders>
              <w:top w:val="single" w:sz="4" w:space="0" w:color="auto"/>
              <w:left w:val="nil"/>
              <w:bottom w:val="single" w:sz="4" w:space="0" w:color="auto"/>
              <w:right w:val="nil"/>
            </w:tcBorders>
            <w:shd w:val="clear" w:color="auto" w:fill="auto"/>
            <w:vAlign w:val="bottom"/>
          </w:tcPr>
          <w:p w14:paraId="0D31636D" w14:textId="77777777" w:rsidR="0043334E" w:rsidRPr="00666225" w:rsidRDefault="0043334E" w:rsidP="0043334E">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93.1%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AC00864" w14:textId="77777777" w:rsidR="0043334E" w:rsidRPr="00707733" w:rsidRDefault="0043334E" w:rsidP="0043334E">
            <w:pPr>
              <w:spacing w:before="0" w:after="0" w:line="240" w:lineRule="auto"/>
              <w:jc w:val="center"/>
              <w:rPr>
                <w:rFonts w:ascii="Calibri" w:eastAsia="Times New Roman" w:hAnsi="Calibri" w:cs="Calibri"/>
                <w:b/>
                <w:bCs/>
                <w:i/>
                <w:iCs/>
              </w:rPr>
            </w:pPr>
            <w:r w:rsidRPr="00707733">
              <w:rPr>
                <w:rFonts w:ascii="Calibri" w:eastAsia="Times New Roman" w:hAnsi="Calibri" w:cs="Calibri"/>
                <w:b/>
                <w:bCs/>
                <w:i/>
                <w:iCs/>
              </w:rPr>
              <w:t>X</w:t>
            </w:r>
          </w:p>
        </w:tc>
        <w:tc>
          <w:tcPr>
            <w:tcW w:w="1750" w:type="dxa"/>
            <w:tcBorders>
              <w:top w:val="nil"/>
              <w:left w:val="nil"/>
              <w:bottom w:val="single" w:sz="4" w:space="0" w:color="auto"/>
              <w:right w:val="single" w:sz="4" w:space="0" w:color="auto"/>
            </w:tcBorders>
            <w:shd w:val="clear" w:color="auto" w:fill="auto"/>
            <w:vAlign w:val="center"/>
          </w:tcPr>
          <w:p w14:paraId="740EBC37" w14:textId="77777777" w:rsidR="0043334E" w:rsidRPr="00666225" w:rsidRDefault="0043334E" w:rsidP="0043334E">
            <w:pPr>
              <w:spacing w:before="0" w:after="0" w:line="240" w:lineRule="auto"/>
              <w:jc w:val="center"/>
              <w:rPr>
                <w:rFonts w:ascii="Calibri" w:eastAsia="Times New Roman" w:hAnsi="Calibri" w:cs="Calibri"/>
              </w:rPr>
            </w:pPr>
          </w:p>
        </w:tc>
      </w:tr>
      <w:tr w:rsidR="0043334E" w:rsidRPr="006B391E" w14:paraId="5015B377" w14:textId="77777777" w:rsidTr="00120EA3">
        <w:trPr>
          <w:trHeight w:val="300"/>
          <w:jc w:val="center"/>
        </w:trPr>
        <w:tc>
          <w:tcPr>
            <w:tcW w:w="1742" w:type="dxa"/>
            <w:tcBorders>
              <w:top w:val="nil"/>
              <w:left w:val="single" w:sz="4" w:space="0" w:color="auto"/>
              <w:bottom w:val="single" w:sz="4" w:space="0" w:color="auto"/>
              <w:right w:val="single" w:sz="4" w:space="0" w:color="auto"/>
            </w:tcBorders>
            <w:shd w:val="clear" w:color="auto" w:fill="auto"/>
          </w:tcPr>
          <w:p w14:paraId="5DBBDA7A" w14:textId="77777777" w:rsidR="0043334E" w:rsidRPr="00666225" w:rsidRDefault="0043334E" w:rsidP="0043334E">
            <w:pPr>
              <w:pStyle w:val="NoSpacing"/>
              <w:spacing w:before="0"/>
              <w:rPr>
                <w:rFonts w:ascii="Calibri" w:hAnsi="Calibri" w:cs="Calibri"/>
                <w:color w:val="000000"/>
              </w:rPr>
            </w:pPr>
            <w:r>
              <w:rPr>
                <w:rFonts w:ascii="Calibri" w:hAnsi="Calibri" w:cs="Calibri"/>
                <w:color w:val="000000"/>
              </w:rPr>
              <w:t>ENGI-242</w:t>
            </w:r>
          </w:p>
        </w:tc>
        <w:tc>
          <w:tcPr>
            <w:tcW w:w="957" w:type="dxa"/>
            <w:tcBorders>
              <w:top w:val="single" w:sz="4" w:space="0" w:color="auto"/>
              <w:left w:val="nil"/>
              <w:bottom w:val="single" w:sz="4" w:space="0" w:color="auto"/>
              <w:right w:val="nil"/>
            </w:tcBorders>
            <w:shd w:val="clear" w:color="auto" w:fill="auto"/>
            <w:vAlign w:val="bottom"/>
          </w:tcPr>
          <w:p w14:paraId="0AB9653F" w14:textId="77777777" w:rsidR="0043334E" w:rsidRPr="00666225" w:rsidRDefault="0043334E" w:rsidP="0043334E">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98.6%</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56DDD15" w14:textId="77777777" w:rsidR="0043334E" w:rsidRPr="00126CA7" w:rsidRDefault="0043334E" w:rsidP="0043334E">
            <w:pPr>
              <w:spacing w:before="0" w:after="0" w:line="240" w:lineRule="auto"/>
              <w:jc w:val="center"/>
              <w:rPr>
                <w:rFonts w:ascii="Calibri" w:eastAsia="Times New Roman" w:hAnsi="Calibri" w:cs="Calibri"/>
                <w:b/>
                <w:bCs/>
                <w:i/>
                <w:iCs/>
              </w:rPr>
            </w:pPr>
            <w:r w:rsidRPr="00126CA7">
              <w:rPr>
                <w:rFonts w:ascii="Calibri" w:eastAsia="Times New Roman" w:hAnsi="Calibri" w:cs="Calibri"/>
                <w:b/>
                <w:bCs/>
                <w:i/>
                <w:iCs/>
              </w:rPr>
              <w:t>X</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62C73522" w14:textId="77777777" w:rsidR="0043334E" w:rsidRPr="00666225" w:rsidRDefault="0043334E" w:rsidP="0043334E">
            <w:pPr>
              <w:spacing w:before="0" w:after="0" w:line="240" w:lineRule="auto"/>
              <w:jc w:val="center"/>
              <w:rPr>
                <w:rFonts w:ascii="Calibri" w:eastAsia="Times New Roman" w:hAnsi="Calibri" w:cs="Calibri"/>
              </w:rPr>
            </w:pPr>
          </w:p>
        </w:tc>
        <w:tc>
          <w:tcPr>
            <w:tcW w:w="989" w:type="dxa"/>
            <w:tcBorders>
              <w:top w:val="single" w:sz="4" w:space="0" w:color="auto"/>
              <w:left w:val="nil"/>
              <w:bottom w:val="single" w:sz="4" w:space="0" w:color="auto"/>
              <w:right w:val="nil"/>
            </w:tcBorders>
            <w:shd w:val="clear" w:color="auto" w:fill="auto"/>
            <w:vAlign w:val="bottom"/>
          </w:tcPr>
          <w:p w14:paraId="0F4E56A3" w14:textId="77777777" w:rsidR="0043334E" w:rsidRPr="00666225" w:rsidRDefault="0043334E" w:rsidP="0043334E">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97.3%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B5E534D" w14:textId="77777777" w:rsidR="0043334E" w:rsidRPr="00707733" w:rsidRDefault="0043334E" w:rsidP="0043334E">
            <w:pPr>
              <w:spacing w:before="0" w:after="0" w:line="240" w:lineRule="auto"/>
              <w:jc w:val="center"/>
              <w:rPr>
                <w:rFonts w:ascii="Calibri" w:eastAsia="Times New Roman" w:hAnsi="Calibri" w:cs="Calibri"/>
                <w:b/>
                <w:bCs/>
                <w:i/>
                <w:iCs/>
              </w:rPr>
            </w:pPr>
            <w:r w:rsidRPr="00707733">
              <w:rPr>
                <w:rFonts w:ascii="Calibri" w:eastAsia="Times New Roman" w:hAnsi="Calibri" w:cs="Calibri"/>
                <w:b/>
                <w:bCs/>
                <w:i/>
                <w:iCs/>
              </w:rPr>
              <w:t>X</w:t>
            </w:r>
          </w:p>
        </w:tc>
        <w:tc>
          <w:tcPr>
            <w:tcW w:w="1750" w:type="dxa"/>
            <w:tcBorders>
              <w:top w:val="nil"/>
              <w:left w:val="nil"/>
              <w:bottom w:val="single" w:sz="4" w:space="0" w:color="auto"/>
              <w:right w:val="single" w:sz="4" w:space="0" w:color="auto"/>
            </w:tcBorders>
            <w:shd w:val="clear" w:color="auto" w:fill="auto"/>
            <w:vAlign w:val="center"/>
          </w:tcPr>
          <w:p w14:paraId="7CAE91A0" w14:textId="77777777" w:rsidR="0043334E" w:rsidRPr="00666225" w:rsidRDefault="0043334E" w:rsidP="0043334E">
            <w:pPr>
              <w:spacing w:before="0" w:after="0" w:line="240" w:lineRule="auto"/>
              <w:jc w:val="center"/>
              <w:rPr>
                <w:rFonts w:ascii="Calibri" w:eastAsia="Times New Roman" w:hAnsi="Calibri" w:cs="Calibri"/>
              </w:rPr>
            </w:pPr>
          </w:p>
        </w:tc>
      </w:tr>
      <w:tr w:rsidR="0043334E" w:rsidRPr="006B391E" w14:paraId="61E95054" w14:textId="77777777" w:rsidTr="00120EA3">
        <w:trPr>
          <w:trHeight w:val="300"/>
          <w:jc w:val="center"/>
        </w:trPr>
        <w:tc>
          <w:tcPr>
            <w:tcW w:w="1742" w:type="dxa"/>
            <w:tcBorders>
              <w:top w:val="single" w:sz="4" w:space="0" w:color="auto"/>
              <w:left w:val="single" w:sz="4" w:space="0" w:color="auto"/>
              <w:bottom w:val="single" w:sz="4" w:space="0" w:color="auto"/>
              <w:right w:val="single" w:sz="4" w:space="0" w:color="auto"/>
            </w:tcBorders>
            <w:shd w:val="clear" w:color="auto" w:fill="9FAD9F"/>
            <w:vAlign w:val="center"/>
            <w:hideMark/>
          </w:tcPr>
          <w:p w14:paraId="6B92BE4F" w14:textId="77777777" w:rsidR="0043334E" w:rsidRPr="006B391E" w:rsidRDefault="0043334E" w:rsidP="0043334E">
            <w:pPr>
              <w:spacing w:before="0" w:after="0" w:line="240" w:lineRule="auto"/>
              <w:rPr>
                <w:rFonts w:ascii="Calibri" w:eastAsia="Times New Roman" w:hAnsi="Calibri" w:cs="Calibri"/>
                <w:b/>
                <w:color w:val="000000"/>
              </w:rPr>
            </w:pPr>
            <w:r w:rsidRPr="006B391E">
              <w:rPr>
                <w:rFonts w:ascii="Calibri" w:eastAsia="Times New Roman" w:hAnsi="Calibri" w:cs="Calibri"/>
                <w:b/>
                <w:color w:val="000000"/>
              </w:rPr>
              <w:t>Program Level</w:t>
            </w:r>
          </w:p>
        </w:tc>
        <w:tc>
          <w:tcPr>
            <w:tcW w:w="2804" w:type="dxa"/>
            <w:gridSpan w:val="3"/>
            <w:tcBorders>
              <w:top w:val="single" w:sz="4" w:space="0" w:color="auto"/>
              <w:left w:val="single" w:sz="4" w:space="0" w:color="auto"/>
              <w:bottom w:val="single" w:sz="4" w:space="0" w:color="auto"/>
              <w:right w:val="single" w:sz="4" w:space="0" w:color="auto"/>
            </w:tcBorders>
            <w:shd w:val="clear" w:color="auto" w:fill="9FAD9F"/>
            <w:vAlign w:val="center"/>
          </w:tcPr>
          <w:p w14:paraId="779BD3FB" w14:textId="77777777" w:rsidR="0043334E" w:rsidRPr="00BE798C" w:rsidRDefault="0043334E" w:rsidP="0043334E">
            <w:pPr>
              <w:spacing w:before="0" w:after="0" w:line="240" w:lineRule="auto"/>
              <w:jc w:val="center"/>
              <w:rPr>
                <w:rFonts w:ascii="Calibri" w:eastAsia="Times New Roman" w:hAnsi="Calibri" w:cs="Calibri"/>
                <w:bCs/>
                <w:color w:val="000000"/>
              </w:rPr>
            </w:pPr>
            <w:r>
              <w:rPr>
                <w:rFonts w:ascii="Calibri" w:eastAsia="Times New Roman" w:hAnsi="Calibri" w:cs="Calibri"/>
                <w:bCs/>
                <w:color w:val="000000"/>
              </w:rPr>
              <w:t>92.0%</w:t>
            </w:r>
          </w:p>
        </w:tc>
        <w:tc>
          <w:tcPr>
            <w:tcW w:w="3639" w:type="dxa"/>
            <w:gridSpan w:val="3"/>
            <w:tcBorders>
              <w:top w:val="single" w:sz="4" w:space="0" w:color="auto"/>
              <w:left w:val="single" w:sz="4" w:space="0" w:color="auto"/>
              <w:bottom w:val="single" w:sz="4" w:space="0" w:color="auto"/>
              <w:right w:val="single" w:sz="4" w:space="0" w:color="auto"/>
            </w:tcBorders>
            <w:shd w:val="clear" w:color="auto" w:fill="9FAD9F"/>
            <w:vAlign w:val="center"/>
          </w:tcPr>
          <w:p w14:paraId="30204AFB" w14:textId="77777777" w:rsidR="0043334E" w:rsidRPr="00BE798C" w:rsidRDefault="0043334E" w:rsidP="0043334E">
            <w:pPr>
              <w:spacing w:before="0" w:after="0" w:line="240" w:lineRule="auto"/>
              <w:jc w:val="center"/>
              <w:rPr>
                <w:rFonts w:ascii="Calibri" w:eastAsia="Times New Roman" w:hAnsi="Calibri" w:cs="Calibri"/>
                <w:bCs/>
                <w:color w:val="000000"/>
              </w:rPr>
            </w:pPr>
            <w:r>
              <w:rPr>
                <w:rFonts w:ascii="Calibri" w:eastAsia="Times New Roman" w:hAnsi="Calibri" w:cs="Calibri"/>
                <w:bCs/>
                <w:color w:val="000000"/>
              </w:rPr>
              <w:t>84.4%</w:t>
            </w:r>
          </w:p>
        </w:tc>
      </w:tr>
      <w:tr w:rsidR="0043334E" w:rsidRPr="006B391E" w14:paraId="2585CFCB" w14:textId="77777777" w:rsidTr="00120EA3">
        <w:trPr>
          <w:trHeight w:val="300"/>
          <w:jc w:val="center"/>
        </w:trPr>
        <w:tc>
          <w:tcPr>
            <w:tcW w:w="1742" w:type="dxa"/>
            <w:tcBorders>
              <w:top w:val="single" w:sz="4" w:space="0" w:color="auto"/>
              <w:left w:val="single" w:sz="4" w:space="0" w:color="auto"/>
              <w:bottom w:val="single" w:sz="4" w:space="0" w:color="auto"/>
              <w:right w:val="single" w:sz="4" w:space="0" w:color="auto"/>
            </w:tcBorders>
            <w:shd w:val="clear" w:color="auto" w:fill="9FAD9F"/>
            <w:vAlign w:val="center"/>
          </w:tcPr>
          <w:p w14:paraId="4EBB9BDA" w14:textId="77777777" w:rsidR="0043334E" w:rsidRPr="006B391E" w:rsidRDefault="0043334E" w:rsidP="0043334E">
            <w:pPr>
              <w:spacing w:before="0" w:after="0" w:line="240" w:lineRule="auto"/>
              <w:rPr>
                <w:rFonts w:ascii="Calibri" w:eastAsia="Times New Roman" w:hAnsi="Calibri" w:cs="Calibri"/>
                <w:b/>
                <w:color w:val="000000"/>
              </w:rPr>
            </w:pPr>
            <w:r w:rsidRPr="006B391E">
              <w:rPr>
                <w:rFonts w:ascii="Calibri" w:eastAsia="Times New Roman" w:hAnsi="Calibri" w:cs="Calibri"/>
                <w:b/>
                <w:color w:val="000000"/>
              </w:rPr>
              <w:t>Institutional Level</w:t>
            </w:r>
          </w:p>
        </w:tc>
        <w:tc>
          <w:tcPr>
            <w:tcW w:w="2804" w:type="dxa"/>
            <w:gridSpan w:val="3"/>
            <w:tcBorders>
              <w:top w:val="single" w:sz="4" w:space="0" w:color="auto"/>
              <w:left w:val="single" w:sz="4" w:space="0" w:color="auto"/>
              <w:bottom w:val="single" w:sz="4" w:space="0" w:color="auto"/>
              <w:right w:val="single" w:sz="4" w:space="0" w:color="auto"/>
            </w:tcBorders>
            <w:shd w:val="clear" w:color="auto" w:fill="9FAD9F"/>
            <w:vAlign w:val="center"/>
          </w:tcPr>
          <w:p w14:paraId="0E56E545" w14:textId="77777777" w:rsidR="0043334E" w:rsidRPr="00BE798C" w:rsidRDefault="0043334E" w:rsidP="0043334E">
            <w:pPr>
              <w:spacing w:before="0" w:after="0" w:line="240" w:lineRule="auto"/>
              <w:jc w:val="center"/>
              <w:rPr>
                <w:rFonts w:ascii="Calibri" w:eastAsia="Times New Roman" w:hAnsi="Calibri" w:cs="Calibri"/>
                <w:bCs/>
                <w:color w:val="000000"/>
              </w:rPr>
            </w:pPr>
            <w:r>
              <w:rPr>
                <w:rFonts w:ascii="Calibri" w:eastAsia="Times New Roman" w:hAnsi="Calibri" w:cs="Calibri"/>
                <w:bCs/>
                <w:color w:val="000000"/>
              </w:rPr>
              <w:t>89.6%</w:t>
            </w:r>
          </w:p>
        </w:tc>
        <w:tc>
          <w:tcPr>
            <w:tcW w:w="3639" w:type="dxa"/>
            <w:gridSpan w:val="3"/>
            <w:tcBorders>
              <w:top w:val="single" w:sz="4" w:space="0" w:color="auto"/>
              <w:left w:val="single" w:sz="4" w:space="0" w:color="auto"/>
              <w:bottom w:val="single" w:sz="4" w:space="0" w:color="auto"/>
              <w:right w:val="single" w:sz="4" w:space="0" w:color="auto"/>
            </w:tcBorders>
            <w:shd w:val="clear" w:color="auto" w:fill="9FAD9F"/>
            <w:vAlign w:val="center"/>
          </w:tcPr>
          <w:p w14:paraId="36A65133" w14:textId="77777777" w:rsidR="0043334E" w:rsidRPr="00304289" w:rsidRDefault="0043334E" w:rsidP="0043334E">
            <w:pPr>
              <w:spacing w:before="0" w:after="0" w:line="240" w:lineRule="auto"/>
              <w:jc w:val="center"/>
              <w:rPr>
                <w:rFonts w:ascii="Calibri" w:eastAsia="Times New Roman" w:hAnsi="Calibri" w:cs="Calibri"/>
                <w:b/>
                <w:color w:val="000000"/>
              </w:rPr>
            </w:pPr>
            <w:r w:rsidRPr="00304289">
              <w:rPr>
                <w:rFonts w:ascii="Calibri" w:eastAsia="Times New Roman" w:hAnsi="Calibri" w:cs="Calibri"/>
                <w:b/>
                <w:color w:val="000000"/>
              </w:rPr>
              <w:t>74.0%</w:t>
            </w:r>
          </w:p>
        </w:tc>
      </w:tr>
      <w:tr w:rsidR="0043334E" w:rsidRPr="006B391E" w14:paraId="67252B95" w14:textId="77777777" w:rsidTr="00120EA3">
        <w:trPr>
          <w:trHeight w:val="710"/>
          <w:jc w:val="center"/>
        </w:trPr>
        <w:tc>
          <w:tcPr>
            <w:tcW w:w="8185" w:type="dxa"/>
            <w:gridSpan w:val="7"/>
            <w:tcBorders>
              <w:top w:val="single" w:sz="4" w:space="0" w:color="auto"/>
              <w:left w:val="single" w:sz="4" w:space="0" w:color="auto"/>
              <w:bottom w:val="single" w:sz="4" w:space="0" w:color="auto"/>
              <w:right w:val="single" w:sz="4" w:space="0" w:color="auto"/>
            </w:tcBorders>
            <w:shd w:val="clear" w:color="auto" w:fill="9FAD9F"/>
            <w:vAlign w:val="center"/>
          </w:tcPr>
          <w:p w14:paraId="1981766A" w14:textId="77777777" w:rsidR="0043334E" w:rsidRPr="006B391E" w:rsidRDefault="0043334E" w:rsidP="0043334E">
            <w:pPr>
              <w:spacing w:before="0" w:after="0" w:line="240" w:lineRule="auto"/>
              <w:rPr>
                <w:rFonts w:ascii="Calibri" w:eastAsia="Times New Roman" w:hAnsi="Calibri" w:cs="Calibri"/>
                <w:color w:val="000000"/>
              </w:rPr>
            </w:pPr>
            <w:r w:rsidRPr="006B391E">
              <w:rPr>
                <w:rFonts w:ascii="Calibri" w:hAnsi="Calibri" w:cs="Calibri"/>
                <w:i/>
              </w:rPr>
              <w:t xml:space="preserve">Source: </w:t>
            </w:r>
            <w:r w:rsidRPr="006B391E">
              <w:rPr>
                <w:rFonts w:ascii="Calibri" w:eastAsia="Times New Roman" w:hAnsi="Calibri" w:cs="Calibri"/>
                <w:i/>
                <w:color w:val="000000"/>
              </w:rPr>
              <w:t xml:space="preserve">SQL </w:t>
            </w:r>
            <w:r>
              <w:rPr>
                <w:rFonts w:ascii="Calibri" w:eastAsia="Times New Roman" w:hAnsi="Calibri" w:cs="Calibri"/>
                <w:i/>
                <w:color w:val="000000"/>
              </w:rPr>
              <w:t>Queries for Spring 2023 Program Review</w:t>
            </w:r>
          </w:p>
          <w:p w14:paraId="16A887EB" w14:textId="77777777" w:rsidR="0043334E" w:rsidRPr="006B391E" w:rsidRDefault="0043334E" w:rsidP="0043334E">
            <w:pPr>
              <w:spacing w:before="0" w:after="0" w:line="240" w:lineRule="auto"/>
              <w:rPr>
                <w:rFonts w:ascii="Calibri" w:eastAsia="Times New Roman" w:hAnsi="Calibri" w:cs="Calibri"/>
                <w:color w:val="000000"/>
              </w:rPr>
            </w:pPr>
            <w:r w:rsidRPr="006B391E">
              <w:rPr>
                <w:rFonts w:ascii="Calibri" w:eastAsia="Times New Roman" w:hAnsi="Calibri" w:cs="Calibri"/>
                <w:color w:val="000000"/>
              </w:rPr>
              <w:t>-- Indicates a value that is within 1% of the program-level rate.</w:t>
            </w:r>
          </w:p>
          <w:p w14:paraId="5A72F9D1" w14:textId="77777777" w:rsidR="0043334E" w:rsidRPr="006B391E" w:rsidRDefault="0043334E" w:rsidP="0043334E">
            <w:pPr>
              <w:spacing w:before="0" w:after="0" w:line="240" w:lineRule="auto"/>
              <w:rPr>
                <w:rFonts w:ascii="Calibri" w:eastAsia="Times New Roman" w:hAnsi="Calibri" w:cs="Calibri"/>
                <w:color w:val="000000"/>
              </w:rPr>
            </w:pPr>
            <w:r w:rsidRPr="006B391E">
              <w:rPr>
                <w:rFonts w:ascii="Calibri" w:eastAsia="Times New Roman" w:hAnsi="Calibri" w:cs="Calibri"/>
                <w:b/>
                <w:i/>
                <w:color w:val="000000"/>
              </w:rPr>
              <w:t>Bold italics</w:t>
            </w:r>
            <w:r w:rsidRPr="006B391E">
              <w:rPr>
                <w:rFonts w:ascii="Calibri" w:eastAsia="Times New Roman" w:hAnsi="Calibri" w:cs="Calibri"/>
                <w:color w:val="000000"/>
              </w:rPr>
              <w:t xml:space="preserve"> denote a statistically significant difference between the course-level rate and the program-level rate.</w:t>
            </w:r>
          </w:p>
          <w:p w14:paraId="07E6B0A7" w14:textId="77777777" w:rsidR="0043334E" w:rsidRPr="006B391E" w:rsidRDefault="0043334E" w:rsidP="0043334E">
            <w:pPr>
              <w:spacing w:before="0" w:after="0" w:line="240" w:lineRule="auto"/>
              <w:rPr>
                <w:rFonts w:ascii="Calibri" w:eastAsia="Times New Roman" w:hAnsi="Calibri" w:cs="Calibri"/>
                <w:color w:val="000000"/>
              </w:rPr>
            </w:pPr>
            <w:r w:rsidRPr="006B391E">
              <w:rPr>
                <w:rFonts w:ascii="Calibri" w:eastAsia="Times New Roman" w:hAnsi="Calibri" w:cs="Calibri"/>
                <w:b/>
                <w:color w:val="000000"/>
              </w:rPr>
              <w:t>Bold</w:t>
            </w:r>
            <w:r w:rsidRPr="006B391E">
              <w:rPr>
                <w:rFonts w:ascii="Calibri" w:eastAsia="Times New Roman" w:hAnsi="Calibri" w:cs="Calibri"/>
                <w:color w:val="000000"/>
              </w:rPr>
              <w:t xml:space="preserve"> denotes a statistically significant difference between the program-level rate and the institutional rate. </w:t>
            </w:r>
          </w:p>
          <w:p w14:paraId="3813B575" w14:textId="77777777" w:rsidR="0043334E" w:rsidRPr="006B391E" w:rsidRDefault="0043334E" w:rsidP="0043334E">
            <w:pPr>
              <w:spacing w:before="0" w:after="0" w:line="240" w:lineRule="auto"/>
              <w:rPr>
                <w:rFonts w:ascii="Calibri" w:eastAsia="Times New Roman" w:hAnsi="Calibri" w:cs="Calibri"/>
                <w:color w:val="000000"/>
                <w:highlight w:val="yellow"/>
              </w:rPr>
            </w:pPr>
            <w:r w:rsidRPr="006B391E">
              <w:rPr>
                <w:rFonts w:ascii="Calibri" w:eastAsia="Times New Roman" w:hAnsi="Calibri" w:cs="Calibri"/>
                <w:b/>
                <w:bCs/>
                <w:color w:val="000000"/>
                <w:u w:val="single"/>
              </w:rPr>
              <w:t>Note</w:t>
            </w:r>
            <w:r w:rsidRPr="006B391E">
              <w:rPr>
                <w:rFonts w:ascii="Calibri" w:eastAsia="Times New Roman" w:hAnsi="Calibri" w:cs="Calibri"/>
                <w:color w:val="000000"/>
              </w:rPr>
              <w:t xml:space="preserve">:  Grades of EW (Excused Withdrawal) for spring 2020 and beyond are not included in the calculations of the three-year retention and successful course completion rates reported above.  This approach reflects the standard recommended research practice of not including EWs in either the numerator or the denominator for these rates.  </w:t>
            </w:r>
          </w:p>
        </w:tc>
      </w:tr>
    </w:tbl>
    <w:p w14:paraId="617C7DE0" w14:textId="7FF5E58E" w:rsidR="004B0005" w:rsidRDefault="004B0005" w:rsidP="0088093D">
      <w:pPr>
        <w:pStyle w:val="NoSpacing"/>
        <w:rPr>
          <w:rFonts w:ascii="Calibri" w:hAnsi="Calibri" w:cs="Calibri"/>
          <w:b/>
        </w:rPr>
      </w:pPr>
    </w:p>
    <w:tbl>
      <w:tblPr>
        <w:tblStyle w:val="TableGrid"/>
        <w:tblW w:w="8227" w:type="dxa"/>
        <w:tblInd w:w="1255" w:type="dxa"/>
        <w:tblLook w:val="04A0" w:firstRow="1" w:lastRow="0" w:firstColumn="1" w:lastColumn="0" w:noHBand="0" w:noVBand="1"/>
      </w:tblPr>
      <w:tblGrid>
        <w:gridCol w:w="3420"/>
        <w:gridCol w:w="4807"/>
      </w:tblGrid>
      <w:tr w:rsidR="0088093D" w:rsidRPr="006B391E" w14:paraId="1CF3286D" w14:textId="77777777" w:rsidTr="009F5C8C">
        <w:trPr>
          <w:trHeight w:val="260"/>
        </w:trPr>
        <w:tc>
          <w:tcPr>
            <w:tcW w:w="8227" w:type="dxa"/>
            <w:gridSpan w:val="2"/>
          </w:tcPr>
          <w:p w14:paraId="0C6B207A" w14:textId="346D1310" w:rsidR="0058479C" w:rsidRDefault="0088093D" w:rsidP="00BE798C">
            <w:pPr>
              <w:pStyle w:val="NoSpacing"/>
              <w:rPr>
                <w:rFonts w:ascii="Calibri" w:hAnsi="Calibri" w:cs="Calibri"/>
                <w:i/>
              </w:rPr>
            </w:pPr>
            <w:r w:rsidRPr="006B391E">
              <w:rPr>
                <w:rFonts w:ascii="Calibri" w:hAnsi="Calibri" w:cs="Calibri"/>
                <w:i/>
                <w:u w:val="single"/>
              </w:rPr>
              <w:t>RPIE Analysis:</w:t>
            </w:r>
            <w:r w:rsidRPr="006B391E">
              <w:rPr>
                <w:rFonts w:ascii="Calibri" w:hAnsi="Calibri" w:cs="Calibri"/>
                <w:i/>
              </w:rPr>
              <w:t xml:space="preserve">  </w:t>
            </w:r>
            <w:r w:rsidR="00656383">
              <w:rPr>
                <w:rFonts w:ascii="Calibri" w:hAnsi="Calibri" w:cs="Calibri"/>
                <w:i/>
              </w:rPr>
              <w:t xml:space="preserve">Over the past three years, the retention rate for the Engineering Program was higher than the rate at the institutional level.  (The difference was not statistically significant.)  The retention rate for ENGI-122 was significantly </w:t>
            </w:r>
            <w:r w:rsidR="00DB6BF2">
              <w:rPr>
                <w:rFonts w:ascii="Calibri" w:hAnsi="Calibri" w:cs="Calibri"/>
                <w:i/>
              </w:rPr>
              <w:t xml:space="preserve">lower </w:t>
            </w:r>
            <w:r w:rsidR="00656383">
              <w:rPr>
                <w:rFonts w:ascii="Calibri" w:hAnsi="Calibri" w:cs="Calibri"/>
                <w:i/>
              </w:rPr>
              <w:t xml:space="preserve">than the program-level rate.  The retention rate for ENGI-242 was significantly </w:t>
            </w:r>
            <w:r w:rsidR="00DB6BF2">
              <w:rPr>
                <w:rFonts w:ascii="Calibri" w:hAnsi="Calibri" w:cs="Calibri"/>
                <w:i/>
              </w:rPr>
              <w:t>higher than the program-level rate.  The retention rate for the Engineering Program fall</w:t>
            </w:r>
            <w:r w:rsidR="0058479C">
              <w:rPr>
                <w:rFonts w:ascii="Calibri" w:hAnsi="Calibri" w:cs="Calibri"/>
                <w:i/>
              </w:rPr>
              <w:t>s</w:t>
            </w:r>
            <w:r w:rsidR="00DB6BF2">
              <w:rPr>
                <w:rFonts w:ascii="Calibri" w:hAnsi="Calibri" w:cs="Calibri"/>
                <w:i/>
              </w:rPr>
              <w:t xml:space="preserve"> within the </w:t>
            </w:r>
            <w:r w:rsidR="0058479C">
              <w:rPr>
                <w:rFonts w:ascii="Calibri" w:hAnsi="Calibri" w:cs="Calibri"/>
                <w:i/>
              </w:rPr>
              <w:t xml:space="preserve">third </w:t>
            </w:r>
            <w:r w:rsidR="00DB6BF2">
              <w:rPr>
                <w:rFonts w:ascii="Calibri" w:hAnsi="Calibri" w:cs="Calibri"/>
                <w:i/>
              </w:rPr>
              <w:t>quartile (Q</w:t>
            </w:r>
            <w:r w:rsidR="0058479C">
              <w:rPr>
                <w:rFonts w:ascii="Calibri" w:hAnsi="Calibri" w:cs="Calibri"/>
                <w:i/>
              </w:rPr>
              <w:t>3</w:t>
            </w:r>
            <w:r w:rsidR="00DB6BF2">
              <w:rPr>
                <w:rFonts w:ascii="Calibri" w:hAnsi="Calibri" w:cs="Calibri"/>
                <w:i/>
              </w:rPr>
              <w:t xml:space="preserve">) among program-level retention rates (across 58 instructional programs, over the past three years).  The retention rate for Engineering </w:t>
            </w:r>
            <w:r w:rsidR="0058479C">
              <w:rPr>
                <w:rFonts w:ascii="Calibri" w:hAnsi="Calibri" w:cs="Calibri"/>
                <w:i/>
              </w:rPr>
              <w:t xml:space="preserve">falls within the 50%-75% range of retention rates among NVC programs.  </w:t>
            </w:r>
          </w:p>
          <w:p w14:paraId="44623EAE" w14:textId="77777777" w:rsidR="0058479C" w:rsidRDefault="0058479C" w:rsidP="00BE798C">
            <w:pPr>
              <w:pStyle w:val="NoSpacing"/>
              <w:rPr>
                <w:rFonts w:ascii="Calibri" w:hAnsi="Calibri" w:cs="Calibri"/>
                <w:i/>
              </w:rPr>
            </w:pPr>
          </w:p>
          <w:p w14:paraId="6AF91B2D" w14:textId="7FB2BA09" w:rsidR="00E65BA3" w:rsidRDefault="0058479C" w:rsidP="00BE798C">
            <w:pPr>
              <w:pStyle w:val="NoSpacing"/>
              <w:rPr>
                <w:rFonts w:ascii="Calibri" w:hAnsi="Calibri" w:cs="Calibri"/>
                <w:i/>
              </w:rPr>
            </w:pPr>
            <w:r>
              <w:rPr>
                <w:rFonts w:ascii="Calibri" w:hAnsi="Calibri" w:cs="Calibri"/>
                <w:i/>
              </w:rPr>
              <w:t>Over</w:t>
            </w:r>
            <w:r w:rsidR="00DB6BF2">
              <w:rPr>
                <w:rFonts w:ascii="Calibri" w:hAnsi="Calibri" w:cs="Calibri"/>
                <w:i/>
              </w:rPr>
              <w:t xml:space="preserve"> </w:t>
            </w:r>
            <w:r>
              <w:rPr>
                <w:rFonts w:ascii="Calibri" w:hAnsi="Calibri" w:cs="Calibri"/>
                <w:i/>
              </w:rPr>
              <w:t xml:space="preserve">the past three years, the successful course completion rate for the Engineering Program was </w:t>
            </w:r>
            <w:r w:rsidR="00E53311">
              <w:rPr>
                <w:rFonts w:ascii="Calibri" w:hAnsi="Calibri" w:cs="Calibri"/>
                <w:i/>
              </w:rPr>
              <w:t xml:space="preserve">significantly </w:t>
            </w:r>
            <w:r>
              <w:rPr>
                <w:rFonts w:ascii="Calibri" w:hAnsi="Calibri" w:cs="Calibri"/>
                <w:i/>
              </w:rPr>
              <w:t>higher than the rate at the institutional level.  The successful course completion rate</w:t>
            </w:r>
            <w:r w:rsidR="00E53311">
              <w:rPr>
                <w:rFonts w:ascii="Calibri" w:hAnsi="Calibri" w:cs="Calibri"/>
                <w:i/>
              </w:rPr>
              <w:t>s</w:t>
            </w:r>
            <w:r>
              <w:rPr>
                <w:rFonts w:ascii="Calibri" w:hAnsi="Calibri" w:cs="Calibri"/>
                <w:i/>
              </w:rPr>
              <w:t xml:space="preserve"> for</w:t>
            </w:r>
            <w:r w:rsidR="00E53311">
              <w:rPr>
                <w:rFonts w:ascii="Calibri" w:hAnsi="Calibri" w:cs="Calibri"/>
                <w:i/>
              </w:rPr>
              <w:t xml:space="preserve"> ENGI-110 and </w:t>
            </w:r>
            <w:r>
              <w:rPr>
                <w:rFonts w:ascii="Calibri" w:hAnsi="Calibri" w:cs="Calibri"/>
                <w:i/>
              </w:rPr>
              <w:t>ENGI-122 w</w:t>
            </w:r>
            <w:r w:rsidR="00E53311">
              <w:rPr>
                <w:rFonts w:ascii="Calibri" w:hAnsi="Calibri" w:cs="Calibri"/>
                <w:i/>
              </w:rPr>
              <w:t>ere</w:t>
            </w:r>
            <w:r>
              <w:rPr>
                <w:rFonts w:ascii="Calibri" w:hAnsi="Calibri" w:cs="Calibri"/>
                <w:i/>
              </w:rPr>
              <w:t xml:space="preserve"> significantly lower than the program-level rate.  The successful course completion rate</w:t>
            </w:r>
            <w:r w:rsidR="00E53311">
              <w:rPr>
                <w:rFonts w:ascii="Calibri" w:hAnsi="Calibri" w:cs="Calibri"/>
                <w:i/>
              </w:rPr>
              <w:t>s</w:t>
            </w:r>
            <w:r>
              <w:rPr>
                <w:rFonts w:ascii="Calibri" w:hAnsi="Calibri" w:cs="Calibri"/>
                <w:i/>
              </w:rPr>
              <w:t xml:space="preserve"> for </w:t>
            </w:r>
            <w:r w:rsidR="00E53311">
              <w:rPr>
                <w:rFonts w:ascii="Calibri" w:hAnsi="Calibri" w:cs="Calibri"/>
                <w:i/>
              </w:rPr>
              <w:t xml:space="preserve">ENGI-240, ENGI-241, and </w:t>
            </w:r>
            <w:r>
              <w:rPr>
                <w:rFonts w:ascii="Calibri" w:hAnsi="Calibri" w:cs="Calibri"/>
                <w:i/>
              </w:rPr>
              <w:t>ENGI-242 w</w:t>
            </w:r>
            <w:r w:rsidR="00E53311">
              <w:rPr>
                <w:rFonts w:ascii="Calibri" w:hAnsi="Calibri" w:cs="Calibri"/>
                <w:i/>
              </w:rPr>
              <w:t>ere</w:t>
            </w:r>
            <w:r>
              <w:rPr>
                <w:rFonts w:ascii="Calibri" w:hAnsi="Calibri" w:cs="Calibri"/>
                <w:i/>
              </w:rPr>
              <w:t xml:space="preserve"> significantly higher than the program-level rate.  The successful course completion rate for the Engineering Program fall</w:t>
            </w:r>
            <w:r w:rsidR="00E53311">
              <w:rPr>
                <w:rFonts w:ascii="Calibri" w:hAnsi="Calibri" w:cs="Calibri"/>
                <w:i/>
              </w:rPr>
              <w:t>s</w:t>
            </w:r>
            <w:r>
              <w:rPr>
                <w:rFonts w:ascii="Calibri" w:hAnsi="Calibri" w:cs="Calibri"/>
                <w:i/>
              </w:rPr>
              <w:t xml:space="preserve"> within the </w:t>
            </w:r>
            <w:r w:rsidR="00152317">
              <w:rPr>
                <w:rFonts w:ascii="Calibri" w:hAnsi="Calibri" w:cs="Calibri"/>
                <w:i/>
              </w:rPr>
              <w:t>fourth</w:t>
            </w:r>
            <w:r>
              <w:rPr>
                <w:rFonts w:ascii="Calibri" w:hAnsi="Calibri" w:cs="Calibri"/>
                <w:i/>
              </w:rPr>
              <w:t xml:space="preserve"> quartile (Q</w:t>
            </w:r>
            <w:r w:rsidR="00152317">
              <w:rPr>
                <w:rFonts w:ascii="Calibri" w:hAnsi="Calibri" w:cs="Calibri"/>
                <w:i/>
              </w:rPr>
              <w:t>4</w:t>
            </w:r>
            <w:r>
              <w:rPr>
                <w:rFonts w:ascii="Calibri" w:hAnsi="Calibri" w:cs="Calibri"/>
                <w:i/>
              </w:rPr>
              <w:t xml:space="preserve">) among program-level successful course completion rates (across 58 instructional programs, over the past three years).  The successful course completion rate for Engineering </w:t>
            </w:r>
            <w:r w:rsidR="000C1513">
              <w:rPr>
                <w:rFonts w:ascii="Calibri" w:hAnsi="Calibri" w:cs="Calibri"/>
                <w:i/>
              </w:rPr>
              <w:t>is among</w:t>
            </w:r>
            <w:r>
              <w:rPr>
                <w:rFonts w:ascii="Calibri" w:hAnsi="Calibri" w:cs="Calibri"/>
                <w:i/>
              </w:rPr>
              <w:t xml:space="preserve"> </w:t>
            </w:r>
            <w:r w:rsidR="00152317">
              <w:rPr>
                <w:rFonts w:ascii="Calibri" w:hAnsi="Calibri" w:cs="Calibri"/>
                <w:i/>
              </w:rPr>
              <w:t xml:space="preserve">the top 25% </w:t>
            </w:r>
            <w:r>
              <w:rPr>
                <w:rFonts w:ascii="Calibri" w:hAnsi="Calibri" w:cs="Calibri"/>
                <w:i/>
              </w:rPr>
              <w:t xml:space="preserve">of successful course completion rates among NVC programs.  </w:t>
            </w:r>
          </w:p>
          <w:p w14:paraId="68F9238F" w14:textId="77777777" w:rsidR="00152317" w:rsidRDefault="00152317" w:rsidP="00BE798C">
            <w:pPr>
              <w:pStyle w:val="NoSpacing"/>
              <w:rPr>
                <w:rFonts w:ascii="Calibri" w:hAnsi="Calibri" w:cs="Calibri"/>
                <w:i/>
              </w:rPr>
            </w:pPr>
          </w:p>
          <w:p w14:paraId="674AA592" w14:textId="77777777" w:rsidR="00152317" w:rsidRDefault="00152317" w:rsidP="00BE798C">
            <w:pPr>
              <w:pStyle w:val="NoSpacing"/>
              <w:rPr>
                <w:rFonts w:ascii="Calibri" w:hAnsi="Calibri" w:cs="Calibri"/>
                <w:i/>
              </w:rPr>
            </w:pPr>
            <w:r>
              <w:rPr>
                <w:rFonts w:ascii="Calibri" w:hAnsi="Calibri" w:cs="Calibri"/>
                <w:i/>
              </w:rPr>
              <w:t>Over the past three years, the difference between retention and successful course completion at the program level (</w:t>
            </w:r>
            <w:r w:rsidR="00BE09B9">
              <w:rPr>
                <w:rFonts w:ascii="Calibri" w:hAnsi="Calibri" w:cs="Calibri"/>
                <w:i/>
              </w:rPr>
              <w:t>7.6</w:t>
            </w:r>
            <w:r>
              <w:rPr>
                <w:rFonts w:ascii="Calibri" w:hAnsi="Calibri" w:cs="Calibri"/>
                <w:i/>
              </w:rPr>
              <w:t>%)</w:t>
            </w:r>
            <w:r w:rsidR="00BE09B9">
              <w:rPr>
                <w:rFonts w:ascii="Calibri" w:hAnsi="Calibri" w:cs="Calibri"/>
                <w:i/>
              </w:rPr>
              <w:t xml:space="preserve"> was </w:t>
            </w:r>
            <w:r w:rsidR="00490282">
              <w:rPr>
                <w:rFonts w:ascii="Calibri" w:hAnsi="Calibri" w:cs="Calibri"/>
                <w:i/>
              </w:rPr>
              <w:t xml:space="preserve">significantly lower than the </w:t>
            </w:r>
            <w:r w:rsidR="00EC34A9">
              <w:rPr>
                <w:rFonts w:ascii="Calibri" w:hAnsi="Calibri" w:cs="Calibri"/>
                <w:i/>
              </w:rPr>
              <w:t xml:space="preserve">difference at the institutional level (15.6%).  This figure represents the proportion of non-passing grades assigned to students (i.e., grades of D, F, I, NP).  </w:t>
            </w:r>
          </w:p>
          <w:p w14:paraId="73133786" w14:textId="77777777" w:rsidR="00EC34A9" w:rsidRDefault="00EC34A9" w:rsidP="00BE798C">
            <w:pPr>
              <w:pStyle w:val="NoSpacing"/>
              <w:rPr>
                <w:rFonts w:ascii="Calibri" w:hAnsi="Calibri" w:cs="Calibri"/>
                <w:i/>
              </w:rPr>
            </w:pPr>
          </w:p>
          <w:p w14:paraId="7E03A502" w14:textId="77777777" w:rsidR="00EC34A9" w:rsidRDefault="00EC34A9" w:rsidP="00BE798C">
            <w:pPr>
              <w:pStyle w:val="NoSpacing"/>
              <w:rPr>
                <w:rFonts w:ascii="Calibri" w:hAnsi="Calibri" w:cs="Calibri"/>
                <w:i/>
              </w:rPr>
            </w:pPr>
            <w:r>
              <w:rPr>
                <w:rFonts w:ascii="Calibri" w:hAnsi="Calibri" w:cs="Calibri"/>
                <w:i/>
              </w:rPr>
              <w:t>The following Engineering course</w:t>
            </w:r>
            <w:r w:rsidR="00596AEB">
              <w:rPr>
                <w:rFonts w:ascii="Calibri" w:hAnsi="Calibri" w:cs="Calibri"/>
                <w:i/>
              </w:rPr>
              <w:t xml:space="preserve"> claimed </w:t>
            </w:r>
            <w:r w:rsidR="00FA464C">
              <w:rPr>
                <w:rFonts w:ascii="Calibri" w:hAnsi="Calibri" w:cs="Calibri"/>
                <w:i/>
              </w:rPr>
              <w:t>a difference (between retention and successful course completion) that exceeded 10%:</w:t>
            </w:r>
          </w:p>
          <w:p w14:paraId="0E242D86" w14:textId="5124AC43" w:rsidR="00FA464C" w:rsidRPr="006B391E" w:rsidRDefault="00FA464C" w:rsidP="00FA464C">
            <w:pPr>
              <w:pStyle w:val="NoSpacing"/>
              <w:numPr>
                <w:ilvl w:val="0"/>
                <w:numId w:val="31"/>
              </w:numPr>
              <w:rPr>
                <w:rFonts w:ascii="Calibri" w:hAnsi="Calibri" w:cs="Calibri"/>
                <w:i/>
              </w:rPr>
            </w:pPr>
            <w:r>
              <w:rPr>
                <w:rFonts w:ascii="Calibri" w:hAnsi="Calibri" w:cs="Calibri"/>
                <w:i/>
              </w:rPr>
              <w:t>ENGI-110 (14.8%)</w:t>
            </w:r>
          </w:p>
        </w:tc>
      </w:tr>
      <w:tr w:rsidR="0088093D" w:rsidRPr="006B391E" w14:paraId="4CB6850D" w14:textId="77777777" w:rsidTr="009F5C8C">
        <w:tc>
          <w:tcPr>
            <w:tcW w:w="3420" w:type="dxa"/>
            <w:tcBorders>
              <w:top w:val="single" w:sz="4" w:space="0" w:color="FFFFFF"/>
              <w:left w:val="single" w:sz="4" w:space="0" w:color="FFFFFF"/>
              <w:bottom w:val="single" w:sz="4" w:space="0" w:color="FFFFFF"/>
              <w:right w:val="single" w:sz="4" w:space="0" w:color="FFFFFF"/>
            </w:tcBorders>
          </w:tcPr>
          <w:p w14:paraId="3762A0A9" w14:textId="77777777" w:rsidR="0088093D" w:rsidRPr="006B391E" w:rsidRDefault="0088093D" w:rsidP="00C66E4E">
            <w:pPr>
              <w:rPr>
                <w:rFonts w:ascii="Calibri" w:hAnsi="Calibri" w:cs="Calibri"/>
              </w:rPr>
            </w:pPr>
          </w:p>
        </w:tc>
        <w:tc>
          <w:tcPr>
            <w:tcW w:w="4807" w:type="dxa"/>
            <w:tcBorders>
              <w:top w:val="single" w:sz="4" w:space="0" w:color="FFFFFF"/>
              <w:left w:val="single" w:sz="4" w:space="0" w:color="FFFFFF"/>
              <w:bottom w:val="single" w:sz="4" w:space="0" w:color="FFFFFF"/>
              <w:right w:val="single" w:sz="4" w:space="0" w:color="FFFFFF"/>
            </w:tcBorders>
          </w:tcPr>
          <w:p w14:paraId="5DBA3CAC" w14:textId="77777777" w:rsidR="0088093D" w:rsidRPr="006B391E" w:rsidRDefault="0088093D" w:rsidP="00C66E4E">
            <w:pPr>
              <w:rPr>
                <w:rFonts w:ascii="Calibri" w:hAnsi="Calibri" w:cs="Calibri"/>
              </w:rPr>
            </w:pPr>
          </w:p>
        </w:tc>
      </w:tr>
    </w:tbl>
    <w:p w14:paraId="111B1326" w14:textId="77777777" w:rsidR="0088093D" w:rsidRPr="006B391E" w:rsidRDefault="0088093D" w:rsidP="0088093D">
      <w:pPr>
        <w:pStyle w:val="NoSpacing"/>
        <w:rPr>
          <w:rFonts w:ascii="Calibri" w:hAnsi="Calibri" w:cs="Calibri"/>
          <w:b/>
        </w:rPr>
      </w:pPr>
      <w:r w:rsidRPr="006B391E">
        <w:rPr>
          <w:rFonts w:ascii="Calibri" w:hAnsi="Calibri" w:cs="Calibri"/>
          <w:b/>
        </w:rPr>
        <w:t xml:space="preserve">Program Reflection: </w:t>
      </w:r>
    </w:p>
    <w:tbl>
      <w:tblPr>
        <w:tblStyle w:val="TableGrid"/>
        <w:tblW w:w="10260" w:type="dxa"/>
        <w:tblInd w:w="-5" w:type="dxa"/>
        <w:tblLook w:val="04A0" w:firstRow="1" w:lastRow="0" w:firstColumn="1" w:lastColumn="0" w:noHBand="0" w:noVBand="1"/>
      </w:tblPr>
      <w:tblGrid>
        <w:gridCol w:w="10260"/>
      </w:tblGrid>
      <w:tr w:rsidR="0088093D" w:rsidRPr="006B391E" w14:paraId="47269422" w14:textId="77777777" w:rsidTr="00C66E4E">
        <w:tc>
          <w:tcPr>
            <w:tcW w:w="10260" w:type="dxa"/>
          </w:tcPr>
          <w:p w14:paraId="28284F4D" w14:textId="699BF6BC" w:rsidR="00C43180" w:rsidRPr="00C43180" w:rsidRDefault="00C43180" w:rsidP="00C43180">
            <w:pPr>
              <w:pStyle w:val="NoSpacing"/>
              <w:rPr>
                <w:rFonts w:ascii="Calibri" w:hAnsi="Calibri" w:cs="Calibri"/>
              </w:rPr>
            </w:pPr>
            <w:r>
              <w:rPr>
                <w:rFonts w:ascii="Calibri" w:hAnsi="Calibri" w:cs="Calibri"/>
              </w:rPr>
              <w:t>T</w:t>
            </w:r>
            <w:r w:rsidRPr="00C43180">
              <w:rPr>
                <w:rFonts w:ascii="Calibri" w:hAnsi="Calibri" w:cs="Calibri"/>
              </w:rPr>
              <w:t>he Retention Rates f</w:t>
            </w:r>
            <w:r>
              <w:rPr>
                <w:rFonts w:ascii="Calibri" w:hAnsi="Calibri" w:cs="Calibri"/>
              </w:rPr>
              <w:t>or the Engineering Program (92.0</w:t>
            </w:r>
            <w:r w:rsidRPr="00C43180">
              <w:rPr>
                <w:rFonts w:ascii="Calibri" w:hAnsi="Calibri" w:cs="Calibri"/>
              </w:rPr>
              <w:t xml:space="preserve">%) are </w:t>
            </w:r>
            <w:r w:rsidR="000A2813">
              <w:rPr>
                <w:rFonts w:ascii="Calibri" w:hAnsi="Calibri" w:cs="Calibri"/>
              </w:rPr>
              <w:t xml:space="preserve">slightly </w:t>
            </w:r>
            <w:r w:rsidRPr="00C43180">
              <w:rPr>
                <w:rFonts w:ascii="Calibri" w:hAnsi="Calibri" w:cs="Calibri"/>
              </w:rPr>
              <w:t>higher than f</w:t>
            </w:r>
            <w:r>
              <w:rPr>
                <w:rFonts w:ascii="Calibri" w:hAnsi="Calibri" w:cs="Calibri"/>
              </w:rPr>
              <w:t>or the Institutional Level (89.6</w:t>
            </w:r>
            <w:r w:rsidR="000A2813">
              <w:rPr>
                <w:rFonts w:ascii="Calibri" w:hAnsi="Calibri" w:cs="Calibri"/>
              </w:rPr>
              <w:t>%). However,</w:t>
            </w:r>
            <w:r w:rsidR="003413C0">
              <w:rPr>
                <w:rFonts w:ascii="Calibri" w:hAnsi="Calibri" w:cs="Calibri"/>
              </w:rPr>
              <w:t xml:space="preserve"> </w:t>
            </w:r>
            <w:r w:rsidRPr="00C43180">
              <w:rPr>
                <w:rFonts w:ascii="Calibri" w:hAnsi="Calibri" w:cs="Calibri"/>
              </w:rPr>
              <w:t>the Successful Course Completion Rates f</w:t>
            </w:r>
            <w:r w:rsidR="003413C0">
              <w:rPr>
                <w:rFonts w:ascii="Calibri" w:hAnsi="Calibri" w:cs="Calibri"/>
              </w:rPr>
              <w:t>or the Engineering Program (84.4</w:t>
            </w:r>
            <w:r w:rsidRPr="00C43180">
              <w:rPr>
                <w:rFonts w:ascii="Calibri" w:hAnsi="Calibri" w:cs="Calibri"/>
              </w:rPr>
              <w:t>%) are significantly higher than f</w:t>
            </w:r>
            <w:r w:rsidR="003413C0">
              <w:rPr>
                <w:rFonts w:ascii="Calibri" w:hAnsi="Calibri" w:cs="Calibri"/>
              </w:rPr>
              <w:t>or the Institutional Level (74.0</w:t>
            </w:r>
            <w:r w:rsidRPr="00C43180">
              <w:rPr>
                <w:rFonts w:ascii="Calibri" w:hAnsi="Calibri" w:cs="Calibri"/>
              </w:rPr>
              <w:t>%). The Su</w:t>
            </w:r>
            <w:r w:rsidR="003413C0">
              <w:rPr>
                <w:rFonts w:ascii="Calibri" w:hAnsi="Calibri" w:cs="Calibri"/>
              </w:rPr>
              <w:t>ccessful Course Completion Rate</w:t>
            </w:r>
            <w:r w:rsidRPr="00C43180">
              <w:rPr>
                <w:rFonts w:ascii="Calibri" w:hAnsi="Calibri" w:cs="Calibri"/>
              </w:rPr>
              <w:t xml:space="preserve"> in the Engineering Program </w:t>
            </w:r>
            <w:proofErr w:type="gramStart"/>
            <w:r w:rsidR="003413C0">
              <w:rPr>
                <w:rFonts w:ascii="Calibri" w:hAnsi="Calibri" w:cs="Calibri"/>
              </w:rPr>
              <w:t>are</w:t>
            </w:r>
            <w:proofErr w:type="gramEnd"/>
            <w:r w:rsidR="003413C0">
              <w:rPr>
                <w:rFonts w:ascii="Calibri" w:hAnsi="Calibri" w:cs="Calibri"/>
              </w:rPr>
              <w:t xml:space="preserve"> significantly higher </w:t>
            </w:r>
            <w:r w:rsidRPr="00C43180">
              <w:rPr>
                <w:rFonts w:ascii="Calibri" w:hAnsi="Calibri" w:cs="Calibri"/>
              </w:rPr>
              <w:t xml:space="preserve">compared to Institutional </w:t>
            </w:r>
            <w:r w:rsidR="003413C0">
              <w:rPr>
                <w:rFonts w:ascii="Calibri" w:hAnsi="Calibri" w:cs="Calibri"/>
              </w:rPr>
              <w:t xml:space="preserve">Level in part due to </w:t>
            </w:r>
            <w:r w:rsidRPr="00C43180">
              <w:rPr>
                <w:rFonts w:ascii="Calibri" w:hAnsi="Calibri" w:cs="Calibri"/>
              </w:rPr>
              <w:t xml:space="preserve">the Engineering Program support </w:t>
            </w:r>
            <w:r w:rsidR="003413C0">
              <w:rPr>
                <w:rFonts w:ascii="Calibri" w:hAnsi="Calibri" w:cs="Calibri"/>
              </w:rPr>
              <w:t xml:space="preserve">of </w:t>
            </w:r>
            <w:r w:rsidRPr="00C43180">
              <w:rPr>
                <w:rFonts w:ascii="Calibri" w:hAnsi="Calibri" w:cs="Calibri"/>
              </w:rPr>
              <w:t xml:space="preserve">students in and out of the classroom. This allows </w:t>
            </w:r>
            <w:proofErr w:type="gramStart"/>
            <w:r w:rsidRPr="00C43180">
              <w:rPr>
                <w:rFonts w:ascii="Calibri" w:hAnsi="Calibri" w:cs="Calibri"/>
              </w:rPr>
              <w:t>student</w:t>
            </w:r>
            <w:proofErr w:type="gramEnd"/>
            <w:r w:rsidRPr="00C43180">
              <w:rPr>
                <w:rFonts w:ascii="Calibri" w:hAnsi="Calibri" w:cs="Calibri"/>
              </w:rPr>
              <w:t xml:space="preserve"> to persist, stay in classes, and succeed.  </w:t>
            </w:r>
          </w:p>
          <w:p w14:paraId="2D76F34C" w14:textId="77777777" w:rsidR="00C43180" w:rsidRPr="00C43180" w:rsidRDefault="00C43180" w:rsidP="00C43180">
            <w:pPr>
              <w:pStyle w:val="NoSpacing"/>
              <w:rPr>
                <w:rFonts w:ascii="Calibri" w:hAnsi="Calibri" w:cs="Calibri"/>
              </w:rPr>
            </w:pPr>
          </w:p>
          <w:p w14:paraId="56BA60F6" w14:textId="3C0763ED" w:rsidR="0088093D" w:rsidRPr="006B391E" w:rsidRDefault="00C43180" w:rsidP="000A2813">
            <w:pPr>
              <w:pStyle w:val="NoSpacing"/>
              <w:rPr>
                <w:rFonts w:ascii="Calibri" w:hAnsi="Calibri" w:cs="Calibri"/>
              </w:rPr>
            </w:pPr>
            <w:r w:rsidRPr="00C43180">
              <w:rPr>
                <w:rFonts w:ascii="Calibri" w:hAnsi="Calibri" w:cs="Calibri"/>
              </w:rPr>
              <w:t>Within the Engineering Program, the Successful Course Completion Rates for ENGI 11</w:t>
            </w:r>
            <w:r w:rsidR="000A2813">
              <w:rPr>
                <w:rFonts w:ascii="Calibri" w:hAnsi="Calibri" w:cs="Calibri"/>
              </w:rPr>
              <w:t>0 (73.2%) and ENGI 122 (68.3</w:t>
            </w:r>
            <w:r w:rsidRPr="00C43180">
              <w:rPr>
                <w:rFonts w:ascii="Calibri" w:hAnsi="Calibri" w:cs="Calibri"/>
              </w:rPr>
              <w:t>%) are lower than the Engineering Program average Success</w:t>
            </w:r>
            <w:r w:rsidR="000A2813">
              <w:rPr>
                <w:rFonts w:ascii="Calibri" w:hAnsi="Calibri" w:cs="Calibri"/>
              </w:rPr>
              <w:t>ful Course Completion Rate (84.4</w:t>
            </w:r>
            <w:r w:rsidRPr="00C43180">
              <w:rPr>
                <w:rFonts w:ascii="Calibri" w:hAnsi="Calibri" w:cs="Calibri"/>
              </w:rPr>
              <w:t xml:space="preserve">%). This is probably because ENGI 110 and ENGI 122 do </w:t>
            </w:r>
            <w:r w:rsidR="000A2813">
              <w:rPr>
                <w:rFonts w:ascii="Calibri" w:hAnsi="Calibri" w:cs="Calibri"/>
              </w:rPr>
              <w:t>not have prerequisites and a</w:t>
            </w:r>
            <w:r w:rsidRPr="00C43180">
              <w:rPr>
                <w:rFonts w:ascii="Calibri" w:hAnsi="Calibri" w:cs="Calibri"/>
              </w:rPr>
              <w:t xml:space="preserve">ny student interested in these classes can enroll. </w:t>
            </w:r>
            <w:r w:rsidR="000A2813">
              <w:rPr>
                <w:rFonts w:ascii="Calibri" w:hAnsi="Calibri" w:cs="Calibri"/>
              </w:rPr>
              <w:t>Some students while</w:t>
            </w:r>
            <w:r w:rsidRPr="00C43180">
              <w:rPr>
                <w:rFonts w:ascii="Calibri" w:hAnsi="Calibri" w:cs="Calibri"/>
              </w:rPr>
              <w:t xml:space="preserve"> enrolled </w:t>
            </w:r>
            <w:r w:rsidR="000A2813">
              <w:rPr>
                <w:rFonts w:ascii="Calibri" w:hAnsi="Calibri" w:cs="Calibri"/>
              </w:rPr>
              <w:t>in ENGI 110 and ENGI 122</w:t>
            </w:r>
            <w:r w:rsidRPr="00C43180">
              <w:rPr>
                <w:rFonts w:ascii="Calibri" w:hAnsi="Calibri" w:cs="Calibri"/>
              </w:rPr>
              <w:t xml:space="preserve"> lose interest in the classes and/or change majors.</w:t>
            </w:r>
          </w:p>
        </w:tc>
      </w:tr>
    </w:tbl>
    <w:p w14:paraId="2E0DC33B" w14:textId="77777777" w:rsidR="0088093D" w:rsidRPr="006B391E" w:rsidRDefault="0088093D" w:rsidP="0088093D">
      <w:pPr>
        <w:pStyle w:val="NoSpacing"/>
        <w:rPr>
          <w:rFonts w:ascii="Calibri" w:hAnsi="Calibri" w:cs="Calibri"/>
          <w:b/>
        </w:rPr>
      </w:pPr>
    </w:p>
    <w:p w14:paraId="16DD9F13" w14:textId="43F8C724" w:rsidR="0088093D" w:rsidRPr="00356C79" w:rsidRDefault="0088093D" w:rsidP="0088093D">
      <w:pPr>
        <w:pStyle w:val="ListParagraph"/>
        <w:numPr>
          <w:ilvl w:val="0"/>
          <w:numId w:val="8"/>
        </w:numPr>
        <w:spacing w:after="0" w:line="240" w:lineRule="auto"/>
        <w:rPr>
          <w:rFonts w:ascii="Calibri" w:hAnsi="Calibri" w:cs="Calibri"/>
          <w:b/>
        </w:rPr>
      </w:pPr>
      <w:r w:rsidRPr="006B391E">
        <w:rPr>
          <w:rFonts w:ascii="Calibri" w:hAnsi="Calibri" w:cs="Calibri"/>
          <w:b/>
        </w:rPr>
        <w:t xml:space="preserve">Student Equity </w:t>
      </w:r>
    </w:p>
    <w:tbl>
      <w:tblPr>
        <w:tblStyle w:val="TableGrid"/>
        <w:tblW w:w="9269" w:type="dxa"/>
        <w:jc w:val="center"/>
        <w:tblLayout w:type="fixed"/>
        <w:tblLook w:val="04A0" w:firstRow="1" w:lastRow="0" w:firstColumn="1" w:lastColumn="0" w:noHBand="0" w:noVBand="1"/>
      </w:tblPr>
      <w:tblGrid>
        <w:gridCol w:w="2783"/>
        <w:gridCol w:w="1172"/>
        <w:gridCol w:w="1350"/>
        <w:gridCol w:w="1982"/>
        <w:gridCol w:w="1982"/>
      </w:tblGrid>
      <w:tr w:rsidR="005873D2" w:rsidRPr="006B391E" w14:paraId="359C430A" w14:textId="77777777" w:rsidTr="00120EA3">
        <w:trPr>
          <w:jc w:val="center"/>
        </w:trPr>
        <w:tc>
          <w:tcPr>
            <w:tcW w:w="2783" w:type="dxa"/>
            <w:shd w:val="clear" w:color="auto" w:fill="9FAD9F"/>
          </w:tcPr>
          <w:p w14:paraId="24C133ED" w14:textId="77777777" w:rsidR="005873D2" w:rsidRPr="006B391E" w:rsidRDefault="005873D2" w:rsidP="00120EA3">
            <w:pPr>
              <w:pStyle w:val="NoSpacing"/>
              <w:jc w:val="center"/>
              <w:rPr>
                <w:rFonts w:ascii="Calibri" w:hAnsi="Calibri" w:cs="Calibri"/>
              </w:rPr>
            </w:pPr>
          </w:p>
        </w:tc>
        <w:tc>
          <w:tcPr>
            <w:tcW w:w="2522" w:type="dxa"/>
            <w:gridSpan w:val="2"/>
            <w:shd w:val="clear" w:color="auto" w:fill="9FAD9F"/>
          </w:tcPr>
          <w:p w14:paraId="22F1C6F8" w14:textId="77777777" w:rsidR="005873D2" w:rsidRPr="006B391E" w:rsidRDefault="005873D2" w:rsidP="00120EA3">
            <w:pPr>
              <w:pStyle w:val="NoSpacing"/>
              <w:jc w:val="center"/>
              <w:rPr>
                <w:rFonts w:ascii="Calibri" w:hAnsi="Calibri" w:cs="Calibri"/>
                <w:b/>
              </w:rPr>
            </w:pPr>
            <w:r w:rsidRPr="006B391E">
              <w:rPr>
                <w:rFonts w:ascii="Calibri" w:hAnsi="Calibri" w:cs="Calibri"/>
                <w:b/>
              </w:rPr>
              <w:t>Retention Rates</w:t>
            </w:r>
          </w:p>
          <w:p w14:paraId="306AD097" w14:textId="77777777" w:rsidR="005873D2" w:rsidRPr="006B391E" w:rsidRDefault="005873D2" w:rsidP="00120EA3">
            <w:pPr>
              <w:pStyle w:val="NoSpacing"/>
              <w:jc w:val="center"/>
              <w:rPr>
                <w:rFonts w:ascii="Calibri" w:hAnsi="Calibri" w:cs="Calibri"/>
                <w:b/>
              </w:rPr>
            </w:pPr>
            <w:r w:rsidRPr="006B391E">
              <w:rPr>
                <w:rFonts w:ascii="Calibri" w:hAnsi="Calibri" w:cs="Calibri"/>
                <w:b/>
              </w:rPr>
              <w:t>(Across Three Years)</w:t>
            </w:r>
          </w:p>
        </w:tc>
        <w:tc>
          <w:tcPr>
            <w:tcW w:w="3964" w:type="dxa"/>
            <w:gridSpan w:val="2"/>
            <w:shd w:val="clear" w:color="auto" w:fill="9FAD9F"/>
          </w:tcPr>
          <w:p w14:paraId="0CD1090D" w14:textId="77777777" w:rsidR="005873D2" w:rsidRPr="006B391E" w:rsidRDefault="005873D2" w:rsidP="00120EA3">
            <w:pPr>
              <w:pStyle w:val="NoSpacing"/>
              <w:jc w:val="center"/>
              <w:rPr>
                <w:rFonts w:ascii="Calibri" w:hAnsi="Calibri" w:cs="Calibri"/>
                <w:b/>
              </w:rPr>
            </w:pPr>
            <w:r w:rsidRPr="006B391E">
              <w:rPr>
                <w:rFonts w:ascii="Calibri" w:hAnsi="Calibri" w:cs="Calibri"/>
                <w:b/>
              </w:rPr>
              <w:t>Successful Course Completion Rates</w:t>
            </w:r>
          </w:p>
          <w:p w14:paraId="4A54E32E" w14:textId="77777777" w:rsidR="005873D2" w:rsidRPr="006B391E" w:rsidRDefault="005873D2" w:rsidP="00120EA3">
            <w:pPr>
              <w:pStyle w:val="NoSpacing"/>
              <w:jc w:val="center"/>
              <w:rPr>
                <w:rFonts w:ascii="Calibri" w:hAnsi="Calibri" w:cs="Calibri"/>
                <w:b/>
              </w:rPr>
            </w:pPr>
            <w:r w:rsidRPr="006B391E">
              <w:rPr>
                <w:rFonts w:ascii="Calibri" w:hAnsi="Calibri" w:cs="Calibri"/>
                <w:b/>
              </w:rPr>
              <w:t>(Across Three Years)</w:t>
            </w:r>
          </w:p>
        </w:tc>
      </w:tr>
      <w:tr w:rsidR="005873D2" w:rsidRPr="006B391E" w14:paraId="0C71CEB1" w14:textId="77777777" w:rsidTr="00120EA3">
        <w:trPr>
          <w:jc w:val="center"/>
        </w:trPr>
        <w:tc>
          <w:tcPr>
            <w:tcW w:w="2783" w:type="dxa"/>
            <w:shd w:val="clear" w:color="auto" w:fill="9FAD9F"/>
          </w:tcPr>
          <w:p w14:paraId="46C49C9E" w14:textId="77777777" w:rsidR="005873D2" w:rsidRPr="006B391E" w:rsidRDefault="005873D2" w:rsidP="00120EA3">
            <w:pPr>
              <w:pStyle w:val="NoSpacing"/>
              <w:jc w:val="center"/>
              <w:rPr>
                <w:rFonts w:ascii="Calibri" w:hAnsi="Calibri" w:cs="Calibri"/>
              </w:rPr>
            </w:pPr>
          </w:p>
        </w:tc>
        <w:tc>
          <w:tcPr>
            <w:tcW w:w="1172" w:type="dxa"/>
            <w:tcBorders>
              <w:bottom w:val="single" w:sz="4" w:space="0" w:color="auto"/>
            </w:tcBorders>
            <w:shd w:val="clear" w:color="auto" w:fill="9FAD9F"/>
          </w:tcPr>
          <w:p w14:paraId="7FB925E6" w14:textId="77777777" w:rsidR="005873D2" w:rsidRPr="006B391E" w:rsidRDefault="005873D2" w:rsidP="00120EA3">
            <w:pPr>
              <w:pStyle w:val="NoSpacing"/>
              <w:jc w:val="center"/>
              <w:rPr>
                <w:rFonts w:ascii="Calibri" w:hAnsi="Calibri" w:cs="Calibri"/>
                <w:b/>
              </w:rPr>
            </w:pPr>
            <w:r w:rsidRPr="006B391E">
              <w:rPr>
                <w:rFonts w:ascii="Calibri" w:hAnsi="Calibri" w:cs="Calibri"/>
                <w:b/>
              </w:rPr>
              <w:t>Program Level</w:t>
            </w:r>
          </w:p>
        </w:tc>
        <w:tc>
          <w:tcPr>
            <w:tcW w:w="1350" w:type="dxa"/>
            <w:tcBorders>
              <w:bottom w:val="single" w:sz="4" w:space="0" w:color="auto"/>
            </w:tcBorders>
            <w:shd w:val="clear" w:color="auto" w:fill="9FAD9F"/>
          </w:tcPr>
          <w:p w14:paraId="7CEFD3D9" w14:textId="77777777" w:rsidR="005873D2" w:rsidRPr="006B391E" w:rsidRDefault="005873D2" w:rsidP="00120EA3">
            <w:pPr>
              <w:pStyle w:val="NoSpacing"/>
              <w:jc w:val="center"/>
              <w:rPr>
                <w:rFonts w:ascii="Calibri" w:hAnsi="Calibri" w:cs="Calibri"/>
                <w:b/>
              </w:rPr>
            </w:pPr>
            <w:r w:rsidRPr="006B391E">
              <w:rPr>
                <w:rFonts w:ascii="Calibri" w:hAnsi="Calibri" w:cs="Calibri"/>
                <w:b/>
              </w:rPr>
              <w:t>Institution Level</w:t>
            </w:r>
          </w:p>
        </w:tc>
        <w:tc>
          <w:tcPr>
            <w:tcW w:w="1982" w:type="dxa"/>
            <w:tcBorders>
              <w:bottom w:val="single" w:sz="4" w:space="0" w:color="auto"/>
            </w:tcBorders>
            <w:shd w:val="clear" w:color="auto" w:fill="9FAD9F"/>
          </w:tcPr>
          <w:p w14:paraId="179F303C" w14:textId="77777777" w:rsidR="005873D2" w:rsidRPr="006B391E" w:rsidRDefault="005873D2" w:rsidP="00120EA3">
            <w:pPr>
              <w:pStyle w:val="NoSpacing"/>
              <w:jc w:val="center"/>
              <w:rPr>
                <w:rFonts w:ascii="Calibri" w:hAnsi="Calibri" w:cs="Calibri"/>
                <w:b/>
              </w:rPr>
            </w:pPr>
            <w:r w:rsidRPr="006B391E">
              <w:rPr>
                <w:rFonts w:ascii="Calibri" w:hAnsi="Calibri" w:cs="Calibri"/>
                <w:b/>
              </w:rPr>
              <w:t>Program Level</w:t>
            </w:r>
          </w:p>
        </w:tc>
        <w:tc>
          <w:tcPr>
            <w:tcW w:w="1982" w:type="dxa"/>
            <w:tcBorders>
              <w:bottom w:val="single" w:sz="4" w:space="0" w:color="auto"/>
            </w:tcBorders>
            <w:shd w:val="clear" w:color="auto" w:fill="9FAD9F"/>
          </w:tcPr>
          <w:p w14:paraId="510A1FC6" w14:textId="77777777" w:rsidR="005873D2" w:rsidRPr="006B391E" w:rsidRDefault="005873D2" w:rsidP="00120EA3">
            <w:pPr>
              <w:pStyle w:val="NoSpacing"/>
              <w:jc w:val="center"/>
              <w:rPr>
                <w:rFonts w:ascii="Calibri" w:hAnsi="Calibri" w:cs="Calibri"/>
                <w:b/>
              </w:rPr>
            </w:pPr>
            <w:r w:rsidRPr="006B391E">
              <w:rPr>
                <w:rFonts w:ascii="Calibri" w:hAnsi="Calibri" w:cs="Calibri"/>
                <w:b/>
              </w:rPr>
              <w:t>Institution Level</w:t>
            </w:r>
          </w:p>
        </w:tc>
      </w:tr>
      <w:tr w:rsidR="005873D2" w:rsidRPr="006B391E" w14:paraId="1BCFFFB0" w14:textId="77777777" w:rsidTr="00120EA3">
        <w:trPr>
          <w:jc w:val="center"/>
        </w:trPr>
        <w:tc>
          <w:tcPr>
            <w:tcW w:w="2783" w:type="dxa"/>
          </w:tcPr>
          <w:p w14:paraId="05131507" w14:textId="77777777" w:rsidR="005873D2" w:rsidRPr="00BE798C" w:rsidRDefault="005873D2" w:rsidP="00120EA3">
            <w:pPr>
              <w:pStyle w:val="NoSpacing"/>
              <w:rPr>
                <w:rFonts w:ascii="Calibri" w:hAnsi="Calibri" w:cs="Calibri"/>
                <w:bCs/>
              </w:rPr>
            </w:pPr>
            <w:r w:rsidRPr="00BE798C">
              <w:rPr>
                <w:rFonts w:ascii="Calibri" w:hAnsi="Calibri" w:cs="Calibri"/>
                <w:bCs/>
              </w:rPr>
              <w:t>African American/Black</w:t>
            </w:r>
          </w:p>
        </w:tc>
        <w:tc>
          <w:tcPr>
            <w:tcW w:w="1172" w:type="dxa"/>
            <w:tcBorders>
              <w:top w:val="single" w:sz="4" w:space="0" w:color="auto"/>
              <w:bottom w:val="single" w:sz="4" w:space="0" w:color="auto"/>
            </w:tcBorders>
            <w:shd w:val="clear" w:color="auto" w:fill="auto"/>
            <w:vAlign w:val="center"/>
          </w:tcPr>
          <w:p w14:paraId="481A4DE9" w14:textId="77777777" w:rsidR="005873D2" w:rsidRPr="00BE798C" w:rsidRDefault="005873D2" w:rsidP="00120EA3">
            <w:pPr>
              <w:pStyle w:val="NoSpacing"/>
              <w:jc w:val="center"/>
              <w:rPr>
                <w:rFonts w:ascii="Calibri" w:hAnsi="Calibri" w:cs="Calibri"/>
                <w:bCs/>
                <w:iCs/>
              </w:rPr>
            </w:pPr>
            <w:r>
              <w:rPr>
                <w:rFonts w:ascii="Calibri" w:hAnsi="Calibri" w:cs="Calibri"/>
                <w:bCs/>
                <w:iCs/>
              </w:rPr>
              <w:t>*</w:t>
            </w:r>
          </w:p>
        </w:tc>
        <w:tc>
          <w:tcPr>
            <w:tcW w:w="1350" w:type="dxa"/>
            <w:tcBorders>
              <w:top w:val="single" w:sz="4" w:space="0" w:color="auto"/>
              <w:left w:val="nil"/>
              <w:bottom w:val="single" w:sz="4" w:space="0" w:color="auto"/>
              <w:right w:val="nil"/>
            </w:tcBorders>
            <w:shd w:val="clear" w:color="auto" w:fill="auto"/>
            <w:vAlign w:val="bottom"/>
          </w:tcPr>
          <w:p w14:paraId="342BCF78" w14:textId="77777777" w:rsidR="005873D2" w:rsidRPr="003007BB" w:rsidRDefault="005873D2" w:rsidP="00120EA3">
            <w:pPr>
              <w:pStyle w:val="NoSpacing"/>
              <w:jc w:val="center"/>
              <w:rPr>
                <w:rFonts w:ascii="Calibri" w:hAnsi="Calibri" w:cs="Calibri"/>
                <w:bCs/>
                <w:iCs/>
              </w:rPr>
            </w:pPr>
            <w:r w:rsidRPr="003007BB">
              <w:rPr>
                <w:rFonts w:ascii="Calibri" w:hAnsi="Calibri" w:cs="Calibri"/>
                <w:bCs/>
                <w:iCs/>
              </w:rPr>
              <w:t>86.4%</w:t>
            </w:r>
          </w:p>
        </w:tc>
        <w:tc>
          <w:tcPr>
            <w:tcW w:w="1982" w:type="dxa"/>
            <w:tcBorders>
              <w:top w:val="single" w:sz="4" w:space="0" w:color="auto"/>
              <w:bottom w:val="single" w:sz="4" w:space="0" w:color="auto"/>
            </w:tcBorders>
            <w:shd w:val="clear" w:color="auto" w:fill="auto"/>
            <w:vAlign w:val="bottom"/>
          </w:tcPr>
          <w:p w14:paraId="0FC2F0AF" w14:textId="77777777" w:rsidR="005873D2" w:rsidRPr="005C58B1" w:rsidRDefault="005873D2" w:rsidP="00120EA3">
            <w:pPr>
              <w:pStyle w:val="NoSpacing"/>
              <w:jc w:val="center"/>
              <w:rPr>
                <w:rFonts w:ascii="Calibri" w:hAnsi="Calibri" w:cs="Calibri"/>
                <w:bCs/>
                <w:iCs/>
              </w:rPr>
            </w:pPr>
            <w:r>
              <w:rPr>
                <w:rFonts w:ascii="Calibri" w:hAnsi="Calibri" w:cs="Calibri"/>
                <w:bCs/>
                <w:iCs/>
              </w:rPr>
              <w:t>*</w:t>
            </w:r>
          </w:p>
        </w:tc>
        <w:tc>
          <w:tcPr>
            <w:tcW w:w="1982" w:type="dxa"/>
            <w:tcBorders>
              <w:top w:val="single" w:sz="4" w:space="0" w:color="auto"/>
              <w:left w:val="nil"/>
              <w:bottom w:val="single" w:sz="4" w:space="0" w:color="auto"/>
              <w:right w:val="single" w:sz="4" w:space="0" w:color="auto"/>
            </w:tcBorders>
            <w:shd w:val="clear" w:color="auto" w:fill="auto"/>
            <w:vAlign w:val="bottom"/>
          </w:tcPr>
          <w:p w14:paraId="449824FE" w14:textId="77777777" w:rsidR="005873D2" w:rsidRPr="003007BB" w:rsidRDefault="005873D2" w:rsidP="00120EA3">
            <w:pPr>
              <w:pStyle w:val="NoSpacing"/>
              <w:jc w:val="center"/>
              <w:rPr>
                <w:rFonts w:ascii="Calibri" w:hAnsi="Calibri" w:cs="Calibri"/>
                <w:bCs/>
                <w:iCs/>
              </w:rPr>
            </w:pPr>
            <w:r w:rsidRPr="003007BB">
              <w:rPr>
                <w:rFonts w:ascii="Calibri" w:hAnsi="Calibri" w:cs="Calibri"/>
                <w:bCs/>
                <w:iCs/>
              </w:rPr>
              <w:t>65.6%</w:t>
            </w:r>
          </w:p>
        </w:tc>
      </w:tr>
      <w:tr w:rsidR="005873D2" w:rsidRPr="006B391E" w14:paraId="09A87616" w14:textId="77777777" w:rsidTr="00120EA3">
        <w:trPr>
          <w:jc w:val="center"/>
        </w:trPr>
        <w:tc>
          <w:tcPr>
            <w:tcW w:w="2783" w:type="dxa"/>
          </w:tcPr>
          <w:p w14:paraId="1590CD7E" w14:textId="77777777" w:rsidR="005873D2" w:rsidRPr="00BE798C" w:rsidRDefault="005873D2" w:rsidP="00120EA3">
            <w:pPr>
              <w:pStyle w:val="NoSpacing"/>
              <w:rPr>
                <w:rFonts w:ascii="Calibri" w:hAnsi="Calibri" w:cs="Calibri"/>
                <w:bCs/>
              </w:rPr>
            </w:pPr>
            <w:r w:rsidRPr="00BE798C">
              <w:rPr>
                <w:rFonts w:ascii="Calibri" w:hAnsi="Calibri" w:cs="Calibri"/>
                <w:bCs/>
              </w:rPr>
              <w:t>Latinx/Hispanic</w:t>
            </w:r>
          </w:p>
        </w:tc>
        <w:tc>
          <w:tcPr>
            <w:tcW w:w="1172" w:type="dxa"/>
            <w:tcBorders>
              <w:top w:val="single" w:sz="4" w:space="0" w:color="auto"/>
              <w:bottom w:val="single" w:sz="4" w:space="0" w:color="auto"/>
            </w:tcBorders>
            <w:shd w:val="clear" w:color="auto" w:fill="A6A6A6" w:themeFill="background1" w:themeFillShade="A6"/>
            <w:vAlign w:val="center"/>
          </w:tcPr>
          <w:p w14:paraId="6F282A58" w14:textId="77777777" w:rsidR="005873D2" w:rsidRPr="00BE798C" w:rsidRDefault="005873D2" w:rsidP="00120EA3">
            <w:pPr>
              <w:pStyle w:val="NoSpacing"/>
              <w:jc w:val="center"/>
              <w:rPr>
                <w:rFonts w:ascii="Calibri" w:hAnsi="Calibri" w:cs="Calibri"/>
                <w:bCs/>
                <w:iCs/>
              </w:rPr>
            </w:pPr>
          </w:p>
        </w:tc>
        <w:tc>
          <w:tcPr>
            <w:tcW w:w="1350" w:type="dxa"/>
            <w:tcBorders>
              <w:top w:val="single" w:sz="4" w:space="0" w:color="auto"/>
              <w:left w:val="nil"/>
              <w:bottom w:val="single" w:sz="4" w:space="0" w:color="auto"/>
              <w:right w:val="nil"/>
            </w:tcBorders>
            <w:shd w:val="clear" w:color="auto" w:fill="A6A6A6" w:themeFill="background1" w:themeFillShade="A6"/>
            <w:vAlign w:val="bottom"/>
          </w:tcPr>
          <w:p w14:paraId="72ED6E6C" w14:textId="77777777" w:rsidR="005873D2" w:rsidRPr="00BE798C" w:rsidRDefault="005873D2" w:rsidP="00120EA3">
            <w:pPr>
              <w:pStyle w:val="NoSpacing"/>
              <w:jc w:val="center"/>
              <w:rPr>
                <w:rFonts w:ascii="Calibri" w:hAnsi="Calibri" w:cs="Calibri"/>
                <w:bCs/>
                <w:iCs/>
              </w:rPr>
            </w:pPr>
            <w:r>
              <w:rPr>
                <w:rFonts w:ascii="Calibri" w:hAnsi="Calibri" w:cs="Calibri"/>
                <w:bCs/>
                <w:iCs/>
              </w:rPr>
              <w:t>88.7%</w:t>
            </w:r>
          </w:p>
        </w:tc>
        <w:tc>
          <w:tcPr>
            <w:tcW w:w="1982" w:type="dxa"/>
            <w:tcBorders>
              <w:top w:val="single" w:sz="4" w:space="0" w:color="auto"/>
              <w:bottom w:val="single" w:sz="4" w:space="0" w:color="auto"/>
            </w:tcBorders>
            <w:shd w:val="clear" w:color="auto" w:fill="auto"/>
            <w:vAlign w:val="bottom"/>
          </w:tcPr>
          <w:p w14:paraId="19B21A33" w14:textId="77777777" w:rsidR="005873D2" w:rsidRPr="00BE798C" w:rsidRDefault="005873D2" w:rsidP="00120EA3">
            <w:pPr>
              <w:pStyle w:val="NoSpacing"/>
              <w:jc w:val="center"/>
              <w:rPr>
                <w:rFonts w:ascii="Calibri" w:hAnsi="Calibri" w:cs="Calibri"/>
                <w:bCs/>
                <w:iCs/>
              </w:rPr>
            </w:pPr>
            <w:r>
              <w:rPr>
                <w:rFonts w:ascii="Calibri" w:hAnsi="Calibri" w:cs="Calibri"/>
                <w:bCs/>
                <w:iCs/>
              </w:rPr>
              <w:t>83.7%</w:t>
            </w:r>
          </w:p>
        </w:tc>
        <w:tc>
          <w:tcPr>
            <w:tcW w:w="1982" w:type="dxa"/>
            <w:tcBorders>
              <w:top w:val="single" w:sz="4" w:space="0" w:color="auto"/>
              <w:left w:val="nil"/>
              <w:bottom w:val="single" w:sz="4" w:space="0" w:color="auto"/>
              <w:right w:val="single" w:sz="4" w:space="0" w:color="auto"/>
            </w:tcBorders>
            <w:shd w:val="clear" w:color="auto" w:fill="auto"/>
            <w:vAlign w:val="bottom"/>
          </w:tcPr>
          <w:p w14:paraId="60A3DED5" w14:textId="77777777" w:rsidR="005873D2" w:rsidRPr="009F5F5A" w:rsidRDefault="005873D2" w:rsidP="00120EA3">
            <w:pPr>
              <w:pStyle w:val="NoSpacing"/>
              <w:jc w:val="center"/>
              <w:rPr>
                <w:rFonts w:ascii="Calibri" w:hAnsi="Calibri" w:cs="Calibri"/>
                <w:b/>
                <w:i/>
              </w:rPr>
            </w:pPr>
            <w:r w:rsidRPr="009F5F5A">
              <w:rPr>
                <w:rFonts w:ascii="Calibri" w:hAnsi="Calibri" w:cs="Calibri"/>
                <w:b/>
                <w:i/>
              </w:rPr>
              <w:t>70.3%</w:t>
            </w:r>
          </w:p>
        </w:tc>
      </w:tr>
      <w:tr w:rsidR="005873D2" w:rsidRPr="006B391E" w14:paraId="7F3BD71B" w14:textId="77777777" w:rsidTr="00120EA3">
        <w:trPr>
          <w:jc w:val="center"/>
        </w:trPr>
        <w:tc>
          <w:tcPr>
            <w:tcW w:w="2783" w:type="dxa"/>
          </w:tcPr>
          <w:p w14:paraId="1EC6E244" w14:textId="77777777" w:rsidR="005873D2" w:rsidRPr="00BE798C" w:rsidRDefault="005873D2" w:rsidP="00120EA3">
            <w:pPr>
              <w:pStyle w:val="NoSpacing"/>
              <w:rPr>
                <w:rFonts w:ascii="Calibri" w:hAnsi="Calibri" w:cs="Calibri"/>
                <w:bCs/>
              </w:rPr>
            </w:pPr>
            <w:r w:rsidRPr="00BE798C">
              <w:rPr>
                <w:rFonts w:ascii="Calibri" w:hAnsi="Calibri" w:cs="Calibri"/>
                <w:bCs/>
              </w:rPr>
              <w:t>First Generation</w:t>
            </w:r>
          </w:p>
        </w:tc>
        <w:tc>
          <w:tcPr>
            <w:tcW w:w="1172" w:type="dxa"/>
            <w:tcBorders>
              <w:top w:val="single" w:sz="4" w:space="0" w:color="auto"/>
              <w:bottom w:val="single" w:sz="4" w:space="0" w:color="auto"/>
            </w:tcBorders>
            <w:shd w:val="clear" w:color="auto" w:fill="A6A6A6" w:themeFill="background1" w:themeFillShade="A6"/>
            <w:vAlign w:val="center"/>
          </w:tcPr>
          <w:p w14:paraId="4EE30DFD" w14:textId="77777777" w:rsidR="005873D2" w:rsidRPr="00BE798C" w:rsidRDefault="005873D2" w:rsidP="00120EA3">
            <w:pPr>
              <w:pStyle w:val="NoSpacing"/>
              <w:jc w:val="center"/>
              <w:rPr>
                <w:rFonts w:ascii="Calibri" w:hAnsi="Calibri" w:cs="Calibri"/>
                <w:bCs/>
                <w:iCs/>
              </w:rPr>
            </w:pPr>
          </w:p>
        </w:tc>
        <w:tc>
          <w:tcPr>
            <w:tcW w:w="1350" w:type="dxa"/>
            <w:tcBorders>
              <w:top w:val="single" w:sz="4" w:space="0" w:color="auto"/>
              <w:left w:val="nil"/>
              <w:bottom w:val="single" w:sz="4" w:space="0" w:color="auto"/>
              <w:right w:val="nil"/>
            </w:tcBorders>
            <w:shd w:val="clear" w:color="auto" w:fill="A6A6A6" w:themeFill="background1" w:themeFillShade="A6"/>
            <w:vAlign w:val="bottom"/>
          </w:tcPr>
          <w:p w14:paraId="779C8118" w14:textId="77777777" w:rsidR="005873D2" w:rsidRPr="00BE798C" w:rsidRDefault="005873D2" w:rsidP="00120EA3">
            <w:pPr>
              <w:pStyle w:val="NoSpacing"/>
              <w:jc w:val="center"/>
              <w:rPr>
                <w:rFonts w:ascii="Calibri" w:hAnsi="Calibri" w:cs="Calibri"/>
                <w:bCs/>
                <w:iCs/>
              </w:rPr>
            </w:pPr>
            <w:r>
              <w:rPr>
                <w:rFonts w:ascii="Calibri" w:hAnsi="Calibri" w:cs="Calibri"/>
                <w:bCs/>
                <w:iCs/>
              </w:rPr>
              <w:t>89.2%</w:t>
            </w:r>
          </w:p>
        </w:tc>
        <w:tc>
          <w:tcPr>
            <w:tcW w:w="1982" w:type="dxa"/>
            <w:tcBorders>
              <w:top w:val="single" w:sz="4" w:space="0" w:color="auto"/>
              <w:bottom w:val="single" w:sz="4" w:space="0" w:color="auto"/>
            </w:tcBorders>
            <w:shd w:val="clear" w:color="auto" w:fill="auto"/>
            <w:vAlign w:val="bottom"/>
          </w:tcPr>
          <w:p w14:paraId="4A115BEC" w14:textId="77777777" w:rsidR="005873D2" w:rsidRPr="00BE798C" w:rsidRDefault="005873D2" w:rsidP="00120EA3">
            <w:pPr>
              <w:pStyle w:val="NoSpacing"/>
              <w:jc w:val="center"/>
              <w:rPr>
                <w:rFonts w:ascii="Calibri" w:hAnsi="Calibri" w:cs="Calibri"/>
                <w:bCs/>
                <w:iCs/>
              </w:rPr>
            </w:pPr>
            <w:r>
              <w:rPr>
                <w:rFonts w:ascii="Calibri" w:hAnsi="Calibri" w:cs="Calibri"/>
                <w:bCs/>
                <w:iCs/>
              </w:rPr>
              <w:t>87.4%</w:t>
            </w:r>
          </w:p>
        </w:tc>
        <w:tc>
          <w:tcPr>
            <w:tcW w:w="1982" w:type="dxa"/>
            <w:tcBorders>
              <w:top w:val="single" w:sz="4" w:space="0" w:color="auto"/>
              <w:left w:val="nil"/>
              <w:bottom w:val="single" w:sz="4" w:space="0" w:color="auto"/>
              <w:right w:val="single" w:sz="4" w:space="0" w:color="auto"/>
            </w:tcBorders>
            <w:shd w:val="clear" w:color="auto" w:fill="auto"/>
            <w:vAlign w:val="bottom"/>
          </w:tcPr>
          <w:p w14:paraId="17003D49" w14:textId="77777777" w:rsidR="005873D2" w:rsidRPr="009F5F5A" w:rsidRDefault="005873D2" w:rsidP="00120EA3">
            <w:pPr>
              <w:pStyle w:val="NoSpacing"/>
              <w:jc w:val="center"/>
              <w:rPr>
                <w:rFonts w:ascii="Calibri" w:hAnsi="Calibri" w:cs="Calibri"/>
                <w:b/>
                <w:i/>
              </w:rPr>
            </w:pPr>
            <w:r w:rsidRPr="009F5F5A">
              <w:rPr>
                <w:rFonts w:ascii="Calibri" w:hAnsi="Calibri" w:cs="Calibri"/>
                <w:b/>
                <w:i/>
              </w:rPr>
              <w:t>72.7%</w:t>
            </w:r>
          </w:p>
        </w:tc>
      </w:tr>
      <w:tr w:rsidR="005873D2" w:rsidRPr="006B391E" w14:paraId="5246695E" w14:textId="77777777" w:rsidTr="00120EA3">
        <w:trPr>
          <w:jc w:val="center"/>
        </w:trPr>
        <w:tc>
          <w:tcPr>
            <w:tcW w:w="2783" w:type="dxa"/>
          </w:tcPr>
          <w:p w14:paraId="35B832DA" w14:textId="77777777" w:rsidR="005873D2" w:rsidRPr="00BE798C" w:rsidRDefault="005873D2" w:rsidP="00120EA3">
            <w:pPr>
              <w:pStyle w:val="NoSpacing"/>
              <w:rPr>
                <w:rFonts w:ascii="Calibri" w:hAnsi="Calibri" w:cs="Calibri"/>
                <w:bCs/>
              </w:rPr>
            </w:pPr>
            <w:r w:rsidRPr="00BE798C">
              <w:rPr>
                <w:rFonts w:ascii="Calibri" w:hAnsi="Calibri" w:cs="Calibri"/>
                <w:bCs/>
              </w:rPr>
              <w:t>Veteran</w:t>
            </w:r>
          </w:p>
        </w:tc>
        <w:tc>
          <w:tcPr>
            <w:tcW w:w="1172" w:type="dxa"/>
            <w:tcBorders>
              <w:top w:val="single" w:sz="4" w:space="0" w:color="auto"/>
              <w:bottom w:val="single" w:sz="4" w:space="0" w:color="auto"/>
            </w:tcBorders>
            <w:shd w:val="clear" w:color="auto" w:fill="A6A6A6" w:themeFill="background1" w:themeFillShade="A6"/>
            <w:vAlign w:val="center"/>
          </w:tcPr>
          <w:p w14:paraId="76839B66" w14:textId="77777777" w:rsidR="005873D2" w:rsidRPr="00BE798C" w:rsidRDefault="005873D2" w:rsidP="00120EA3">
            <w:pPr>
              <w:pStyle w:val="NoSpacing"/>
              <w:jc w:val="center"/>
              <w:rPr>
                <w:rFonts w:ascii="Calibri" w:hAnsi="Calibri" w:cs="Calibri"/>
                <w:bCs/>
                <w:iCs/>
              </w:rPr>
            </w:pPr>
          </w:p>
        </w:tc>
        <w:tc>
          <w:tcPr>
            <w:tcW w:w="1350" w:type="dxa"/>
            <w:tcBorders>
              <w:top w:val="single" w:sz="4" w:space="0" w:color="auto"/>
              <w:left w:val="nil"/>
              <w:bottom w:val="single" w:sz="4" w:space="0" w:color="auto"/>
              <w:right w:val="nil"/>
            </w:tcBorders>
            <w:shd w:val="clear" w:color="auto" w:fill="A6A6A6" w:themeFill="background1" w:themeFillShade="A6"/>
            <w:vAlign w:val="bottom"/>
          </w:tcPr>
          <w:p w14:paraId="31ED9FD3" w14:textId="77777777" w:rsidR="005873D2" w:rsidRPr="00BE798C" w:rsidRDefault="005873D2" w:rsidP="00120EA3">
            <w:pPr>
              <w:pStyle w:val="NoSpacing"/>
              <w:jc w:val="center"/>
              <w:rPr>
                <w:rFonts w:ascii="Calibri" w:hAnsi="Calibri" w:cs="Calibri"/>
                <w:bCs/>
                <w:iCs/>
              </w:rPr>
            </w:pPr>
            <w:r>
              <w:rPr>
                <w:rFonts w:ascii="Calibri" w:hAnsi="Calibri" w:cs="Calibri"/>
                <w:bCs/>
                <w:iCs/>
              </w:rPr>
              <w:t>91.1%</w:t>
            </w:r>
          </w:p>
        </w:tc>
        <w:tc>
          <w:tcPr>
            <w:tcW w:w="1982" w:type="dxa"/>
            <w:tcBorders>
              <w:top w:val="single" w:sz="4" w:space="0" w:color="auto"/>
              <w:bottom w:val="single" w:sz="4" w:space="0" w:color="auto"/>
            </w:tcBorders>
            <w:shd w:val="clear" w:color="auto" w:fill="auto"/>
            <w:vAlign w:val="bottom"/>
          </w:tcPr>
          <w:p w14:paraId="04194097" w14:textId="77777777" w:rsidR="005873D2" w:rsidRPr="00BE798C" w:rsidRDefault="005873D2" w:rsidP="00120EA3">
            <w:pPr>
              <w:pStyle w:val="NoSpacing"/>
              <w:jc w:val="center"/>
              <w:rPr>
                <w:rFonts w:ascii="Calibri" w:hAnsi="Calibri" w:cs="Calibri"/>
                <w:bCs/>
                <w:iCs/>
              </w:rPr>
            </w:pPr>
            <w:r>
              <w:rPr>
                <w:rFonts w:ascii="Calibri" w:hAnsi="Calibri" w:cs="Calibri"/>
                <w:bCs/>
                <w:iCs/>
              </w:rPr>
              <w:t>76.9%</w:t>
            </w:r>
          </w:p>
        </w:tc>
        <w:tc>
          <w:tcPr>
            <w:tcW w:w="1982" w:type="dxa"/>
            <w:tcBorders>
              <w:top w:val="single" w:sz="4" w:space="0" w:color="auto"/>
              <w:left w:val="nil"/>
              <w:bottom w:val="single" w:sz="4" w:space="0" w:color="auto"/>
              <w:right w:val="single" w:sz="4" w:space="0" w:color="auto"/>
            </w:tcBorders>
            <w:shd w:val="clear" w:color="auto" w:fill="auto"/>
            <w:vAlign w:val="bottom"/>
          </w:tcPr>
          <w:p w14:paraId="57CF99A6" w14:textId="77777777" w:rsidR="005873D2" w:rsidRPr="003007BB" w:rsidRDefault="005873D2" w:rsidP="00120EA3">
            <w:pPr>
              <w:pStyle w:val="NoSpacing"/>
              <w:jc w:val="center"/>
              <w:rPr>
                <w:rFonts w:ascii="Calibri" w:hAnsi="Calibri" w:cs="Calibri"/>
                <w:bCs/>
                <w:iCs/>
              </w:rPr>
            </w:pPr>
            <w:r w:rsidRPr="003007BB">
              <w:rPr>
                <w:rFonts w:ascii="Calibri" w:hAnsi="Calibri" w:cs="Calibri"/>
                <w:bCs/>
                <w:iCs/>
              </w:rPr>
              <w:t>71.9%</w:t>
            </w:r>
          </w:p>
        </w:tc>
      </w:tr>
      <w:tr w:rsidR="005873D2" w:rsidRPr="006B391E" w14:paraId="38E2D91F" w14:textId="77777777" w:rsidTr="00120EA3">
        <w:trPr>
          <w:jc w:val="center"/>
        </w:trPr>
        <w:tc>
          <w:tcPr>
            <w:tcW w:w="2783" w:type="dxa"/>
          </w:tcPr>
          <w:p w14:paraId="724522D9" w14:textId="77777777" w:rsidR="005873D2" w:rsidRPr="00BE798C" w:rsidRDefault="005873D2" w:rsidP="00120EA3">
            <w:pPr>
              <w:pStyle w:val="NoSpacing"/>
              <w:rPr>
                <w:rFonts w:ascii="Calibri" w:hAnsi="Calibri" w:cs="Calibri"/>
                <w:bCs/>
              </w:rPr>
            </w:pPr>
            <w:r w:rsidRPr="00BE798C">
              <w:rPr>
                <w:rFonts w:ascii="Calibri" w:hAnsi="Calibri" w:cs="Calibri"/>
                <w:bCs/>
              </w:rPr>
              <w:t xml:space="preserve">19 or </w:t>
            </w:r>
            <w:r>
              <w:rPr>
                <w:rFonts w:ascii="Calibri" w:hAnsi="Calibri" w:cs="Calibri"/>
                <w:bCs/>
              </w:rPr>
              <w:t>Younger</w:t>
            </w:r>
          </w:p>
        </w:tc>
        <w:tc>
          <w:tcPr>
            <w:tcW w:w="1172" w:type="dxa"/>
            <w:tcBorders>
              <w:top w:val="single" w:sz="4" w:space="0" w:color="auto"/>
              <w:bottom w:val="single" w:sz="4" w:space="0" w:color="auto"/>
            </w:tcBorders>
            <w:shd w:val="clear" w:color="auto" w:fill="A6A6A6" w:themeFill="background1" w:themeFillShade="A6"/>
            <w:vAlign w:val="center"/>
          </w:tcPr>
          <w:p w14:paraId="6156C7A8" w14:textId="77777777" w:rsidR="005873D2" w:rsidRPr="00BE798C" w:rsidRDefault="005873D2" w:rsidP="00120EA3">
            <w:pPr>
              <w:pStyle w:val="NoSpacing"/>
              <w:jc w:val="center"/>
              <w:rPr>
                <w:rFonts w:ascii="Calibri" w:hAnsi="Calibri" w:cs="Calibri"/>
                <w:bCs/>
                <w:iCs/>
              </w:rPr>
            </w:pPr>
          </w:p>
        </w:tc>
        <w:tc>
          <w:tcPr>
            <w:tcW w:w="1350" w:type="dxa"/>
            <w:tcBorders>
              <w:top w:val="single" w:sz="4" w:space="0" w:color="auto"/>
              <w:left w:val="nil"/>
              <w:bottom w:val="single" w:sz="4" w:space="0" w:color="auto"/>
              <w:right w:val="nil"/>
            </w:tcBorders>
            <w:shd w:val="clear" w:color="auto" w:fill="A6A6A6" w:themeFill="background1" w:themeFillShade="A6"/>
            <w:vAlign w:val="bottom"/>
          </w:tcPr>
          <w:p w14:paraId="5936565D" w14:textId="77777777" w:rsidR="005873D2" w:rsidRPr="00BE798C" w:rsidRDefault="005873D2" w:rsidP="00120EA3">
            <w:pPr>
              <w:pStyle w:val="NoSpacing"/>
              <w:jc w:val="center"/>
              <w:rPr>
                <w:rFonts w:ascii="Calibri" w:hAnsi="Calibri" w:cs="Calibri"/>
                <w:bCs/>
                <w:iCs/>
              </w:rPr>
            </w:pPr>
            <w:r>
              <w:rPr>
                <w:rFonts w:ascii="Calibri" w:hAnsi="Calibri" w:cs="Calibri"/>
                <w:bCs/>
                <w:iCs/>
              </w:rPr>
              <w:t>89.8%</w:t>
            </w:r>
          </w:p>
        </w:tc>
        <w:tc>
          <w:tcPr>
            <w:tcW w:w="1982" w:type="dxa"/>
            <w:tcBorders>
              <w:top w:val="single" w:sz="4" w:space="0" w:color="auto"/>
              <w:bottom w:val="single" w:sz="4" w:space="0" w:color="auto"/>
            </w:tcBorders>
            <w:shd w:val="clear" w:color="auto" w:fill="auto"/>
            <w:vAlign w:val="bottom"/>
          </w:tcPr>
          <w:p w14:paraId="149C21ED" w14:textId="77777777" w:rsidR="005873D2" w:rsidRPr="00BE798C" w:rsidRDefault="005873D2" w:rsidP="00120EA3">
            <w:pPr>
              <w:pStyle w:val="NoSpacing"/>
              <w:jc w:val="center"/>
              <w:rPr>
                <w:rFonts w:ascii="Calibri" w:hAnsi="Calibri" w:cs="Calibri"/>
                <w:bCs/>
                <w:iCs/>
              </w:rPr>
            </w:pPr>
            <w:r>
              <w:rPr>
                <w:rFonts w:ascii="Calibri" w:hAnsi="Calibri" w:cs="Calibri"/>
                <w:bCs/>
                <w:iCs/>
              </w:rPr>
              <w:t>72.7%</w:t>
            </w:r>
          </w:p>
        </w:tc>
        <w:tc>
          <w:tcPr>
            <w:tcW w:w="1982" w:type="dxa"/>
            <w:tcBorders>
              <w:top w:val="single" w:sz="4" w:space="0" w:color="auto"/>
              <w:left w:val="nil"/>
              <w:bottom w:val="single" w:sz="4" w:space="0" w:color="auto"/>
              <w:right w:val="single" w:sz="4" w:space="0" w:color="auto"/>
            </w:tcBorders>
            <w:shd w:val="clear" w:color="auto" w:fill="auto"/>
            <w:vAlign w:val="bottom"/>
          </w:tcPr>
          <w:p w14:paraId="44CE4967" w14:textId="77777777" w:rsidR="005873D2" w:rsidRPr="003007BB" w:rsidRDefault="005873D2" w:rsidP="00120EA3">
            <w:pPr>
              <w:pStyle w:val="NoSpacing"/>
              <w:jc w:val="center"/>
              <w:rPr>
                <w:rFonts w:ascii="Calibri" w:hAnsi="Calibri" w:cs="Calibri"/>
                <w:bCs/>
                <w:iCs/>
              </w:rPr>
            </w:pPr>
            <w:r w:rsidRPr="003007BB">
              <w:rPr>
                <w:rFonts w:ascii="Calibri" w:hAnsi="Calibri" w:cs="Calibri"/>
                <w:bCs/>
                <w:iCs/>
              </w:rPr>
              <w:t>72.3%</w:t>
            </w:r>
          </w:p>
        </w:tc>
      </w:tr>
      <w:tr w:rsidR="005873D2" w:rsidRPr="006B391E" w14:paraId="7F32437D" w14:textId="77777777" w:rsidTr="00120EA3">
        <w:trPr>
          <w:jc w:val="center"/>
        </w:trPr>
        <w:tc>
          <w:tcPr>
            <w:tcW w:w="9269" w:type="dxa"/>
            <w:gridSpan w:val="5"/>
            <w:shd w:val="clear" w:color="auto" w:fill="9FAD9F"/>
          </w:tcPr>
          <w:p w14:paraId="71B058E5" w14:textId="77777777" w:rsidR="005873D2" w:rsidRPr="006B391E" w:rsidRDefault="005873D2" w:rsidP="00120EA3">
            <w:pPr>
              <w:pStyle w:val="NoSpacing"/>
              <w:ind w:hanging="23"/>
              <w:rPr>
                <w:rFonts w:ascii="Calibri" w:hAnsi="Calibri" w:cs="Calibri"/>
                <w:i/>
              </w:rPr>
            </w:pPr>
            <w:r w:rsidRPr="006B391E">
              <w:rPr>
                <w:rFonts w:ascii="Calibri" w:hAnsi="Calibri" w:cs="Calibri"/>
                <w:i/>
              </w:rPr>
              <w:t xml:space="preserve">Source:  </w:t>
            </w:r>
            <w:r w:rsidRPr="006B391E">
              <w:rPr>
                <w:rFonts w:ascii="Calibri" w:hAnsi="Calibri" w:cs="Calibri"/>
                <w:i/>
                <w:color w:val="000000"/>
              </w:rPr>
              <w:t xml:space="preserve">SQL </w:t>
            </w:r>
            <w:r>
              <w:rPr>
                <w:rFonts w:ascii="Calibri" w:hAnsi="Calibri" w:cs="Calibri"/>
                <w:i/>
                <w:color w:val="000000"/>
              </w:rPr>
              <w:t>Queries for Spring 2023 Program Review</w:t>
            </w:r>
          </w:p>
          <w:p w14:paraId="154F32D8" w14:textId="77777777" w:rsidR="005873D2" w:rsidRPr="006B391E" w:rsidRDefault="005873D2" w:rsidP="00120EA3">
            <w:pPr>
              <w:pStyle w:val="NoSpacing"/>
              <w:ind w:hanging="23"/>
              <w:rPr>
                <w:rFonts w:ascii="Calibri" w:eastAsia="Times New Roman" w:hAnsi="Calibri" w:cs="Calibri"/>
                <w:color w:val="000000"/>
              </w:rPr>
            </w:pPr>
            <w:r>
              <w:rPr>
                <w:rFonts w:ascii="Calibri" w:eastAsia="Times New Roman" w:hAnsi="Calibri" w:cs="Calibri"/>
                <w:b/>
                <w:bCs/>
                <w:i/>
                <w:iCs/>
                <w:color w:val="000000"/>
              </w:rPr>
              <w:t xml:space="preserve">Bold italics </w:t>
            </w:r>
            <w:r>
              <w:rPr>
                <w:rFonts w:ascii="Calibri" w:eastAsia="Times New Roman" w:hAnsi="Calibri" w:cs="Calibri"/>
                <w:color w:val="000000"/>
              </w:rPr>
              <w:t xml:space="preserve">denote a </w:t>
            </w:r>
            <w:r w:rsidRPr="006B391E">
              <w:rPr>
                <w:rFonts w:ascii="Calibri" w:eastAsia="Times New Roman" w:hAnsi="Calibri" w:cs="Calibri"/>
                <w:color w:val="000000"/>
              </w:rPr>
              <w:t xml:space="preserve">statistically significant difference between rates at the program and institutional levels, with the lower of the two rates in </w:t>
            </w:r>
            <w:r w:rsidRPr="006B391E">
              <w:rPr>
                <w:rFonts w:ascii="Calibri" w:eastAsia="Times New Roman" w:hAnsi="Calibri" w:cs="Calibri"/>
                <w:b/>
                <w:i/>
                <w:color w:val="000000"/>
              </w:rPr>
              <w:t>bold italics</w:t>
            </w:r>
            <w:r w:rsidRPr="006B391E">
              <w:rPr>
                <w:rFonts w:ascii="Calibri" w:eastAsia="Times New Roman" w:hAnsi="Calibri" w:cs="Calibri"/>
                <w:color w:val="000000"/>
              </w:rPr>
              <w:t>.</w:t>
            </w:r>
          </w:p>
          <w:p w14:paraId="1A5E4071" w14:textId="77777777" w:rsidR="005873D2" w:rsidRPr="006B391E" w:rsidRDefault="005873D2" w:rsidP="00120EA3">
            <w:pPr>
              <w:pStyle w:val="NoSpacing"/>
              <w:ind w:hanging="23"/>
              <w:rPr>
                <w:rFonts w:ascii="Calibri" w:hAnsi="Calibri" w:cs="Calibri"/>
              </w:rPr>
            </w:pPr>
            <w:r w:rsidRPr="006B391E">
              <w:rPr>
                <w:rFonts w:ascii="Calibri" w:hAnsi="Calibri" w:cs="Calibri"/>
              </w:rPr>
              <w:t>Shaded cells pertaining to retention rates indicate that statistically significant differences for those groups were not found at the institutional level.</w:t>
            </w:r>
          </w:p>
          <w:p w14:paraId="2CDAFCD4" w14:textId="77777777" w:rsidR="005873D2" w:rsidRPr="006B391E" w:rsidRDefault="005873D2" w:rsidP="00120EA3">
            <w:pPr>
              <w:pStyle w:val="NoSpacing"/>
              <w:ind w:hanging="23"/>
              <w:rPr>
                <w:rFonts w:ascii="Calibri" w:eastAsia="Times New Roman" w:hAnsi="Calibri" w:cs="Calibri"/>
                <w:color w:val="000000"/>
              </w:rPr>
            </w:pPr>
            <w:r w:rsidRPr="006B391E">
              <w:rPr>
                <w:rFonts w:ascii="Calibri" w:eastAsia="Times New Roman" w:hAnsi="Calibri" w:cs="Calibri"/>
                <w:b/>
                <w:bCs/>
                <w:color w:val="000000"/>
                <w:u w:val="single"/>
              </w:rPr>
              <w:t>Note</w:t>
            </w:r>
            <w:r w:rsidRPr="006B391E">
              <w:rPr>
                <w:rFonts w:ascii="Calibri" w:eastAsia="Times New Roman" w:hAnsi="Calibri" w:cs="Calibri"/>
                <w:color w:val="000000"/>
              </w:rPr>
              <w:t xml:space="preserve">:  Grades of EW (Excused Withdrawal) for spring 2020 and beyond are not included in the calculations of the three-year retention and successful course completion rates reported above.  This approach reflects the standard recommended research practice of not including EWs in either the numerator or the denominator for these rates.  </w:t>
            </w:r>
          </w:p>
          <w:p w14:paraId="68221952" w14:textId="77777777" w:rsidR="005873D2" w:rsidRPr="006B391E" w:rsidRDefault="005873D2" w:rsidP="00120EA3">
            <w:pPr>
              <w:pStyle w:val="NoSpacing"/>
              <w:rPr>
                <w:rFonts w:ascii="Calibri" w:hAnsi="Calibri" w:cs="Calibri"/>
              </w:rPr>
            </w:pPr>
            <w:r>
              <w:rPr>
                <w:rFonts w:ascii="Calibri" w:hAnsi="Calibri" w:cs="Calibri"/>
              </w:rPr>
              <w:t xml:space="preserve">*Data suppressed due to low N (&lt;10 students in cohort).  </w:t>
            </w:r>
          </w:p>
        </w:tc>
      </w:tr>
    </w:tbl>
    <w:p w14:paraId="5DE9E283" w14:textId="77777777" w:rsidR="0043334E" w:rsidRPr="006B391E" w:rsidRDefault="0043334E" w:rsidP="0088093D">
      <w:pPr>
        <w:pStyle w:val="NoSpacing"/>
        <w:rPr>
          <w:rFonts w:ascii="Calibri" w:hAnsi="Calibri" w:cs="Calibri"/>
        </w:rPr>
      </w:pPr>
    </w:p>
    <w:tbl>
      <w:tblPr>
        <w:tblStyle w:val="TableGrid"/>
        <w:tblW w:w="9270" w:type="dxa"/>
        <w:tblInd w:w="805" w:type="dxa"/>
        <w:tblLook w:val="04A0" w:firstRow="1" w:lastRow="0" w:firstColumn="1" w:lastColumn="0" w:noHBand="0" w:noVBand="1"/>
      </w:tblPr>
      <w:tblGrid>
        <w:gridCol w:w="9270"/>
      </w:tblGrid>
      <w:tr w:rsidR="0088093D" w:rsidRPr="006B391E" w14:paraId="70EF76E5" w14:textId="77777777" w:rsidTr="009E2520">
        <w:tc>
          <w:tcPr>
            <w:tcW w:w="9270" w:type="dxa"/>
            <w:shd w:val="clear" w:color="auto" w:fill="auto"/>
          </w:tcPr>
          <w:p w14:paraId="0D73EA63" w14:textId="60AC1640" w:rsidR="00BE798C" w:rsidRDefault="0088093D" w:rsidP="00BE798C">
            <w:pPr>
              <w:pStyle w:val="NoSpacing"/>
              <w:rPr>
                <w:rFonts w:ascii="Calibri" w:eastAsia="Calibri" w:hAnsi="Calibri" w:cs="Calibri"/>
                <w:i/>
              </w:rPr>
            </w:pPr>
            <w:r w:rsidRPr="006B391E">
              <w:rPr>
                <w:rFonts w:ascii="Calibri" w:hAnsi="Calibri" w:cs="Calibri"/>
                <w:i/>
                <w:u w:val="single"/>
              </w:rPr>
              <w:t>RPIE Analysis</w:t>
            </w:r>
            <w:r w:rsidRPr="006B391E">
              <w:rPr>
                <w:rFonts w:ascii="Calibri" w:hAnsi="Calibri" w:cs="Calibri"/>
                <w:i/>
              </w:rPr>
              <w:t>:</w:t>
            </w:r>
            <w:r w:rsidRPr="006B391E">
              <w:rPr>
                <w:rFonts w:ascii="Calibri" w:eastAsia="Calibri" w:hAnsi="Calibri" w:cs="Calibri"/>
              </w:rPr>
              <w:t xml:space="preserve"> </w:t>
            </w:r>
            <w:r w:rsidR="00BE798C">
              <w:rPr>
                <w:rFonts w:ascii="Calibri" w:eastAsia="Calibri" w:hAnsi="Calibri" w:cs="Calibri"/>
              </w:rPr>
              <w:t xml:space="preserve"> </w:t>
            </w:r>
            <w:r w:rsidR="004B094E" w:rsidRPr="00C34593">
              <w:rPr>
                <w:rFonts w:ascii="Calibri" w:eastAsia="Calibri" w:hAnsi="Calibri" w:cs="Calibri"/>
                <w:i/>
              </w:rPr>
              <w:t xml:space="preserve">This analysis </w:t>
            </w:r>
            <w:r w:rsidR="004B094E">
              <w:rPr>
                <w:rFonts w:ascii="Calibri" w:eastAsia="Calibri" w:hAnsi="Calibri" w:cs="Calibri"/>
                <w:i/>
              </w:rPr>
              <w:t xml:space="preserve">of student equity focuses on the five demographic groups with significantly lower retention and/or successful course completion rates found at the institutional level (vs. the corresponding rates among all other demographic groups, combined) over the past three years.  Tests of statistical significance were conducted to compare program-level and institution-level rates among the five groups listed above.  </w:t>
            </w:r>
          </w:p>
          <w:p w14:paraId="5FC20B5F" w14:textId="1EFABCA8" w:rsidR="004B094E" w:rsidRDefault="004B094E" w:rsidP="00BE798C">
            <w:pPr>
              <w:pStyle w:val="NoSpacing"/>
              <w:rPr>
                <w:rFonts w:ascii="Calibri" w:hAnsi="Calibri" w:cs="Calibri"/>
                <w:i/>
              </w:rPr>
            </w:pPr>
          </w:p>
          <w:p w14:paraId="142439B3" w14:textId="7B652B7B" w:rsidR="00DC3FEA" w:rsidRDefault="00DC3FEA" w:rsidP="00BE798C">
            <w:pPr>
              <w:pStyle w:val="NoSpacing"/>
              <w:rPr>
                <w:rFonts w:ascii="Calibri" w:hAnsi="Calibri" w:cs="Calibri"/>
                <w:i/>
              </w:rPr>
            </w:pPr>
            <w:r>
              <w:rPr>
                <w:rFonts w:ascii="Calibri" w:hAnsi="Calibri" w:cs="Calibri"/>
                <w:i/>
              </w:rPr>
              <w:t xml:space="preserve">The program-level retention rate among African American/Black students is not reported due to small cohort size.  </w:t>
            </w:r>
          </w:p>
          <w:p w14:paraId="7341FAA0" w14:textId="4538D086" w:rsidR="00DC3FEA" w:rsidRDefault="00DC3FEA" w:rsidP="00BE798C">
            <w:pPr>
              <w:pStyle w:val="NoSpacing"/>
              <w:rPr>
                <w:rFonts w:ascii="Calibri" w:hAnsi="Calibri" w:cs="Calibri"/>
                <w:i/>
              </w:rPr>
            </w:pPr>
          </w:p>
          <w:p w14:paraId="411EF4F0" w14:textId="55306C40" w:rsidR="00F07C04" w:rsidRDefault="00DC3FEA" w:rsidP="00F07C04">
            <w:pPr>
              <w:pStyle w:val="NoSpacing"/>
              <w:rPr>
                <w:rFonts w:ascii="Calibri" w:hAnsi="Calibri" w:cs="Calibri"/>
                <w:i/>
              </w:rPr>
            </w:pPr>
            <w:r>
              <w:rPr>
                <w:rFonts w:ascii="Calibri" w:hAnsi="Calibri" w:cs="Calibri"/>
                <w:i/>
              </w:rPr>
              <w:t>Within the Engineering Program, the successful course completion rates</w:t>
            </w:r>
            <w:r w:rsidR="00B81836">
              <w:rPr>
                <w:rFonts w:ascii="Calibri" w:hAnsi="Calibri" w:cs="Calibri"/>
                <w:i/>
              </w:rPr>
              <w:t xml:space="preserve"> among Latinx/Hispanic and first-generation students were </w:t>
            </w:r>
            <w:r w:rsidR="00F34BEC">
              <w:rPr>
                <w:rFonts w:ascii="Calibri" w:hAnsi="Calibri" w:cs="Calibri"/>
                <w:i/>
              </w:rPr>
              <w:t xml:space="preserve">significantly higher than the corresponding rates at the institutional level.  </w:t>
            </w:r>
            <w:r w:rsidR="00E01A23">
              <w:rPr>
                <w:rFonts w:ascii="Calibri" w:hAnsi="Calibri" w:cs="Calibri"/>
                <w:i/>
              </w:rPr>
              <w:t>The successful course completion rates among veterans and students 19 and younger were also higher at the program level</w:t>
            </w:r>
            <w:r w:rsidR="00F07C04">
              <w:rPr>
                <w:rFonts w:ascii="Calibri" w:hAnsi="Calibri" w:cs="Calibri"/>
                <w:i/>
              </w:rPr>
              <w:t xml:space="preserve"> than the institutional level, but the differences were not statistically significant.  (The program-level successful course completion rate among African American/Black students is not reported due to small cohort size.)</w:t>
            </w:r>
          </w:p>
          <w:p w14:paraId="2FA47D05" w14:textId="5BA77939" w:rsidR="00DC3FEA" w:rsidRPr="006B391E" w:rsidRDefault="00DC3FEA" w:rsidP="00BE798C">
            <w:pPr>
              <w:pStyle w:val="NoSpacing"/>
              <w:rPr>
                <w:rFonts w:ascii="Calibri" w:hAnsi="Calibri" w:cs="Calibri"/>
                <w:i/>
              </w:rPr>
            </w:pPr>
          </w:p>
          <w:p w14:paraId="7CA2143E" w14:textId="657A0C3A" w:rsidR="0088093D" w:rsidRPr="006B391E" w:rsidRDefault="00325E05" w:rsidP="009E2520">
            <w:pPr>
              <w:pStyle w:val="NoSpacing"/>
              <w:rPr>
                <w:rFonts w:ascii="Calibri" w:hAnsi="Calibri" w:cs="Calibri"/>
                <w:i/>
              </w:rPr>
            </w:pPr>
            <w:r>
              <w:rPr>
                <w:rFonts w:ascii="Calibri" w:hAnsi="Calibri" w:cs="Calibri"/>
                <w:i/>
              </w:rPr>
              <w:t>The</w:t>
            </w:r>
            <w:r w:rsidR="00931B78">
              <w:rPr>
                <w:rFonts w:ascii="Calibri" w:hAnsi="Calibri" w:cs="Calibri"/>
                <w:i/>
              </w:rPr>
              <w:t>se</w:t>
            </w:r>
            <w:r>
              <w:rPr>
                <w:rFonts w:ascii="Calibri" w:hAnsi="Calibri" w:cs="Calibri"/>
                <w:i/>
              </w:rPr>
              <w:t xml:space="preserve"> findings regarding successful course completion rates </w:t>
            </w:r>
            <w:r w:rsidR="00174111">
              <w:rPr>
                <w:rFonts w:ascii="Calibri" w:hAnsi="Calibri" w:cs="Calibri"/>
                <w:i/>
              </w:rPr>
              <w:t xml:space="preserve">among equity groups are consistent with the findings that emerged from the comparison of successful course completion at the program vs. institutional level, where the program-level rate was significantly higher than the institution-level rate.  </w:t>
            </w:r>
            <w:r w:rsidR="002909EC">
              <w:rPr>
                <w:rFonts w:ascii="Calibri" w:hAnsi="Calibri" w:cs="Calibri"/>
                <w:i/>
              </w:rPr>
              <w:t>(See Section I.B.1 above.)</w:t>
            </w:r>
          </w:p>
        </w:tc>
      </w:tr>
    </w:tbl>
    <w:p w14:paraId="2DB13072" w14:textId="77777777" w:rsidR="0088093D" w:rsidRPr="006B391E" w:rsidRDefault="0088093D" w:rsidP="0088093D">
      <w:pPr>
        <w:pStyle w:val="NoSpacing"/>
        <w:rPr>
          <w:rFonts w:ascii="Calibri" w:hAnsi="Calibri" w:cs="Calibri"/>
        </w:rPr>
      </w:pPr>
    </w:p>
    <w:p w14:paraId="019C45A2" w14:textId="77777777" w:rsidR="0088093D" w:rsidRPr="006B391E" w:rsidRDefault="0088093D" w:rsidP="0088093D">
      <w:pPr>
        <w:pStyle w:val="NoSpacing"/>
        <w:outlineLvl w:val="0"/>
        <w:rPr>
          <w:rFonts w:ascii="Calibri" w:hAnsi="Calibri" w:cs="Calibri"/>
          <w:b/>
        </w:rPr>
      </w:pPr>
      <w:r w:rsidRPr="006B391E">
        <w:rPr>
          <w:rFonts w:ascii="Calibri" w:hAnsi="Calibri" w:cs="Calibri"/>
          <w:b/>
        </w:rPr>
        <w:t>Program Reflection:</w:t>
      </w:r>
    </w:p>
    <w:tbl>
      <w:tblPr>
        <w:tblStyle w:val="TableGrid"/>
        <w:tblW w:w="10260" w:type="dxa"/>
        <w:tblInd w:w="-5" w:type="dxa"/>
        <w:tblLook w:val="04A0" w:firstRow="1" w:lastRow="0" w:firstColumn="1" w:lastColumn="0" w:noHBand="0" w:noVBand="1"/>
      </w:tblPr>
      <w:tblGrid>
        <w:gridCol w:w="10260"/>
      </w:tblGrid>
      <w:tr w:rsidR="0088093D" w:rsidRPr="006B391E" w14:paraId="105BDD4E" w14:textId="77777777" w:rsidTr="00C66E4E">
        <w:tc>
          <w:tcPr>
            <w:tcW w:w="10260" w:type="dxa"/>
          </w:tcPr>
          <w:p w14:paraId="3F17640E" w14:textId="77777777" w:rsidR="0088093D" w:rsidRPr="00197F42" w:rsidRDefault="00E10FCB" w:rsidP="00C66E4E">
            <w:pPr>
              <w:pStyle w:val="NoSpacing"/>
              <w:rPr>
                <w:rFonts w:ascii="Calibri" w:hAnsi="Calibri" w:cs="Calibri"/>
              </w:rPr>
            </w:pPr>
            <w:r w:rsidRPr="00197F42">
              <w:rPr>
                <w:rFonts w:ascii="Calibri" w:hAnsi="Calibri" w:cs="Calibri"/>
              </w:rPr>
              <w:t xml:space="preserve">The higher Successful Completion Rates in Engineering versus Institutional </w:t>
            </w:r>
            <w:r w:rsidR="00286170" w:rsidRPr="00197F42">
              <w:rPr>
                <w:rFonts w:ascii="Calibri" w:hAnsi="Calibri" w:cs="Calibri"/>
              </w:rPr>
              <w:t>Rates for Latinx/Hispanics and First Generation are due to:</w:t>
            </w:r>
          </w:p>
          <w:p w14:paraId="72243AB3" w14:textId="77777777" w:rsidR="00286170" w:rsidRPr="00197F42" w:rsidRDefault="00286170" w:rsidP="00C66E4E">
            <w:pPr>
              <w:pStyle w:val="NoSpacing"/>
              <w:rPr>
                <w:rFonts w:ascii="Calibri" w:hAnsi="Calibri" w:cs="Calibri"/>
              </w:rPr>
            </w:pPr>
          </w:p>
          <w:p w14:paraId="74A64F6F" w14:textId="369620FB" w:rsidR="00286170" w:rsidRPr="00197F42" w:rsidRDefault="00286170" w:rsidP="00286170">
            <w:pPr>
              <w:pStyle w:val="NoSpacing"/>
              <w:numPr>
                <w:ilvl w:val="0"/>
                <w:numId w:val="35"/>
              </w:numPr>
              <w:rPr>
                <w:rFonts w:ascii="Calibri" w:hAnsi="Calibri" w:cs="Calibri"/>
              </w:rPr>
            </w:pPr>
            <w:r w:rsidRPr="00197F42">
              <w:rPr>
                <w:rFonts w:ascii="Calibri" w:hAnsi="Calibri" w:cs="Calibri"/>
              </w:rPr>
              <w:t>Working and supporting students academically in and out of the classroom:</w:t>
            </w:r>
          </w:p>
          <w:p w14:paraId="2B4257B3" w14:textId="41D58727" w:rsidR="00286170" w:rsidRPr="00197F42" w:rsidRDefault="00286170" w:rsidP="00286170">
            <w:pPr>
              <w:pStyle w:val="NoSpacing"/>
              <w:numPr>
                <w:ilvl w:val="1"/>
                <w:numId w:val="35"/>
              </w:numPr>
              <w:rPr>
                <w:rFonts w:ascii="Calibri" w:hAnsi="Calibri" w:cs="Calibri"/>
              </w:rPr>
            </w:pPr>
            <w:r w:rsidRPr="00197F42">
              <w:rPr>
                <w:rFonts w:ascii="Calibri" w:hAnsi="Calibri" w:cs="Calibri"/>
              </w:rPr>
              <w:t>Pointing out resources available on-campus: Math Success Center, Counseling, Library, MESA/STEM Center, Writing Center, and other student support programs.</w:t>
            </w:r>
          </w:p>
          <w:p w14:paraId="2B2B49F7" w14:textId="77777777" w:rsidR="00286170" w:rsidRPr="00197F42" w:rsidRDefault="00286170" w:rsidP="00286170">
            <w:pPr>
              <w:pStyle w:val="NoSpacing"/>
              <w:rPr>
                <w:rFonts w:ascii="Calibri" w:hAnsi="Calibri" w:cs="Calibri"/>
              </w:rPr>
            </w:pPr>
          </w:p>
          <w:p w14:paraId="36C15DB3" w14:textId="77777777" w:rsidR="00286170" w:rsidRPr="00197F42" w:rsidRDefault="00286170" w:rsidP="00286170">
            <w:pPr>
              <w:pStyle w:val="NoSpacing"/>
              <w:numPr>
                <w:ilvl w:val="0"/>
                <w:numId w:val="35"/>
              </w:numPr>
              <w:rPr>
                <w:rFonts w:ascii="Calibri" w:hAnsi="Calibri" w:cs="Calibri"/>
              </w:rPr>
            </w:pPr>
            <w:r w:rsidRPr="00197F42">
              <w:rPr>
                <w:rFonts w:ascii="Calibri" w:hAnsi="Calibri" w:cs="Calibri"/>
              </w:rPr>
              <w:t>Faculty with Hands-On Experience and Diverse Background:</w:t>
            </w:r>
          </w:p>
          <w:p w14:paraId="3334751E" w14:textId="77777777" w:rsidR="00286170" w:rsidRPr="00197F42" w:rsidRDefault="00286170" w:rsidP="00286170">
            <w:pPr>
              <w:pStyle w:val="NoSpacing"/>
              <w:numPr>
                <w:ilvl w:val="1"/>
                <w:numId w:val="35"/>
              </w:numPr>
              <w:rPr>
                <w:rFonts w:ascii="Calibri" w:hAnsi="Calibri" w:cs="Calibri"/>
              </w:rPr>
            </w:pPr>
            <w:r w:rsidRPr="00197F42">
              <w:rPr>
                <w:rFonts w:ascii="Calibri" w:hAnsi="Calibri" w:cs="Calibri"/>
              </w:rPr>
              <w:t xml:space="preserve">Engineering faculty has real-world experience that we bring to our classroom. </w:t>
            </w:r>
          </w:p>
          <w:p w14:paraId="7E7DD89C" w14:textId="48A65A7D" w:rsidR="00286170" w:rsidRPr="00197F42" w:rsidRDefault="00286170" w:rsidP="00286170">
            <w:pPr>
              <w:pStyle w:val="NoSpacing"/>
              <w:numPr>
                <w:ilvl w:val="1"/>
                <w:numId w:val="35"/>
              </w:numPr>
              <w:rPr>
                <w:rFonts w:ascii="Calibri" w:hAnsi="Calibri" w:cs="Calibri"/>
              </w:rPr>
            </w:pPr>
            <w:r w:rsidRPr="00197F42">
              <w:rPr>
                <w:rFonts w:ascii="Calibri" w:hAnsi="Calibri" w:cs="Calibri"/>
              </w:rPr>
              <w:t>Making connections between academia and the professional world gives students some insight and motivation to stay engaged in their respective courses.</w:t>
            </w:r>
          </w:p>
          <w:p w14:paraId="30EA5077" w14:textId="4425C619" w:rsidR="00197F42" w:rsidRPr="00197F42" w:rsidRDefault="00197F42" w:rsidP="00286170">
            <w:pPr>
              <w:pStyle w:val="NoSpacing"/>
              <w:numPr>
                <w:ilvl w:val="1"/>
                <w:numId w:val="35"/>
              </w:numPr>
              <w:rPr>
                <w:rFonts w:ascii="Calibri" w:hAnsi="Calibri" w:cs="Calibri"/>
              </w:rPr>
            </w:pPr>
            <w:r w:rsidRPr="00197F42">
              <w:rPr>
                <w:rFonts w:ascii="Calibri" w:hAnsi="Calibri" w:cs="Calibri"/>
              </w:rPr>
              <w:t xml:space="preserve">However, sometimes, it is difficult to find and keep adjunct instructors. Engineering lost three adjunct instructors in the past three years. Now, we are looking for one to teach </w:t>
            </w:r>
            <w:r>
              <w:rPr>
                <w:rFonts w:ascii="Calibri" w:hAnsi="Calibri" w:cs="Calibri"/>
              </w:rPr>
              <w:t>ENGI 122. It is tough to find a qualified instructor with some experience teaching Engineering Graphics and Design including AutoCAD.</w:t>
            </w:r>
          </w:p>
          <w:p w14:paraId="3CEBDB46" w14:textId="77777777" w:rsidR="00286170" w:rsidRPr="00197F42" w:rsidRDefault="00286170" w:rsidP="00286170">
            <w:pPr>
              <w:pStyle w:val="NoSpacing"/>
              <w:rPr>
                <w:rFonts w:ascii="Calibri" w:hAnsi="Calibri" w:cs="Calibri"/>
              </w:rPr>
            </w:pPr>
          </w:p>
          <w:p w14:paraId="3F47D6FC" w14:textId="2150DA32" w:rsidR="00286170" w:rsidRPr="00197F42" w:rsidRDefault="00286170" w:rsidP="00286170">
            <w:pPr>
              <w:pStyle w:val="NoSpacing"/>
              <w:numPr>
                <w:ilvl w:val="0"/>
                <w:numId w:val="36"/>
              </w:numPr>
              <w:rPr>
                <w:rFonts w:ascii="Calibri" w:hAnsi="Calibri" w:cs="Calibri"/>
              </w:rPr>
            </w:pPr>
            <w:r w:rsidRPr="00197F42">
              <w:rPr>
                <w:rFonts w:ascii="Calibri" w:hAnsi="Calibri" w:cs="Calibri"/>
              </w:rPr>
              <w:t>Engaging students in extracurricular activities:</w:t>
            </w:r>
          </w:p>
          <w:p w14:paraId="65F837E4" w14:textId="45969223" w:rsidR="00286170" w:rsidRPr="00197F42" w:rsidRDefault="00286170" w:rsidP="00286170">
            <w:pPr>
              <w:pStyle w:val="NoSpacing"/>
              <w:numPr>
                <w:ilvl w:val="1"/>
                <w:numId w:val="36"/>
              </w:numPr>
              <w:rPr>
                <w:rFonts w:ascii="Calibri" w:hAnsi="Calibri" w:cs="Calibri"/>
              </w:rPr>
            </w:pPr>
            <w:r w:rsidRPr="00197F42">
              <w:rPr>
                <w:rFonts w:ascii="Calibri" w:hAnsi="Calibri" w:cs="Calibri"/>
              </w:rPr>
              <w:t xml:space="preserve">Many engineering students are active in the SHPE, MESA, SACNAS, Robotics Club. Engaging in these student organizations allows students to gain leadership skills, build a student and </w:t>
            </w:r>
            <w:r w:rsidR="00197F42">
              <w:rPr>
                <w:rFonts w:ascii="Calibri" w:hAnsi="Calibri" w:cs="Calibri"/>
              </w:rPr>
              <w:t xml:space="preserve">a </w:t>
            </w:r>
            <w:r w:rsidRPr="00197F42">
              <w:rPr>
                <w:rFonts w:ascii="Calibri" w:hAnsi="Calibri" w:cs="Calibri"/>
              </w:rPr>
              <w:t>professional network, and increase their confidence to do well in classes and persist even in difficult courses.</w:t>
            </w:r>
          </w:p>
          <w:p w14:paraId="6DC44264" w14:textId="77777777" w:rsidR="00286170" w:rsidRPr="00197F42" w:rsidRDefault="00286170" w:rsidP="00286170">
            <w:pPr>
              <w:pStyle w:val="NoSpacing"/>
              <w:rPr>
                <w:rFonts w:ascii="Calibri" w:hAnsi="Calibri" w:cs="Calibri"/>
              </w:rPr>
            </w:pPr>
          </w:p>
          <w:p w14:paraId="6327FE83" w14:textId="7956C2B5" w:rsidR="00286170" w:rsidRPr="00286170" w:rsidRDefault="00286170" w:rsidP="00286170">
            <w:pPr>
              <w:pStyle w:val="NoSpacing"/>
              <w:rPr>
                <w:rFonts w:cs="Times New Roman"/>
              </w:rPr>
            </w:pPr>
            <w:r w:rsidRPr="00197F42">
              <w:rPr>
                <w:rFonts w:ascii="Calibri" w:hAnsi="Calibri" w:cs="Calibri"/>
              </w:rPr>
              <w:t>The Engineering program should work on identifying mechanisms to better support and increase higher Successful Completion Rates for Veteran students and students 19 and younger. For example, veteran students should be pointed to Veterans Services</w:t>
            </w:r>
            <w:r w:rsidR="00197F42">
              <w:rPr>
                <w:rFonts w:ascii="Calibri" w:hAnsi="Calibri" w:cs="Calibri"/>
              </w:rPr>
              <w:t xml:space="preserve"> and Engineering should learn how to best serve these students</w:t>
            </w:r>
            <w:r w:rsidRPr="00197F42">
              <w:rPr>
                <w:rFonts w:ascii="Calibri" w:hAnsi="Calibri" w:cs="Calibri"/>
              </w:rPr>
              <w:t>. Students 19 and younger should be advised to meet with a counselor and put together a study plan.</w:t>
            </w:r>
          </w:p>
        </w:tc>
      </w:tr>
    </w:tbl>
    <w:p w14:paraId="2F45C5FD" w14:textId="77777777" w:rsidR="0088093D" w:rsidRPr="006B391E" w:rsidRDefault="0088093D" w:rsidP="0088093D">
      <w:pPr>
        <w:pStyle w:val="NoSpacing"/>
        <w:rPr>
          <w:rFonts w:ascii="Calibri" w:hAnsi="Calibri" w:cs="Calibri"/>
          <w:b/>
        </w:rPr>
      </w:pPr>
    </w:p>
    <w:p w14:paraId="22C94DC8" w14:textId="77777777" w:rsidR="0088093D" w:rsidRPr="006B391E" w:rsidRDefault="0088093D" w:rsidP="0088093D">
      <w:pPr>
        <w:pStyle w:val="NoSpacing"/>
        <w:rPr>
          <w:rFonts w:ascii="Calibri" w:hAnsi="Calibri" w:cs="Calibri"/>
        </w:rPr>
      </w:pPr>
    </w:p>
    <w:p w14:paraId="1FB9C774" w14:textId="77777777" w:rsidR="0088093D" w:rsidRPr="006B391E" w:rsidRDefault="0088093D" w:rsidP="0088093D">
      <w:pPr>
        <w:pStyle w:val="NoSpacing"/>
        <w:numPr>
          <w:ilvl w:val="0"/>
          <w:numId w:val="8"/>
        </w:numPr>
        <w:spacing w:before="0"/>
        <w:rPr>
          <w:rFonts w:ascii="Calibri" w:hAnsi="Calibri" w:cs="Calibri"/>
          <w:b/>
        </w:rPr>
      </w:pPr>
      <w:r w:rsidRPr="006B391E">
        <w:rPr>
          <w:rFonts w:ascii="Calibri" w:hAnsi="Calibri" w:cs="Calibri"/>
          <w:b/>
        </w:rPr>
        <w:t xml:space="preserve">Retention and Successful Course Completion Rates by Delivery Mode (of Courses Taught through Multiple Delivery Modes, i.e., In-Person, Hybrid, and Online) </w:t>
      </w:r>
    </w:p>
    <w:p w14:paraId="16681D57" w14:textId="77777777" w:rsidR="0088093D" w:rsidRPr="006B391E" w:rsidRDefault="0088093D" w:rsidP="0088093D">
      <w:pPr>
        <w:spacing w:after="0" w:line="240" w:lineRule="auto"/>
        <w:rPr>
          <w:rFonts w:ascii="Calibri" w:eastAsia="Calibri" w:hAnsi="Calibri" w:cs="Calibri"/>
        </w:rPr>
      </w:pPr>
    </w:p>
    <w:tbl>
      <w:tblPr>
        <w:tblStyle w:val="TableGrid"/>
        <w:tblW w:w="8100" w:type="dxa"/>
        <w:tblInd w:w="985" w:type="dxa"/>
        <w:tblLook w:val="04A0" w:firstRow="1" w:lastRow="0" w:firstColumn="1" w:lastColumn="0" w:noHBand="0" w:noVBand="1"/>
      </w:tblPr>
      <w:tblGrid>
        <w:gridCol w:w="8100"/>
      </w:tblGrid>
      <w:tr w:rsidR="0088093D" w:rsidRPr="006B391E" w14:paraId="6BDC89D9" w14:textId="77777777" w:rsidTr="00E649E4">
        <w:tc>
          <w:tcPr>
            <w:tcW w:w="8100" w:type="dxa"/>
            <w:tcBorders>
              <w:top w:val="single" w:sz="4" w:space="0" w:color="auto"/>
              <w:left w:val="single" w:sz="4" w:space="0" w:color="auto"/>
              <w:bottom w:val="single" w:sz="4" w:space="0" w:color="auto"/>
              <w:right w:val="single" w:sz="4" w:space="0" w:color="auto"/>
            </w:tcBorders>
          </w:tcPr>
          <w:p w14:paraId="63C3DC05" w14:textId="71644AB3" w:rsidR="0088093D" w:rsidRPr="00541E80" w:rsidRDefault="003A79B1" w:rsidP="000E67DD">
            <w:pPr>
              <w:rPr>
                <w:rFonts w:ascii="Calibri" w:eastAsia="Calibri" w:hAnsi="Calibri" w:cs="Calibri"/>
                <w:i/>
              </w:rPr>
            </w:pPr>
            <w:r w:rsidRPr="004941F8">
              <w:rPr>
                <w:rFonts w:ascii="Calibri" w:hAnsi="Calibri" w:cs="Calibri"/>
                <w:i/>
              </w:rPr>
              <w:t xml:space="preserve">This section does not apply to the </w:t>
            </w:r>
            <w:r>
              <w:rPr>
                <w:rFonts w:ascii="Calibri" w:hAnsi="Calibri" w:cs="Calibri"/>
                <w:i/>
              </w:rPr>
              <w:t>Engineering</w:t>
            </w:r>
            <w:r w:rsidRPr="004941F8">
              <w:rPr>
                <w:rFonts w:ascii="Calibri" w:hAnsi="Calibri" w:cs="Calibri"/>
                <w:i/>
              </w:rPr>
              <w:t xml:space="preserve"> Program, as courses associated with the program were not offered through multiple delivery modes within the same academic year between </w:t>
            </w:r>
            <w:r w:rsidRPr="004941F8">
              <w:rPr>
                <w:rFonts w:ascii="Calibri" w:eastAsia="Calibri" w:hAnsi="Calibri" w:cs="Calibri"/>
                <w:i/>
                <w:iCs/>
              </w:rPr>
              <w:t xml:space="preserve">2019-2020 and 2021-2022.  </w:t>
            </w:r>
            <w:r w:rsidRPr="004941F8">
              <w:rPr>
                <w:rFonts w:ascii="Calibri" w:hAnsi="Calibri" w:cs="Calibri"/>
                <w:i/>
              </w:rPr>
              <w:t xml:space="preserve"> </w:t>
            </w:r>
          </w:p>
        </w:tc>
      </w:tr>
    </w:tbl>
    <w:p w14:paraId="079800B3" w14:textId="39FC7BC2" w:rsidR="0088093D" w:rsidRDefault="0088093D" w:rsidP="000E67DD">
      <w:pPr>
        <w:pStyle w:val="NoSpacing"/>
        <w:rPr>
          <w:rFonts w:ascii="Calibri" w:hAnsi="Calibri" w:cs="Calibri"/>
          <w:b/>
        </w:rPr>
      </w:pPr>
    </w:p>
    <w:p w14:paraId="2624867D" w14:textId="77777777" w:rsidR="00356C79" w:rsidRPr="006B391E" w:rsidRDefault="00356C79" w:rsidP="000E67DD">
      <w:pPr>
        <w:pStyle w:val="NoSpacing"/>
        <w:rPr>
          <w:rFonts w:ascii="Calibri" w:hAnsi="Calibri" w:cs="Calibri"/>
          <w:b/>
        </w:rPr>
      </w:pPr>
    </w:p>
    <w:p w14:paraId="6D5F76FB" w14:textId="77777777" w:rsidR="0088093D" w:rsidRPr="006B391E" w:rsidRDefault="0088093D" w:rsidP="0088093D">
      <w:pPr>
        <w:pStyle w:val="NoSpacing"/>
        <w:numPr>
          <w:ilvl w:val="0"/>
          <w:numId w:val="3"/>
        </w:numPr>
        <w:spacing w:before="0"/>
        <w:rPr>
          <w:rFonts w:ascii="Calibri" w:hAnsi="Calibri" w:cs="Calibri"/>
          <w:b/>
        </w:rPr>
      </w:pPr>
      <w:r w:rsidRPr="006B391E">
        <w:rPr>
          <w:rFonts w:ascii="Calibri" w:hAnsi="Calibri" w:cs="Calibri"/>
          <w:b/>
        </w:rPr>
        <w:t>Student Achievement</w:t>
      </w:r>
    </w:p>
    <w:p w14:paraId="02647353" w14:textId="77777777" w:rsidR="0088093D" w:rsidRPr="006B391E" w:rsidRDefault="0088093D" w:rsidP="0088093D">
      <w:pPr>
        <w:pStyle w:val="NoSpacing"/>
        <w:rPr>
          <w:rFonts w:ascii="Calibri" w:hAnsi="Calibri" w:cs="Calibri"/>
        </w:rPr>
      </w:pPr>
    </w:p>
    <w:p w14:paraId="62A8F890" w14:textId="77777777" w:rsidR="0088093D" w:rsidRPr="006B391E" w:rsidRDefault="0088093D" w:rsidP="0088093D">
      <w:pPr>
        <w:pStyle w:val="NoSpacing"/>
        <w:numPr>
          <w:ilvl w:val="0"/>
          <w:numId w:val="9"/>
        </w:numPr>
        <w:spacing w:before="0"/>
        <w:rPr>
          <w:rFonts w:ascii="Calibri" w:hAnsi="Calibri" w:cs="Calibri"/>
          <w:b/>
        </w:rPr>
      </w:pPr>
      <w:r w:rsidRPr="006B391E">
        <w:rPr>
          <w:rFonts w:ascii="Calibri" w:hAnsi="Calibri" w:cs="Calibri"/>
          <w:b/>
        </w:rPr>
        <w:t>Program Completion</w:t>
      </w:r>
    </w:p>
    <w:p w14:paraId="1A591984" w14:textId="2402AB2D" w:rsidR="0088093D" w:rsidRPr="006B391E" w:rsidRDefault="0088093D" w:rsidP="0088093D">
      <w:pPr>
        <w:pStyle w:val="NoSpacing"/>
        <w:rPr>
          <w:rFonts w:ascii="Calibri" w:hAnsi="Calibri" w:cs="Calibri"/>
          <w:b/>
        </w:rPr>
      </w:pPr>
    </w:p>
    <w:tbl>
      <w:tblPr>
        <w:tblStyle w:val="TableGrid"/>
        <w:tblW w:w="8100" w:type="dxa"/>
        <w:tblInd w:w="1345" w:type="dxa"/>
        <w:tblLook w:val="04A0" w:firstRow="1" w:lastRow="0" w:firstColumn="1" w:lastColumn="0" w:noHBand="0" w:noVBand="1"/>
      </w:tblPr>
      <w:tblGrid>
        <w:gridCol w:w="8100"/>
      </w:tblGrid>
      <w:tr w:rsidR="0088093D" w:rsidRPr="006B391E" w14:paraId="7E8D5257" w14:textId="77777777" w:rsidTr="00C46562">
        <w:trPr>
          <w:trHeight w:val="638"/>
        </w:trPr>
        <w:tc>
          <w:tcPr>
            <w:tcW w:w="8100" w:type="dxa"/>
          </w:tcPr>
          <w:p w14:paraId="7497CC80" w14:textId="46EC3CE2" w:rsidR="0088093D" w:rsidRPr="006B391E" w:rsidRDefault="00FE3F18" w:rsidP="003749B2">
            <w:pPr>
              <w:pStyle w:val="NoSpacing"/>
              <w:rPr>
                <w:rFonts w:ascii="Calibri" w:hAnsi="Calibri" w:cs="Calibri"/>
                <w:i/>
              </w:rPr>
            </w:pPr>
            <w:bookmarkStart w:id="1" w:name="_Hlk60663539"/>
            <w:r w:rsidRPr="00FE3F18">
              <w:rPr>
                <w:rFonts w:ascii="Calibri" w:hAnsi="Calibri" w:cs="Calibri"/>
                <w:i/>
              </w:rPr>
              <w:t xml:space="preserve">This section does not apply to the Engineering Program, as there are not any degrees or certificates associated with the program.  See Taxonomy </w:t>
            </w:r>
            <w:r w:rsidR="00C46562">
              <w:rPr>
                <w:rFonts w:ascii="Calibri" w:hAnsi="Calibri" w:cs="Calibri"/>
                <w:i/>
              </w:rPr>
              <w:t>of Program above.</w:t>
            </w:r>
          </w:p>
        </w:tc>
      </w:tr>
      <w:bookmarkEnd w:id="1"/>
    </w:tbl>
    <w:p w14:paraId="260A1DC0" w14:textId="77777777" w:rsidR="0088093D" w:rsidRPr="006B391E" w:rsidRDefault="0088093D" w:rsidP="0088093D">
      <w:pPr>
        <w:pStyle w:val="NoSpacing"/>
        <w:rPr>
          <w:rFonts w:ascii="Calibri" w:hAnsi="Calibri" w:cs="Calibri"/>
          <w:b/>
        </w:rPr>
      </w:pPr>
    </w:p>
    <w:p w14:paraId="6D241DCC" w14:textId="77777777" w:rsidR="0088093D" w:rsidRPr="006B391E" w:rsidRDefault="0088093D" w:rsidP="0088093D">
      <w:pPr>
        <w:pStyle w:val="NoSpacing"/>
        <w:numPr>
          <w:ilvl w:val="0"/>
          <w:numId w:val="9"/>
        </w:numPr>
        <w:spacing w:before="0"/>
        <w:rPr>
          <w:rFonts w:ascii="Calibri" w:hAnsi="Calibri" w:cs="Calibri"/>
          <w:b/>
        </w:rPr>
      </w:pPr>
      <w:r w:rsidRPr="006B391E">
        <w:rPr>
          <w:rFonts w:ascii="Calibri" w:hAnsi="Calibri" w:cs="Calibri"/>
          <w:b/>
        </w:rPr>
        <w:t>Program-Set Standards:  Job Placement and Licensure Exam Pass Rates</w:t>
      </w:r>
    </w:p>
    <w:p w14:paraId="32544A3E" w14:textId="77777777" w:rsidR="0088093D" w:rsidRPr="006B391E" w:rsidRDefault="0088093D" w:rsidP="0088093D">
      <w:pPr>
        <w:pStyle w:val="NoSpacing"/>
        <w:rPr>
          <w:rFonts w:ascii="Calibri" w:hAnsi="Calibri" w:cs="Calibri"/>
          <w:b/>
        </w:rPr>
      </w:pPr>
    </w:p>
    <w:tbl>
      <w:tblPr>
        <w:tblStyle w:val="TableGrid"/>
        <w:tblW w:w="8100" w:type="dxa"/>
        <w:tblInd w:w="1345" w:type="dxa"/>
        <w:tblLook w:val="04A0" w:firstRow="1" w:lastRow="0" w:firstColumn="1" w:lastColumn="0" w:noHBand="0" w:noVBand="1"/>
      </w:tblPr>
      <w:tblGrid>
        <w:gridCol w:w="8100"/>
      </w:tblGrid>
      <w:tr w:rsidR="0088093D" w:rsidRPr="006B391E" w14:paraId="3CC123C9" w14:textId="77777777" w:rsidTr="00261D1C">
        <w:tc>
          <w:tcPr>
            <w:tcW w:w="8100" w:type="dxa"/>
          </w:tcPr>
          <w:p w14:paraId="05FFADF4" w14:textId="54301E73" w:rsidR="0088093D" w:rsidRPr="00FA620B" w:rsidRDefault="00FA620B" w:rsidP="00541E80">
            <w:pPr>
              <w:pStyle w:val="NoSpacing"/>
              <w:rPr>
                <w:rFonts w:ascii="Calibri" w:hAnsi="Calibri" w:cs="Calibri"/>
                <w:i/>
              </w:rPr>
            </w:pPr>
            <w:r>
              <w:rPr>
                <w:rFonts w:ascii="Calibri" w:hAnsi="Calibri" w:cs="Calibri"/>
                <w:i/>
              </w:rPr>
              <w:t xml:space="preserve">This section does not apply to the Engineering Program, as the discipline is not included in the Perkins IV/Career Technical Education data provided by the California </w:t>
            </w:r>
            <w:r w:rsidR="00261D1C">
              <w:rPr>
                <w:rFonts w:ascii="Calibri" w:hAnsi="Calibri" w:cs="Calibri"/>
                <w:i/>
              </w:rPr>
              <w:t xml:space="preserve">Community Colleges Chancellor’s Office, and licensure exams are not required for jobs associated with the discipline.  </w:t>
            </w:r>
          </w:p>
        </w:tc>
      </w:tr>
    </w:tbl>
    <w:p w14:paraId="5886AE0F" w14:textId="77777777" w:rsidR="0088093D" w:rsidRPr="006B391E" w:rsidRDefault="0088093D" w:rsidP="0088093D">
      <w:pPr>
        <w:rPr>
          <w:rFonts w:ascii="Calibri" w:hAnsi="Calibri" w:cs="Calibri"/>
          <w:b/>
        </w:rPr>
      </w:pPr>
    </w:p>
    <w:p w14:paraId="41D05FB3" w14:textId="77777777" w:rsidR="0088093D" w:rsidRPr="006B391E" w:rsidRDefault="0088093D" w:rsidP="0088093D">
      <w:pPr>
        <w:pStyle w:val="ListParagraph"/>
        <w:numPr>
          <w:ilvl w:val="0"/>
          <w:numId w:val="10"/>
        </w:numPr>
        <w:rPr>
          <w:rFonts w:ascii="Calibri" w:hAnsi="Calibri" w:cs="Calibri"/>
          <w:b/>
        </w:rPr>
      </w:pPr>
      <w:r w:rsidRPr="006B391E">
        <w:rPr>
          <w:rFonts w:ascii="Calibri" w:hAnsi="Calibri" w:cs="Calibri"/>
          <w:b/>
        </w:rPr>
        <w:t>CURRICULUM</w:t>
      </w:r>
    </w:p>
    <w:p w14:paraId="71F41F3B" w14:textId="77777777" w:rsidR="0088093D" w:rsidRPr="006B391E" w:rsidRDefault="0088093D" w:rsidP="0088093D">
      <w:pPr>
        <w:pStyle w:val="ListParagraph"/>
        <w:numPr>
          <w:ilvl w:val="1"/>
          <w:numId w:val="10"/>
        </w:numPr>
        <w:ind w:left="1080"/>
        <w:rPr>
          <w:rFonts w:ascii="Calibri" w:hAnsi="Calibri" w:cs="Calibri"/>
          <w:b/>
        </w:rPr>
      </w:pPr>
      <w:r w:rsidRPr="006B391E">
        <w:rPr>
          <w:rFonts w:ascii="Calibri" w:hAnsi="Calibri" w:cs="Calibri"/>
          <w:b/>
        </w:rPr>
        <w:t>Courses</w:t>
      </w:r>
    </w:p>
    <w:tbl>
      <w:tblPr>
        <w:tblW w:w="10970" w:type="dxa"/>
        <w:jc w:val="center"/>
        <w:tblLook w:val="04A0" w:firstRow="1" w:lastRow="0" w:firstColumn="1" w:lastColumn="0" w:noHBand="0" w:noVBand="1"/>
      </w:tblPr>
      <w:tblGrid>
        <w:gridCol w:w="900"/>
        <w:gridCol w:w="1080"/>
        <w:gridCol w:w="2425"/>
        <w:gridCol w:w="1440"/>
        <w:gridCol w:w="2070"/>
        <w:gridCol w:w="1800"/>
        <w:gridCol w:w="1255"/>
      </w:tblGrid>
      <w:tr w:rsidR="0088093D" w:rsidRPr="006B391E" w14:paraId="28528694" w14:textId="77777777" w:rsidTr="00C66E4E">
        <w:trPr>
          <w:trHeight w:val="1500"/>
          <w:jc w:val="center"/>
        </w:trPr>
        <w:tc>
          <w:tcPr>
            <w:tcW w:w="900" w:type="dxa"/>
            <w:tcBorders>
              <w:top w:val="single" w:sz="4" w:space="0" w:color="auto"/>
              <w:left w:val="single" w:sz="4" w:space="0" w:color="auto"/>
              <w:bottom w:val="single" w:sz="4" w:space="0" w:color="auto"/>
              <w:right w:val="single" w:sz="4" w:space="0" w:color="auto"/>
            </w:tcBorders>
            <w:vAlign w:val="center"/>
            <w:hideMark/>
          </w:tcPr>
          <w:p w14:paraId="3D5F0608"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Subject</w:t>
            </w:r>
          </w:p>
        </w:tc>
        <w:tc>
          <w:tcPr>
            <w:tcW w:w="1080" w:type="dxa"/>
            <w:tcBorders>
              <w:top w:val="single" w:sz="4" w:space="0" w:color="auto"/>
              <w:left w:val="nil"/>
              <w:bottom w:val="single" w:sz="4" w:space="0" w:color="auto"/>
              <w:right w:val="single" w:sz="4" w:space="0" w:color="auto"/>
            </w:tcBorders>
            <w:vAlign w:val="center"/>
            <w:hideMark/>
          </w:tcPr>
          <w:p w14:paraId="01773475"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Course Number</w:t>
            </w:r>
          </w:p>
        </w:tc>
        <w:tc>
          <w:tcPr>
            <w:tcW w:w="2425" w:type="dxa"/>
            <w:tcBorders>
              <w:top w:val="single" w:sz="4" w:space="0" w:color="auto"/>
              <w:left w:val="nil"/>
              <w:bottom w:val="single" w:sz="4" w:space="0" w:color="auto"/>
              <w:right w:val="single" w:sz="4" w:space="0" w:color="auto"/>
            </w:tcBorders>
            <w:vAlign w:val="center"/>
            <w:hideMark/>
          </w:tcPr>
          <w:p w14:paraId="55240DEC"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Date of Last Review</w:t>
            </w:r>
          </w:p>
          <w:p w14:paraId="6336F106"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Cs/>
                <w:i/>
                <w:color w:val="000000"/>
              </w:rPr>
              <w:t>(Courses with last review dates of 6 years or more must be scheduled for immediate review)</w:t>
            </w:r>
          </w:p>
        </w:tc>
        <w:tc>
          <w:tcPr>
            <w:tcW w:w="1440" w:type="dxa"/>
            <w:tcBorders>
              <w:top w:val="single" w:sz="4" w:space="0" w:color="auto"/>
              <w:left w:val="nil"/>
              <w:bottom w:val="single" w:sz="4" w:space="0" w:color="auto"/>
              <w:right w:val="single" w:sz="4" w:space="0" w:color="auto"/>
            </w:tcBorders>
            <w:vAlign w:val="center"/>
          </w:tcPr>
          <w:p w14:paraId="4DC953C3"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Has</w:t>
            </w:r>
          </w:p>
          <w:p w14:paraId="3F9F3ED9"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Prerequisite*</w:t>
            </w:r>
          </w:p>
          <w:p w14:paraId="5B3AF0F5" w14:textId="77777777" w:rsidR="0088093D" w:rsidRPr="006B391E" w:rsidRDefault="0088093D" w:rsidP="00C66E4E">
            <w:pPr>
              <w:spacing w:after="0" w:line="240" w:lineRule="auto"/>
              <w:jc w:val="center"/>
              <w:rPr>
                <w:rFonts w:ascii="Calibri" w:eastAsia="Times New Roman" w:hAnsi="Calibri" w:cs="Calibri"/>
                <w:bCs/>
                <w:color w:val="000000"/>
              </w:rPr>
            </w:pPr>
            <w:r w:rsidRPr="006B391E">
              <w:rPr>
                <w:rFonts w:ascii="Calibri" w:eastAsia="Times New Roman" w:hAnsi="Calibri" w:cs="Calibri"/>
                <w:bCs/>
                <w:color w:val="000000"/>
              </w:rPr>
              <w:t xml:space="preserve">Yes/No </w:t>
            </w:r>
            <w:r w:rsidRPr="006B391E">
              <w:rPr>
                <w:rFonts w:ascii="Calibri" w:eastAsia="Times New Roman" w:hAnsi="Calibri" w:cs="Calibri"/>
                <w:b/>
                <w:color w:val="000000"/>
              </w:rPr>
              <w:t>&amp; Data of Last Review</w:t>
            </w:r>
          </w:p>
        </w:tc>
        <w:tc>
          <w:tcPr>
            <w:tcW w:w="2070" w:type="dxa"/>
            <w:tcBorders>
              <w:top w:val="single" w:sz="4" w:space="0" w:color="auto"/>
              <w:left w:val="single" w:sz="4" w:space="0" w:color="auto"/>
              <w:bottom w:val="single" w:sz="4" w:space="0" w:color="auto"/>
              <w:right w:val="single" w:sz="4" w:space="0" w:color="auto"/>
            </w:tcBorders>
            <w:vAlign w:val="center"/>
            <w:hideMark/>
          </w:tcPr>
          <w:p w14:paraId="7F3AD6F1"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In Need of Revision</w:t>
            </w:r>
          </w:p>
          <w:p w14:paraId="0F54E9FE" w14:textId="77777777" w:rsidR="0088093D" w:rsidRPr="006B391E" w:rsidRDefault="0088093D" w:rsidP="00C66E4E">
            <w:pPr>
              <w:spacing w:after="0" w:line="240" w:lineRule="auto"/>
              <w:jc w:val="center"/>
              <w:rPr>
                <w:rFonts w:ascii="Calibri" w:eastAsia="Times New Roman" w:hAnsi="Calibri" w:cs="Calibri"/>
                <w:b/>
                <w:i/>
                <w:color w:val="000000"/>
              </w:rPr>
            </w:pPr>
            <w:r w:rsidRPr="006B391E">
              <w:rPr>
                <w:rFonts w:ascii="Calibri" w:eastAsia="Times New Roman" w:hAnsi="Calibri" w:cs="Calibri"/>
                <w:i/>
                <w:color w:val="000000"/>
              </w:rPr>
              <w:t xml:space="preserve">Indicate Non-Substantive (NS) or Substantive (S) </w:t>
            </w:r>
            <w:r w:rsidRPr="006B391E">
              <w:rPr>
                <w:rFonts w:ascii="Calibri" w:eastAsia="Times New Roman" w:hAnsi="Calibri" w:cs="Calibri"/>
                <w:b/>
                <w:i/>
                <w:color w:val="000000"/>
              </w:rPr>
              <w:t>&amp; Academic Year</w:t>
            </w:r>
          </w:p>
        </w:tc>
        <w:tc>
          <w:tcPr>
            <w:tcW w:w="1800" w:type="dxa"/>
            <w:tcBorders>
              <w:top w:val="single" w:sz="4" w:space="0" w:color="auto"/>
              <w:left w:val="nil"/>
              <w:bottom w:val="single" w:sz="4" w:space="0" w:color="auto"/>
              <w:right w:val="single" w:sz="4" w:space="0" w:color="auto"/>
            </w:tcBorders>
            <w:vAlign w:val="center"/>
            <w:hideMark/>
          </w:tcPr>
          <w:p w14:paraId="47A1744A"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 xml:space="preserve">To Be Archived </w:t>
            </w:r>
            <w:r w:rsidRPr="006B391E">
              <w:rPr>
                <w:rFonts w:ascii="Calibri" w:eastAsia="Times New Roman" w:hAnsi="Calibri" w:cs="Calibri"/>
                <w:bCs/>
                <w:i/>
                <w:color w:val="000000"/>
              </w:rPr>
              <w:t>(as Obsolete, Outdated, or Irrelevant)</w:t>
            </w:r>
          </w:p>
          <w:p w14:paraId="17F70B82"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&amp; Academic Year</w:t>
            </w:r>
          </w:p>
        </w:tc>
        <w:tc>
          <w:tcPr>
            <w:tcW w:w="1255" w:type="dxa"/>
            <w:tcBorders>
              <w:top w:val="single" w:sz="4" w:space="0" w:color="auto"/>
              <w:left w:val="nil"/>
              <w:bottom w:val="single" w:sz="4" w:space="0" w:color="auto"/>
              <w:right w:val="single" w:sz="4" w:space="0" w:color="auto"/>
            </w:tcBorders>
            <w:vAlign w:val="center"/>
            <w:hideMark/>
          </w:tcPr>
          <w:p w14:paraId="7B813EC8"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No Change</w:t>
            </w:r>
          </w:p>
        </w:tc>
      </w:tr>
      <w:tr w:rsidR="0088093D" w:rsidRPr="006B391E" w14:paraId="7D12B342" w14:textId="77777777" w:rsidTr="00C66E4E">
        <w:trPr>
          <w:trHeight w:val="300"/>
          <w:jc w:val="center"/>
        </w:trPr>
        <w:tc>
          <w:tcPr>
            <w:tcW w:w="900" w:type="dxa"/>
            <w:tcBorders>
              <w:top w:val="nil"/>
              <w:left w:val="single" w:sz="4" w:space="0" w:color="auto"/>
              <w:bottom w:val="single" w:sz="4" w:space="0" w:color="auto"/>
              <w:right w:val="single" w:sz="4" w:space="0" w:color="auto"/>
            </w:tcBorders>
            <w:shd w:val="clear" w:color="auto" w:fill="EEEEEE"/>
            <w:noWrap/>
            <w:hideMark/>
          </w:tcPr>
          <w:p w14:paraId="0101A26D" w14:textId="30E2D5DC" w:rsidR="0088093D" w:rsidRPr="006B391E" w:rsidRDefault="000A04E1" w:rsidP="000A04E1">
            <w:pPr>
              <w:spacing w:after="0" w:line="240" w:lineRule="auto"/>
              <w:jc w:val="center"/>
              <w:rPr>
                <w:rFonts w:ascii="Calibri" w:eastAsia="Times New Roman" w:hAnsi="Calibri" w:cs="Calibri"/>
                <w:color w:val="000000"/>
              </w:rPr>
            </w:pPr>
            <w:r>
              <w:rPr>
                <w:rFonts w:ascii="Calibri" w:eastAsia="Times New Roman" w:hAnsi="Calibri" w:cs="Calibri"/>
                <w:color w:val="000000"/>
              </w:rPr>
              <w:t>ENGI</w:t>
            </w:r>
          </w:p>
        </w:tc>
        <w:tc>
          <w:tcPr>
            <w:tcW w:w="1080" w:type="dxa"/>
            <w:tcBorders>
              <w:top w:val="nil"/>
              <w:left w:val="nil"/>
              <w:bottom w:val="single" w:sz="4" w:space="0" w:color="auto"/>
              <w:right w:val="single" w:sz="4" w:space="0" w:color="auto"/>
            </w:tcBorders>
            <w:shd w:val="clear" w:color="auto" w:fill="EEEEEE"/>
            <w:noWrap/>
          </w:tcPr>
          <w:p w14:paraId="36C0EE17" w14:textId="6E2A659B" w:rsidR="0088093D" w:rsidRPr="006B391E" w:rsidRDefault="000A04E1" w:rsidP="000A04E1">
            <w:pPr>
              <w:spacing w:after="0" w:line="240" w:lineRule="auto"/>
              <w:jc w:val="center"/>
              <w:rPr>
                <w:rFonts w:ascii="Calibri" w:eastAsia="Times New Roman" w:hAnsi="Calibri" w:cs="Calibri"/>
                <w:color w:val="000000"/>
              </w:rPr>
            </w:pPr>
            <w:r>
              <w:rPr>
                <w:rFonts w:ascii="Calibri" w:eastAsia="Times New Roman" w:hAnsi="Calibri" w:cs="Calibri"/>
                <w:color w:val="000000"/>
              </w:rPr>
              <w:t>110</w:t>
            </w:r>
          </w:p>
        </w:tc>
        <w:tc>
          <w:tcPr>
            <w:tcW w:w="2425" w:type="dxa"/>
            <w:tcBorders>
              <w:top w:val="nil"/>
              <w:left w:val="nil"/>
              <w:bottom w:val="single" w:sz="4" w:space="0" w:color="auto"/>
              <w:right w:val="single" w:sz="4" w:space="0" w:color="auto"/>
            </w:tcBorders>
            <w:shd w:val="clear" w:color="auto" w:fill="EEEEEE"/>
            <w:noWrap/>
          </w:tcPr>
          <w:p w14:paraId="227AAE91" w14:textId="59C46DF5" w:rsidR="0088093D" w:rsidRPr="006B391E" w:rsidRDefault="000A04E1" w:rsidP="000A04E1">
            <w:pPr>
              <w:spacing w:after="0" w:line="240" w:lineRule="auto"/>
              <w:jc w:val="center"/>
              <w:rPr>
                <w:rFonts w:ascii="Calibri" w:eastAsia="Times New Roman" w:hAnsi="Calibri" w:cs="Calibri"/>
                <w:color w:val="000000"/>
              </w:rPr>
            </w:pPr>
            <w:r>
              <w:rPr>
                <w:rFonts w:ascii="Calibri" w:eastAsia="Times New Roman" w:hAnsi="Calibri" w:cs="Calibri"/>
                <w:color w:val="000000"/>
              </w:rPr>
              <w:t>2018</w:t>
            </w:r>
          </w:p>
        </w:tc>
        <w:tc>
          <w:tcPr>
            <w:tcW w:w="1440" w:type="dxa"/>
            <w:tcBorders>
              <w:top w:val="single" w:sz="4" w:space="0" w:color="auto"/>
              <w:left w:val="nil"/>
              <w:bottom w:val="single" w:sz="4" w:space="0" w:color="auto"/>
              <w:right w:val="single" w:sz="4" w:space="0" w:color="auto"/>
            </w:tcBorders>
            <w:shd w:val="clear" w:color="auto" w:fill="EEEEEE"/>
          </w:tcPr>
          <w:p w14:paraId="5787B72F" w14:textId="03348661" w:rsidR="0088093D" w:rsidRPr="006B391E" w:rsidRDefault="000A04E1"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No</w:t>
            </w:r>
          </w:p>
        </w:tc>
        <w:tc>
          <w:tcPr>
            <w:tcW w:w="2070" w:type="dxa"/>
            <w:tcBorders>
              <w:top w:val="single" w:sz="4" w:space="0" w:color="auto"/>
              <w:left w:val="single" w:sz="4" w:space="0" w:color="auto"/>
              <w:bottom w:val="single" w:sz="4" w:space="0" w:color="auto"/>
              <w:right w:val="single" w:sz="4" w:space="0" w:color="auto"/>
            </w:tcBorders>
            <w:shd w:val="clear" w:color="auto" w:fill="EEEEEE"/>
            <w:noWrap/>
            <w:vAlign w:val="bottom"/>
          </w:tcPr>
          <w:p w14:paraId="0C8B5CFF" w14:textId="2085EEE9" w:rsidR="0088093D" w:rsidRPr="006B391E" w:rsidRDefault="000A04E1"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Non-Substantive 2023-24</w:t>
            </w:r>
          </w:p>
        </w:tc>
        <w:tc>
          <w:tcPr>
            <w:tcW w:w="1800" w:type="dxa"/>
            <w:tcBorders>
              <w:top w:val="nil"/>
              <w:left w:val="nil"/>
              <w:bottom w:val="single" w:sz="4" w:space="0" w:color="auto"/>
              <w:right w:val="single" w:sz="4" w:space="0" w:color="auto"/>
            </w:tcBorders>
            <w:shd w:val="clear" w:color="auto" w:fill="EEEEEE"/>
            <w:noWrap/>
            <w:vAlign w:val="bottom"/>
          </w:tcPr>
          <w:p w14:paraId="597B4AB9" w14:textId="77777777" w:rsidR="0088093D" w:rsidRPr="006B391E" w:rsidRDefault="0088093D" w:rsidP="00C66E4E">
            <w:pPr>
              <w:spacing w:after="0" w:line="240" w:lineRule="auto"/>
              <w:jc w:val="center"/>
              <w:rPr>
                <w:rFonts w:ascii="Calibri" w:eastAsia="Times New Roman" w:hAnsi="Calibri" w:cs="Calibri"/>
                <w:color w:val="000000"/>
              </w:rPr>
            </w:pPr>
          </w:p>
        </w:tc>
        <w:tc>
          <w:tcPr>
            <w:tcW w:w="1255" w:type="dxa"/>
            <w:tcBorders>
              <w:top w:val="nil"/>
              <w:left w:val="nil"/>
              <w:bottom w:val="single" w:sz="4" w:space="0" w:color="auto"/>
              <w:right w:val="single" w:sz="4" w:space="0" w:color="auto"/>
            </w:tcBorders>
            <w:shd w:val="clear" w:color="auto" w:fill="EEEEEE"/>
            <w:noWrap/>
            <w:vAlign w:val="bottom"/>
          </w:tcPr>
          <w:p w14:paraId="69EE7BDD" w14:textId="77777777" w:rsidR="0088093D" w:rsidRPr="006B391E" w:rsidRDefault="0088093D" w:rsidP="00C66E4E">
            <w:pPr>
              <w:spacing w:after="0" w:line="240" w:lineRule="auto"/>
              <w:jc w:val="center"/>
              <w:rPr>
                <w:rFonts w:ascii="Calibri" w:eastAsia="Times New Roman" w:hAnsi="Calibri" w:cs="Calibri"/>
                <w:color w:val="000000"/>
              </w:rPr>
            </w:pPr>
          </w:p>
        </w:tc>
      </w:tr>
      <w:tr w:rsidR="000A04E1" w:rsidRPr="006B391E" w14:paraId="036DDDF0" w14:textId="77777777" w:rsidTr="00C66E4E">
        <w:trPr>
          <w:trHeight w:val="300"/>
          <w:jc w:val="center"/>
        </w:trPr>
        <w:tc>
          <w:tcPr>
            <w:tcW w:w="900" w:type="dxa"/>
            <w:tcBorders>
              <w:top w:val="nil"/>
              <w:left w:val="single" w:sz="4" w:space="0" w:color="auto"/>
              <w:bottom w:val="single" w:sz="4" w:space="0" w:color="auto"/>
              <w:right w:val="single" w:sz="4" w:space="0" w:color="auto"/>
            </w:tcBorders>
            <w:shd w:val="clear" w:color="auto" w:fill="EEEEEE"/>
            <w:noWrap/>
          </w:tcPr>
          <w:p w14:paraId="0B32E52A" w14:textId="10638F5D" w:rsidR="000A04E1" w:rsidRDefault="000A04E1" w:rsidP="000A04E1">
            <w:pPr>
              <w:spacing w:after="0" w:line="240" w:lineRule="auto"/>
              <w:jc w:val="center"/>
              <w:rPr>
                <w:rFonts w:ascii="Calibri" w:eastAsia="Times New Roman" w:hAnsi="Calibri" w:cs="Calibri"/>
                <w:color w:val="000000"/>
              </w:rPr>
            </w:pPr>
            <w:r>
              <w:rPr>
                <w:rFonts w:ascii="Calibri" w:eastAsia="Times New Roman" w:hAnsi="Calibri" w:cs="Calibri"/>
                <w:color w:val="000000"/>
              </w:rPr>
              <w:t>ENGI</w:t>
            </w:r>
          </w:p>
        </w:tc>
        <w:tc>
          <w:tcPr>
            <w:tcW w:w="1080" w:type="dxa"/>
            <w:tcBorders>
              <w:top w:val="nil"/>
              <w:left w:val="nil"/>
              <w:bottom w:val="single" w:sz="4" w:space="0" w:color="auto"/>
              <w:right w:val="single" w:sz="4" w:space="0" w:color="auto"/>
            </w:tcBorders>
            <w:shd w:val="clear" w:color="auto" w:fill="EEEEEE"/>
            <w:noWrap/>
          </w:tcPr>
          <w:p w14:paraId="3A8E453D" w14:textId="3299A725" w:rsidR="000A04E1" w:rsidRDefault="000A04E1" w:rsidP="000A04E1">
            <w:pPr>
              <w:spacing w:after="0" w:line="240" w:lineRule="auto"/>
              <w:jc w:val="center"/>
              <w:rPr>
                <w:rFonts w:ascii="Calibri" w:eastAsia="Times New Roman" w:hAnsi="Calibri" w:cs="Calibri"/>
                <w:color w:val="000000"/>
              </w:rPr>
            </w:pPr>
            <w:r>
              <w:rPr>
                <w:rFonts w:ascii="Calibri" w:eastAsia="Times New Roman" w:hAnsi="Calibri" w:cs="Calibri"/>
                <w:color w:val="000000"/>
              </w:rPr>
              <w:t>122</w:t>
            </w:r>
          </w:p>
        </w:tc>
        <w:tc>
          <w:tcPr>
            <w:tcW w:w="2425" w:type="dxa"/>
            <w:tcBorders>
              <w:top w:val="nil"/>
              <w:left w:val="nil"/>
              <w:bottom w:val="single" w:sz="4" w:space="0" w:color="auto"/>
              <w:right w:val="single" w:sz="4" w:space="0" w:color="auto"/>
            </w:tcBorders>
            <w:shd w:val="clear" w:color="auto" w:fill="EEEEEE"/>
            <w:noWrap/>
          </w:tcPr>
          <w:p w14:paraId="7F030BD9" w14:textId="315A054E" w:rsidR="000A04E1" w:rsidRPr="006B391E" w:rsidRDefault="000A04E1" w:rsidP="000A04E1">
            <w:pPr>
              <w:spacing w:after="0" w:line="240" w:lineRule="auto"/>
              <w:jc w:val="center"/>
              <w:rPr>
                <w:rFonts w:ascii="Calibri" w:eastAsia="Times New Roman" w:hAnsi="Calibri" w:cs="Calibri"/>
                <w:color w:val="000000"/>
              </w:rPr>
            </w:pPr>
            <w:r>
              <w:rPr>
                <w:rFonts w:ascii="Calibri" w:eastAsia="Times New Roman" w:hAnsi="Calibri" w:cs="Calibri"/>
                <w:color w:val="000000"/>
              </w:rPr>
              <w:t>2018</w:t>
            </w:r>
          </w:p>
        </w:tc>
        <w:tc>
          <w:tcPr>
            <w:tcW w:w="1440" w:type="dxa"/>
            <w:tcBorders>
              <w:top w:val="single" w:sz="4" w:space="0" w:color="auto"/>
              <w:left w:val="nil"/>
              <w:bottom w:val="single" w:sz="4" w:space="0" w:color="auto"/>
              <w:right w:val="single" w:sz="4" w:space="0" w:color="auto"/>
            </w:tcBorders>
            <w:shd w:val="clear" w:color="auto" w:fill="EEEEEE"/>
          </w:tcPr>
          <w:p w14:paraId="32EA8A1B" w14:textId="6022CFB7" w:rsidR="000A04E1" w:rsidRPr="006B391E" w:rsidRDefault="000A04E1"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No</w:t>
            </w:r>
          </w:p>
        </w:tc>
        <w:tc>
          <w:tcPr>
            <w:tcW w:w="2070" w:type="dxa"/>
            <w:tcBorders>
              <w:top w:val="single" w:sz="4" w:space="0" w:color="auto"/>
              <w:left w:val="single" w:sz="4" w:space="0" w:color="auto"/>
              <w:bottom w:val="single" w:sz="4" w:space="0" w:color="auto"/>
              <w:right w:val="single" w:sz="4" w:space="0" w:color="auto"/>
            </w:tcBorders>
            <w:shd w:val="clear" w:color="auto" w:fill="EEEEEE"/>
            <w:noWrap/>
            <w:vAlign w:val="bottom"/>
          </w:tcPr>
          <w:p w14:paraId="6AC0F477" w14:textId="336EBB74" w:rsidR="000A04E1" w:rsidRPr="006B391E" w:rsidRDefault="000A04E1"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Non-Substantive 2023-24</w:t>
            </w:r>
          </w:p>
        </w:tc>
        <w:tc>
          <w:tcPr>
            <w:tcW w:w="1800" w:type="dxa"/>
            <w:tcBorders>
              <w:top w:val="nil"/>
              <w:left w:val="nil"/>
              <w:bottom w:val="single" w:sz="4" w:space="0" w:color="auto"/>
              <w:right w:val="single" w:sz="4" w:space="0" w:color="auto"/>
            </w:tcBorders>
            <w:shd w:val="clear" w:color="auto" w:fill="EEEEEE"/>
            <w:noWrap/>
            <w:vAlign w:val="bottom"/>
          </w:tcPr>
          <w:p w14:paraId="076F5E16" w14:textId="77777777" w:rsidR="000A04E1" w:rsidRPr="006B391E" w:rsidRDefault="000A04E1" w:rsidP="00C66E4E">
            <w:pPr>
              <w:spacing w:after="0" w:line="240" w:lineRule="auto"/>
              <w:jc w:val="center"/>
              <w:rPr>
                <w:rFonts w:ascii="Calibri" w:eastAsia="Times New Roman" w:hAnsi="Calibri" w:cs="Calibri"/>
                <w:color w:val="000000"/>
              </w:rPr>
            </w:pPr>
          </w:p>
        </w:tc>
        <w:tc>
          <w:tcPr>
            <w:tcW w:w="1255" w:type="dxa"/>
            <w:tcBorders>
              <w:top w:val="nil"/>
              <w:left w:val="nil"/>
              <w:bottom w:val="single" w:sz="4" w:space="0" w:color="auto"/>
              <w:right w:val="single" w:sz="4" w:space="0" w:color="auto"/>
            </w:tcBorders>
            <w:shd w:val="clear" w:color="auto" w:fill="EEEEEE"/>
            <w:noWrap/>
            <w:vAlign w:val="bottom"/>
          </w:tcPr>
          <w:p w14:paraId="56793833" w14:textId="77777777" w:rsidR="000A04E1" w:rsidRPr="006B391E" w:rsidRDefault="000A04E1" w:rsidP="00C66E4E">
            <w:pPr>
              <w:spacing w:after="0" w:line="240" w:lineRule="auto"/>
              <w:jc w:val="center"/>
              <w:rPr>
                <w:rFonts w:ascii="Calibri" w:eastAsia="Times New Roman" w:hAnsi="Calibri" w:cs="Calibri"/>
                <w:color w:val="000000"/>
              </w:rPr>
            </w:pPr>
          </w:p>
        </w:tc>
      </w:tr>
      <w:tr w:rsidR="000A04E1" w:rsidRPr="006B391E" w14:paraId="24A6DA8B" w14:textId="77777777" w:rsidTr="00C66E4E">
        <w:trPr>
          <w:trHeight w:val="300"/>
          <w:jc w:val="center"/>
        </w:trPr>
        <w:tc>
          <w:tcPr>
            <w:tcW w:w="900" w:type="dxa"/>
            <w:tcBorders>
              <w:top w:val="nil"/>
              <w:left w:val="single" w:sz="4" w:space="0" w:color="auto"/>
              <w:bottom w:val="single" w:sz="4" w:space="0" w:color="auto"/>
              <w:right w:val="single" w:sz="4" w:space="0" w:color="auto"/>
            </w:tcBorders>
            <w:shd w:val="clear" w:color="auto" w:fill="EEEEEE"/>
            <w:noWrap/>
          </w:tcPr>
          <w:p w14:paraId="1D736947" w14:textId="232C988C" w:rsidR="000A04E1" w:rsidRDefault="000A04E1" w:rsidP="000A04E1">
            <w:pPr>
              <w:spacing w:after="0" w:line="240" w:lineRule="auto"/>
              <w:jc w:val="center"/>
              <w:rPr>
                <w:rFonts w:ascii="Calibri" w:eastAsia="Times New Roman" w:hAnsi="Calibri" w:cs="Calibri"/>
                <w:color w:val="000000"/>
              </w:rPr>
            </w:pPr>
            <w:r>
              <w:rPr>
                <w:rFonts w:ascii="Calibri" w:eastAsia="Times New Roman" w:hAnsi="Calibri" w:cs="Calibri"/>
                <w:color w:val="000000"/>
              </w:rPr>
              <w:t>ENGI</w:t>
            </w:r>
          </w:p>
        </w:tc>
        <w:tc>
          <w:tcPr>
            <w:tcW w:w="1080" w:type="dxa"/>
            <w:tcBorders>
              <w:top w:val="nil"/>
              <w:left w:val="nil"/>
              <w:bottom w:val="single" w:sz="4" w:space="0" w:color="auto"/>
              <w:right w:val="single" w:sz="4" w:space="0" w:color="auto"/>
            </w:tcBorders>
            <w:shd w:val="clear" w:color="auto" w:fill="EEEEEE"/>
            <w:noWrap/>
          </w:tcPr>
          <w:p w14:paraId="6F9A803D" w14:textId="549C445F" w:rsidR="000A04E1" w:rsidRDefault="000A04E1" w:rsidP="000A04E1">
            <w:pPr>
              <w:spacing w:after="0" w:line="240" w:lineRule="auto"/>
              <w:jc w:val="center"/>
              <w:rPr>
                <w:rFonts w:ascii="Calibri" w:eastAsia="Times New Roman" w:hAnsi="Calibri" w:cs="Calibri"/>
                <w:color w:val="000000"/>
              </w:rPr>
            </w:pPr>
            <w:r>
              <w:rPr>
                <w:rFonts w:ascii="Calibri" w:eastAsia="Times New Roman" w:hAnsi="Calibri" w:cs="Calibri"/>
                <w:color w:val="000000"/>
              </w:rPr>
              <w:t>160</w:t>
            </w:r>
          </w:p>
        </w:tc>
        <w:tc>
          <w:tcPr>
            <w:tcW w:w="2425" w:type="dxa"/>
            <w:tcBorders>
              <w:top w:val="nil"/>
              <w:left w:val="nil"/>
              <w:bottom w:val="single" w:sz="4" w:space="0" w:color="auto"/>
              <w:right w:val="single" w:sz="4" w:space="0" w:color="auto"/>
            </w:tcBorders>
            <w:shd w:val="clear" w:color="auto" w:fill="EEEEEE"/>
            <w:noWrap/>
          </w:tcPr>
          <w:p w14:paraId="15368DE3" w14:textId="327B3771" w:rsidR="000A04E1" w:rsidRPr="006B391E" w:rsidRDefault="000A04E1" w:rsidP="000A04E1">
            <w:pPr>
              <w:spacing w:after="0" w:line="240" w:lineRule="auto"/>
              <w:jc w:val="center"/>
              <w:rPr>
                <w:rFonts w:ascii="Calibri" w:eastAsia="Times New Roman" w:hAnsi="Calibri" w:cs="Calibri"/>
                <w:color w:val="000000"/>
              </w:rPr>
            </w:pPr>
            <w:r>
              <w:rPr>
                <w:rFonts w:ascii="Calibri" w:eastAsia="Times New Roman" w:hAnsi="Calibri" w:cs="Calibri"/>
                <w:color w:val="000000"/>
              </w:rPr>
              <w:t>2018</w:t>
            </w:r>
          </w:p>
        </w:tc>
        <w:tc>
          <w:tcPr>
            <w:tcW w:w="1440" w:type="dxa"/>
            <w:tcBorders>
              <w:top w:val="single" w:sz="4" w:space="0" w:color="auto"/>
              <w:left w:val="nil"/>
              <w:bottom w:val="single" w:sz="4" w:space="0" w:color="auto"/>
              <w:right w:val="single" w:sz="4" w:space="0" w:color="auto"/>
            </w:tcBorders>
            <w:shd w:val="clear" w:color="auto" w:fill="EEEEEE"/>
          </w:tcPr>
          <w:p w14:paraId="68EDFC54" w14:textId="5AA965EC" w:rsidR="000A04E1" w:rsidRPr="006B391E" w:rsidRDefault="000A04E1"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Yes</w:t>
            </w:r>
          </w:p>
        </w:tc>
        <w:tc>
          <w:tcPr>
            <w:tcW w:w="2070" w:type="dxa"/>
            <w:tcBorders>
              <w:top w:val="single" w:sz="4" w:space="0" w:color="auto"/>
              <w:left w:val="single" w:sz="4" w:space="0" w:color="auto"/>
              <w:bottom w:val="single" w:sz="4" w:space="0" w:color="auto"/>
              <w:right w:val="single" w:sz="4" w:space="0" w:color="auto"/>
            </w:tcBorders>
            <w:shd w:val="clear" w:color="auto" w:fill="EEEEEE"/>
            <w:noWrap/>
            <w:vAlign w:val="bottom"/>
          </w:tcPr>
          <w:p w14:paraId="0CF60B92" w14:textId="469DE721" w:rsidR="000A04E1" w:rsidRPr="006B391E" w:rsidRDefault="000A04E1"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Non-Substantive 2023-24</w:t>
            </w:r>
          </w:p>
        </w:tc>
        <w:tc>
          <w:tcPr>
            <w:tcW w:w="1800" w:type="dxa"/>
            <w:tcBorders>
              <w:top w:val="nil"/>
              <w:left w:val="nil"/>
              <w:bottom w:val="single" w:sz="4" w:space="0" w:color="auto"/>
              <w:right w:val="single" w:sz="4" w:space="0" w:color="auto"/>
            </w:tcBorders>
            <w:shd w:val="clear" w:color="auto" w:fill="EEEEEE"/>
            <w:noWrap/>
            <w:vAlign w:val="bottom"/>
          </w:tcPr>
          <w:p w14:paraId="5626867A" w14:textId="77777777" w:rsidR="000A04E1" w:rsidRPr="006B391E" w:rsidRDefault="000A04E1" w:rsidP="00C66E4E">
            <w:pPr>
              <w:spacing w:after="0" w:line="240" w:lineRule="auto"/>
              <w:jc w:val="center"/>
              <w:rPr>
                <w:rFonts w:ascii="Calibri" w:eastAsia="Times New Roman" w:hAnsi="Calibri" w:cs="Calibri"/>
                <w:color w:val="000000"/>
              </w:rPr>
            </w:pPr>
          </w:p>
        </w:tc>
        <w:tc>
          <w:tcPr>
            <w:tcW w:w="1255" w:type="dxa"/>
            <w:tcBorders>
              <w:top w:val="nil"/>
              <w:left w:val="nil"/>
              <w:bottom w:val="single" w:sz="4" w:space="0" w:color="auto"/>
              <w:right w:val="single" w:sz="4" w:space="0" w:color="auto"/>
            </w:tcBorders>
            <w:shd w:val="clear" w:color="auto" w:fill="EEEEEE"/>
            <w:noWrap/>
            <w:vAlign w:val="bottom"/>
          </w:tcPr>
          <w:p w14:paraId="1F01D721" w14:textId="77777777" w:rsidR="000A04E1" w:rsidRPr="006B391E" w:rsidRDefault="000A04E1" w:rsidP="00C66E4E">
            <w:pPr>
              <w:spacing w:after="0" w:line="240" w:lineRule="auto"/>
              <w:jc w:val="center"/>
              <w:rPr>
                <w:rFonts w:ascii="Calibri" w:eastAsia="Times New Roman" w:hAnsi="Calibri" w:cs="Calibri"/>
                <w:color w:val="000000"/>
              </w:rPr>
            </w:pPr>
          </w:p>
        </w:tc>
      </w:tr>
      <w:tr w:rsidR="000A04E1" w:rsidRPr="006B391E" w14:paraId="3E6CCCC9" w14:textId="77777777" w:rsidTr="00C66E4E">
        <w:trPr>
          <w:trHeight w:val="300"/>
          <w:jc w:val="center"/>
        </w:trPr>
        <w:tc>
          <w:tcPr>
            <w:tcW w:w="900" w:type="dxa"/>
            <w:tcBorders>
              <w:top w:val="nil"/>
              <w:left w:val="single" w:sz="4" w:space="0" w:color="auto"/>
              <w:bottom w:val="single" w:sz="4" w:space="0" w:color="auto"/>
              <w:right w:val="single" w:sz="4" w:space="0" w:color="auto"/>
            </w:tcBorders>
            <w:shd w:val="clear" w:color="auto" w:fill="EEEEEE"/>
            <w:noWrap/>
          </w:tcPr>
          <w:p w14:paraId="2BC95ECF" w14:textId="15A14B54" w:rsidR="000A04E1" w:rsidRDefault="000A04E1" w:rsidP="000A04E1">
            <w:pPr>
              <w:spacing w:after="0" w:line="240" w:lineRule="auto"/>
              <w:jc w:val="center"/>
              <w:rPr>
                <w:rFonts w:ascii="Calibri" w:eastAsia="Times New Roman" w:hAnsi="Calibri" w:cs="Calibri"/>
                <w:color w:val="000000"/>
              </w:rPr>
            </w:pPr>
            <w:r>
              <w:rPr>
                <w:rFonts w:ascii="Calibri" w:eastAsia="Times New Roman" w:hAnsi="Calibri" w:cs="Calibri"/>
                <w:color w:val="000000"/>
              </w:rPr>
              <w:t>ENGI</w:t>
            </w:r>
          </w:p>
        </w:tc>
        <w:tc>
          <w:tcPr>
            <w:tcW w:w="1080" w:type="dxa"/>
            <w:tcBorders>
              <w:top w:val="nil"/>
              <w:left w:val="nil"/>
              <w:bottom w:val="single" w:sz="4" w:space="0" w:color="auto"/>
              <w:right w:val="single" w:sz="4" w:space="0" w:color="auto"/>
            </w:tcBorders>
            <w:shd w:val="clear" w:color="auto" w:fill="EEEEEE"/>
            <w:noWrap/>
          </w:tcPr>
          <w:p w14:paraId="6746FA8C" w14:textId="27434B58" w:rsidR="000A04E1" w:rsidRDefault="000A04E1" w:rsidP="000A04E1">
            <w:pPr>
              <w:spacing w:after="0" w:line="240" w:lineRule="auto"/>
              <w:jc w:val="center"/>
              <w:rPr>
                <w:rFonts w:ascii="Calibri" w:eastAsia="Times New Roman" w:hAnsi="Calibri" w:cs="Calibri"/>
                <w:color w:val="000000"/>
              </w:rPr>
            </w:pPr>
            <w:r>
              <w:rPr>
                <w:rFonts w:ascii="Calibri" w:eastAsia="Times New Roman" w:hAnsi="Calibri" w:cs="Calibri"/>
                <w:color w:val="000000"/>
              </w:rPr>
              <w:t>240</w:t>
            </w:r>
          </w:p>
        </w:tc>
        <w:tc>
          <w:tcPr>
            <w:tcW w:w="2425" w:type="dxa"/>
            <w:tcBorders>
              <w:top w:val="nil"/>
              <w:left w:val="nil"/>
              <w:bottom w:val="single" w:sz="4" w:space="0" w:color="auto"/>
              <w:right w:val="single" w:sz="4" w:space="0" w:color="auto"/>
            </w:tcBorders>
            <w:shd w:val="clear" w:color="auto" w:fill="EEEEEE"/>
            <w:noWrap/>
          </w:tcPr>
          <w:p w14:paraId="2906B469" w14:textId="6BB65111" w:rsidR="000A04E1" w:rsidRPr="006B391E" w:rsidRDefault="000A04E1" w:rsidP="000A04E1">
            <w:pPr>
              <w:spacing w:after="0" w:line="240" w:lineRule="auto"/>
              <w:jc w:val="center"/>
              <w:rPr>
                <w:rFonts w:ascii="Calibri" w:eastAsia="Times New Roman" w:hAnsi="Calibri" w:cs="Calibri"/>
                <w:color w:val="000000"/>
              </w:rPr>
            </w:pPr>
            <w:r>
              <w:rPr>
                <w:rFonts w:ascii="Calibri" w:eastAsia="Times New Roman" w:hAnsi="Calibri" w:cs="Calibri"/>
                <w:color w:val="000000"/>
              </w:rPr>
              <w:t>2018</w:t>
            </w:r>
          </w:p>
        </w:tc>
        <w:tc>
          <w:tcPr>
            <w:tcW w:w="1440" w:type="dxa"/>
            <w:tcBorders>
              <w:top w:val="single" w:sz="4" w:space="0" w:color="auto"/>
              <w:left w:val="nil"/>
              <w:bottom w:val="single" w:sz="4" w:space="0" w:color="auto"/>
              <w:right w:val="single" w:sz="4" w:space="0" w:color="auto"/>
            </w:tcBorders>
            <w:shd w:val="clear" w:color="auto" w:fill="EEEEEE"/>
          </w:tcPr>
          <w:p w14:paraId="0143FB09" w14:textId="4683DA79" w:rsidR="000A04E1" w:rsidRPr="006B391E" w:rsidRDefault="000A04E1"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Yes</w:t>
            </w:r>
          </w:p>
        </w:tc>
        <w:tc>
          <w:tcPr>
            <w:tcW w:w="2070" w:type="dxa"/>
            <w:tcBorders>
              <w:top w:val="single" w:sz="4" w:space="0" w:color="auto"/>
              <w:left w:val="single" w:sz="4" w:space="0" w:color="auto"/>
              <w:bottom w:val="single" w:sz="4" w:space="0" w:color="auto"/>
              <w:right w:val="single" w:sz="4" w:space="0" w:color="auto"/>
            </w:tcBorders>
            <w:shd w:val="clear" w:color="auto" w:fill="EEEEEE"/>
            <w:noWrap/>
            <w:vAlign w:val="bottom"/>
          </w:tcPr>
          <w:p w14:paraId="28024869" w14:textId="19B7A1CE" w:rsidR="000A04E1" w:rsidRPr="006B391E" w:rsidRDefault="000A04E1"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Non-Substantive 2023-24</w:t>
            </w:r>
          </w:p>
        </w:tc>
        <w:tc>
          <w:tcPr>
            <w:tcW w:w="1800" w:type="dxa"/>
            <w:tcBorders>
              <w:top w:val="nil"/>
              <w:left w:val="nil"/>
              <w:bottom w:val="single" w:sz="4" w:space="0" w:color="auto"/>
              <w:right w:val="single" w:sz="4" w:space="0" w:color="auto"/>
            </w:tcBorders>
            <w:shd w:val="clear" w:color="auto" w:fill="EEEEEE"/>
            <w:noWrap/>
            <w:vAlign w:val="bottom"/>
          </w:tcPr>
          <w:p w14:paraId="7AA0AA33" w14:textId="77777777" w:rsidR="000A04E1" w:rsidRPr="006B391E" w:rsidRDefault="000A04E1" w:rsidP="00C66E4E">
            <w:pPr>
              <w:spacing w:after="0" w:line="240" w:lineRule="auto"/>
              <w:jc w:val="center"/>
              <w:rPr>
                <w:rFonts w:ascii="Calibri" w:eastAsia="Times New Roman" w:hAnsi="Calibri" w:cs="Calibri"/>
                <w:color w:val="000000"/>
              </w:rPr>
            </w:pPr>
          </w:p>
        </w:tc>
        <w:tc>
          <w:tcPr>
            <w:tcW w:w="1255" w:type="dxa"/>
            <w:tcBorders>
              <w:top w:val="nil"/>
              <w:left w:val="nil"/>
              <w:bottom w:val="single" w:sz="4" w:space="0" w:color="auto"/>
              <w:right w:val="single" w:sz="4" w:space="0" w:color="auto"/>
            </w:tcBorders>
            <w:shd w:val="clear" w:color="auto" w:fill="EEEEEE"/>
            <w:noWrap/>
            <w:vAlign w:val="bottom"/>
          </w:tcPr>
          <w:p w14:paraId="00AE6BDE" w14:textId="77777777" w:rsidR="000A04E1" w:rsidRPr="006B391E" w:rsidRDefault="000A04E1" w:rsidP="00C66E4E">
            <w:pPr>
              <w:spacing w:after="0" w:line="240" w:lineRule="auto"/>
              <w:jc w:val="center"/>
              <w:rPr>
                <w:rFonts w:ascii="Calibri" w:eastAsia="Times New Roman" w:hAnsi="Calibri" w:cs="Calibri"/>
                <w:color w:val="000000"/>
              </w:rPr>
            </w:pPr>
          </w:p>
        </w:tc>
      </w:tr>
      <w:tr w:rsidR="000A04E1" w:rsidRPr="006B391E" w14:paraId="22ADB100" w14:textId="77777777" w:rsidTr="00C66E4E">
        <w:trPr>
          <w:trHeight w:val="300"/>
          <w:jc w:val="center"/>
        </w:trPr>
        <w:tc>
          <w:tcPr>
            <w:tcW w:w="900" w:type="dxa"/>
            <w:tcBorders>
              <w:top w:val="nil"/>
              <w:left w:val="single" w:sz="4" w:space="0" w:color="auto"/>
              <w:bottom w:val="single" w:sz="4" w:space="0" w:color="auto"/>
              <w:right w:val="single" w:sz="4" w:space="0" w:color="auto"/>
            </w:tcBorders>
            <w:shd w:val="clear" w:color="auto" w:fill="EEEEEE"/>
            <w:noWrap/>
          </w:tcPr>
          <w:p w14:paraId="4C3B33F5" w14:textId="4E92143C" w:rsidR="000A04E1" w:rsidRDefault="000A04E1" w:rsidP="000A04E1">
            <w:pPr>
              <w:spacing w:after="0" w:line="240" w:lineRule="auto"/>
              <w:jc w:val="center"/>
              <w:rPr>
                <w:rFonts w:ascii="Calibri" w:eastAsia="Times New Roman" w:hAnsi="Calibri" w:cs="Calibri"/>
                <w:color w:val="000000"/>
              </w:rPr>
            </w:pPr>
            <w:r>
              <w:rPr>
                <w:rFonts w:ascii="Calibri" w:eastAsia="Times New Roman" w:hAnsi="Calibri" w:cs="Calibri"/>
                <w:color w:val="000000"/>
              </w:rPr>
              <w:t>ENGI</w:t>
            </w:r>
          </w:p>
        </w:tc>
        <w:tc>
          <w:tcPr>
            <w:tcW w:w="1080" w:type="dxa"/>
            <w:tcBorders>
              <w:top w:val="nil"/>
              <w:left w:val="nil"/>
              <w:bottom w:val="single" w:sz="4" w:space="0" w:color="auto"/>
              <w:right w:val="single" w:sz="4" w:space="0" w:color="auto"/>
            </w:tcBorders>
            <w:shd w:val="clear" w:color="auto" w:fill="EEEEEE"/>
            <w:noWrap/>
          </w:tcPr>
          <w:p w14:paraId="164524BC" w14:textId="381E697B" w:rsidR="000A04E1" w:rsidRDefault="000A04E1" w:rsidP="000A04E1">
            <w:pPr>
              <w:spacing w:after="0" w:line="240" w:lineRule="auto"/>
              <w:jc w:val="center"/>
              <w:rPr>
                <w:rFonts w:ascii="Calibri" w:eastAsia="Times New Roman" w:hAnsi="Calibri" w:cs="Calibri"/>
                <w:color w:val="000000"/>
              </w:rPr>
            </w:pPr>
            <w:r>
              <w:rPr>
                <w:rFonts w:ascii="Calibri" w:eastAsia="Times New Roman" w:hAnsi="Calibri" w:cs="Calibri"/>
                <w:color w:val="000000"/>
              </w:rPr>
              <w:t>241</w:t>
            </w:r>
          </w:p>
        </w:tc>
        <w:tc>
          <w:tcPr>
            <w:tcW w:w="2425" w:type="dxa"/>
            <w:tcBorders>
              <w:top w:val="nil"/>
              <w:left w:val="nil"/>
              <w:bottom w:val="single" w:sz="4" w:space="0" w:color="auto"/>
              <w:right w:val="single" w:sz="4" w:space="0" w:color="auto"/>
            </w:tcBorders>
            <w:shd w:val="clear" w:color="auto" w:fill="EEEEEE"/>
            <w:noWrap/>
          </w:tcPr>
          <w:p w14:paraId="759EF4E5" w14:textId="7FF86420" w:rsidR="000A04E1" w:rsidRPr="006B391E" w:rsidRDefault="000A04E1" w:rsidP="000A04E1">
            <w:pPr>
              <w:spacing w:after="0" w:line="240" w:lineRule="auto"/>
              <w:jc w:val="center"/>
              <w:rPr>
                <w:rFonts w:ascii="Calibri" w:eastAsia="Times New Roman" w:hAnsi="Calibri" w:cs="Calibri"/>
                <w:color w:val="000000"/>
              </w:rPr>
            </w:pPr>
            <w:r>
              <w:rPr>
                <w:rFonts w:ascii="Calibri" w:eastAsia="Times New Roman" w:hAnsi="Calibri" w:cs="Calibri"/>
                <w:color w:val="000000"/>
              </w:rPr>
              <w:t>2018</w:t>
            </w:r>
          </w:p>
        </w:tc>
        <w:tc>
          <w:tcPr>
            <w:tcW w:w="1440" w:type="dxa"/>
            <w:tcBorders>
              <w:top w:val="single" w:sz="4" w:space="0" w:color="auto"/>
              <w:left w:val="nil"/>
              <w:bottom w:val="single" w:sz="4" w:space="0" w:color="auto"/>
              <w:right w:val="single" w:sz="4" w:space="0" w:color="auto"/>
            </w:tcBorders>
            <w:shd w:val="clear" w:color="auto" w:fill="EEEEEE"/>
          </w:tcPr>
          <w:p w14:paraId="6E25E2A9" w14:textId="0F7691CF" w:rsidR="000A04E1" w:rsidRPr="006B391E" w:rsidRDefault="000A04E1"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Yes</w:t>
            </w:r>
          </w:p>
        </w:tc>
        <w:tc>
          <w:tcPr>
            <w:tcW w:w="2070" w:type="dxa"/>
            <w:tcBorders>
              <w:top w:val="single" w:sz="4" w:space="0" w:color="auto"/>
              <w:left w:val="single" w:sz="4" w:space="0" w:color="auto"/>
              <w:bottom w:val="single" w:sz="4" w:space="0" w:color="auto"/>
              <w:right w:val="single" w:sz="4" w:space="0" w:color="auto"/>
            </w:tcBorders>
            <w:shd w:val="clear" w:color="auto" w:fill="EEEEEE"/>
            <w:noWrap/>
            <w:vAlign w:val="bottom"/>
          </w:tcPr>
          <w:p w14:paraId="3E7555C5" w14:textId="5BC086C0" w:rsidR="000A04E1" w:rsidRPr="006B391E" w:rsidRDefault="000A04E1"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Non-Substantive 2023-24</w:t>
            </w:r>
          </w:p>
        </w:tc>
        <w:tc>
          <w:tcPr>
            <w:tcW w:w="1800" w:type="dxa"/>
            <w:tcBorders>
              <w:top w:val="nil"/>
              <w:left w:val="nil"/>
              <w:bottom w:val="single" w:sz="4" w:space="0" w:color="auto"/>
              <w:right w:val="single" w:sz="4" w:space="0" w:color="auto"/>
            </w:tcBorders>
            <w:shd w:val="clear" w:color="auto" w:fill="EEEEEE"/>
            <w:noWrap/>
            <w:vAlign w:val="bottom"/>
          </w:tcPr>
          <w:p w14:paraId="36684175" w14:textId="77777777" w:rsidR="000A04E1" w:rsidRPr="006B391E" w:rsidRDefault="000A04E1" w:rsidP="00C66E4E">
            <w:pPr>
              <w:spacing w:after="0" w:line="240" w:lineRule="auto"/>
              <w:jc w:val="center"/>
              <w:rPr>
                <w:rFonts w:ascii="Calibri" w:eastAsia="Times New Roman" w:hAnsi="Calibri" w:cs="Calibri"/>
                <w:color w:val="000000"/>
              </w:rPr>
            </w:pPr>
          </w:p>
        </w:tc>
        <w:tc>
          <w:tcPr>
            <w:tcW w:w="1255" w:type="dxa"/>
            <w:tcBorders>
              <w:top w:val="nil"/>
              <w:left w:val="nil"/>
              <w:bottom w:val="single" w:sz="4" w:space="0" w:color="auto"/>
              <w:right w:val="single" w:sz="4" w:space="0" w:color="auto"/>
            </w:tcBorders>
            <w:shd w:val="clear" w:color="auto" w:fill="EEEEEE"/>
            <w:noWrap/>
            <w:vAlign w:val="bottom"/>
          </w:tcPr>
          <w:p w14:paraId="58A3E5A4" w14:textId="77777777" w:rsidR="000A04E1" w:rsidRPr="006B391E" w:rsidRDefault="000A04E1" w:rsidP="00C66E4E">
            <w:pPr>
              <w:spacing w:after="0" w:line="240" w:lineRule="auto"/>
              <w:jc w:val="center"/>
              <w:rPr>
                <w:rFonts w:ascii="Calibri" w:eastAsia="Times New Roman" w:hAnsi="Calibri" w:cs="Calibri"/>
                <w:color w:val="000000"/>
              </w:rPr>
            </w:pPr>
          </w:p>
        </w:tc>
      </w:tr>
      <w:tr w:rsidR="0088093D" w:rsidRPr="006B391E" w14:paraId="38B24ACC" w14:textId="77777777" w:rsidTr="00C66E4E">
        <w:trPr>
          <w:trHeight w:val="300"/>
          <w:jc w:val="center"/>
        </w:trPr>
        <w:tc>
          <w:tcPr>
            <w:tcW w:w="900" w:type="dxa"/>
            <w:tcBorders>
              <w:top w:val="nil"/>
              <w:left w:val="single" w:sz="4" w:space="0" w:color="auto"/>
              <w:bottom w:val="single" w:sz="4" w:space="0" w:color="auto"/>
              <w:right w:val="single" w:sz="4" w:space="0" w:color="auto"/>
            </w:tcBorders>
            <w:noWrap/>
            <w:hideMark/>
          </w:tcPr>
          <w:p w14:paraId="5173F358" w14:textId="6BBD11A5" w:rsidR="0088093D" w:rsidRPr="006B391E" w:rsidRDefault="000A04E1" w:rsidP="000A04E1">
            <w:pPr>
              <w:spacing w:after="0" w:line="240" w:lineRule="auto"/>
              <w:jc w:val="center"/>
              <w:rPr>
                <w:rFonts w:ascii="Calibri" w:eastAsia="Times New Roman" w:hAnsi="Calibri" w:cs="Calibri"/>
                <w:color w:val="000000"/>
              </w:rPr>
            </w:pPr>
            <w:r>
              <w:rPr>
                <w:rFonts w:ascii="Calibri" w:eastAsia="Times New Roman" w:hAnsi="Calibri" w:cs="Calibri"/>
                <w:color w:val="000000"/>
              </w:rPr>
              <w:t>ENGI</w:t>
            </w:r>
          </w:p>
        </w:tc>
        <w:tc>
          <w:tcPr>
            <w:tcW w:w="1080" w:type="dxa"/>
            <w:tcBorders>
              <w:top w:val="nil"/>
              <w:left w:val="nil"/>
              <w:bottom w:val="single" w:sz="4" w:space="0" w:color="auto"/>
              <w:right w:val="single" w:sz="4" w:space="0" w:color="auto"/>
            </w:tcBorders>
            <w:noWrap/>
          </w:tcPr>
          <w:p w14:paraId="684B6749" w14:textId="1FB72622" w:rsidR="0088093D" w:rsidRPr="006B391E" w:rsidRDefault="000A04E1" w:rsidP="000A04E1">
            <w:pPr>
              <w:spacing w:after="0" w:line="240" w:lineRule="auto"/>
              <w:jc w:val="center"/>
              <w:rPr>
                <w:rFonts w:ascii="Calibri" w:eastAsia="Times New Roman" w:hAnsi="Calibri" w:cs="Calibri"/>
                <w:color w:val="000000"/>
              </w:rPr>
            </w:pPr>
            <w:r>
              <w:rPr>
                <w:rFonts w:ascii="Calibri" w:eastAsia="Times New Roman" w:hAnsi="Calibri" w:cs="Calibri"/>
                <w:color w:val="000000"/>
              </w:rPr>
              <w:t>242</w:t>
            </w:r>
          </w:p>
        </w:tc>
        <w:tc>
          <w:tcPr>
            <w:tcW w:w="2425" w:type="dxa"/>
            <w:tcBorders>
              <w:top w:val="nil"/>
              <w:left w:val="nil"/>
              <w:bottom w:val="single" w:sz="4" w:space="0" w:color="auto"/>
              <w:right w:val="single" w:sz="4" w:space="0" w:color="auto"/>
            </w:tcBorders>
            <w:noWrap/>
          </w:tcPr>
          <w:p w14:paraId="2FC64013" w14:textId="4408BB02" w:rsidR="0088093D" w:rsidRPr="006B391E" w:rsidRDefault="000A04E1" w:rsidP="000A04E1">
            <w:pPr>
              <w:spacing w:after="0" w:line="240" w:lineRule="auto"/>
              <w:jc w:val="center"/>
              <w:rPr>
                <w:rFonts w:ascii="Calibri" w:eastAsia="Times New Roman" w:hAnsi="Calibri" w:cs="Calibri"/>
                <w:color w:val="000000"/>
              </w:rPr>
            </w:pPr>
            <w:r>
              <w:rPr>
                <w:rFonts w:ascii="Calibri" w:eastAsia="Times New Roman" w:hAnsi="Calibri" w:cs="Calibri"/>
                <w:color w:val="000000"/>
              </w:rPr>
              <w:t>2018</w:t>
            </w:r>
          </w:p>
        </w:tc>
        <w:tc>
          <w:tcPr>
            <w:tcW w:w="1440" w:type="dxa"/>
            <w:tcBorders>
              <w:top w:val="single" w:sz="4" w:space="0" w:color="auto"/>
              <w:left w:val="nil"/>
              <w:bottom w:val="single" w:sz="4" w:space="0" w:color="auto"/>
              <w:right w:val="single" w:sz="4" w:space="0" w:color="auto"/>
            </w:tcBorders>
          </w:tcPr>
          <w:p w14:paraId="6394E999" w14:textId="40091E6F" w:rsidR="0088093D" w:rsidRPr="006B391E" w:rsidRDefault="000A04E1"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Yes</w:t>
            </w:r>
          </w:p>
        </w:tc>
        <w:tc>
          <w:tcPr>
            <w:tcW w:w="2070" w:type="dxa"/>
            <w:tcBorders>
              <w:top w:val="single" w:sz="4" w:space="0" w:color="auto"/>
              <w:left w:val="single" w:sz="4" w:space="0" w:color="auto"/>
              <w:bottom w:val="single" w:sz="4" w:space="0" w:color="auto"/>
              <w:right w:val="single" w:sz="4" w:space="0" w:color="auto"/>
            </w:tcBorders>
            <w:noWrap/>
            <w:vAlign w:val="bottom"/>
          </w:tcPr>
          <w:p w14:paraId="62D28479" w14:textId="24CE5DEF" w:rsidR="0088093D" w:rsidRPr="006B391E" w:rsidRDefault="000A04E1"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Non-Substantive 2023-24</w:t>
            </w:r>
          </w:p>
        </w:tc>
        <w:tc>
          <w:tcPr>
            <w:tcW w:w="1800" w:type="dxa"/>
            <w:tcBorders>
              <w:top w:val="nil"/>
              <w:left w:val="nil"/>
              <w:bottom w:val="single" w:sz="4" w:space="0" w:color="auto"/>
              <w:right w:val="single" w:sz="4" w:space="0" w:color="auto"/>
            </w:tcBorders>
            <w:noWrap/>
            <w:vAlign w:val="bottom"/>
          </w:tcPr>
          <w:p w14:paraId="4130F365" w14:textId="77777777" w:rsidR="0088093D" w:rsidRPr="006B391E" w:rsidRDefault="0088093D" w:rsidP="00C66E4E">
            <w:pPr>
              <w:spacing w:after="0" w:line="240" w:lineRule="auto"/>
              <w:jc w:val="center"/>
              <w:rPr>
                <w:rFonts w:ascii="Calibri" w:eastAsia="Times New Roman" w:hAnsi="Calibri" w:cs="Calibri"/>
                <w:color w:val="000000"/>
              </w:rPr>
            </w:pPr>
          </w:p>
        </w:tc>
        <w:tc>
          <w:tcPr>
            <w:tcW w:w="1255" w:type="dxa"/>
            <w:tcBorders>
              <w:top w:val="nil"/>
              <w:left w:val="nil"/>
              <w:bottom w:val="single" w:sz="4" w:space="0" w:color="auto"/>
              <w:right w:val="single" w:sz="4" w:space="0" w:color="auto"/>
            </w:tcBorders>
            <w:noWrap/>
            <w:vAlign w:val="bottom"/>
          </w:tcPr>
          <w:p w14:paraId="0DF63094" w14:textId="77777777" w:rsidR="0088093D" w:rsidRPr="006B391E" w:rsidRDefault="0088093D" w:rsidP="00C66E4E">
            <w:pPr>
              <w:spacing w:after="0" w:line="240" w:lineRule="auto"/>
              <w:jc w:val="center"/>
              <w:rPr>
                <w:rFonts w:ascii="Calibri" w:eastAsia="Times New Roman" w:hAnsi="Calibri" w:cs="Calibri"/>
                <w:color w:val="000000"/>
              </w:rPr>
            </w:pPr>
          </w:p>
        </w:tc>
      </w:tr>
    </w:tbl>
    <w:p w14:paraId="2AEC5452" w14:textId="77777777" w:rsidR="0088093D" w:rsidRPr="006B391E" w:rsidRDefault="0088093D" w:rsidP="0088093D">
      <w:pPr>
        <w:rPr>
          <w:rFonts w:ascii="Calibri" w:eastAsia="Times New Roman" w:hAnsi="Calibri" w:cs="Calibri"/>
          <w:bCs/>
          <w:color w:val="000000"/>
        </w:rPr>
      </w:pPr>
      <w:r w:rsidRPr="006B391E">
        <w:rPr>
          <w:rFonts w:ascii="Calibri" w:hAnsi="Calibri" w:cs="Calibri"/>
        </w:rPr>
        <w:t>*As of fall 2018, p</w:t>
      </w:r>
      <w:r w:rsidRPr="006B391E">
        <w:rPr>
          <w:rFonts w:ascii="Calibri" w:eastAsia="Times New Roman" w:hAnsi="Calibri" w:cs="Calibri"/>
          <w:bCs/>
          <w:color w:val="000000"/>
        </w:rPr>
        <w:t xml:space="preserve">rerequisites need to be validated (in subsequent process) through Curriculum Committee.  </w:t>
      </w:r>
    </w:p>
    <w:p w14:paraId="476B89F5" w14:textId="77777777" w:rsidR="0088093D" w:rsidRPr="006B391E" w:rsidRDefault="0088093D" w:rsidP="0088093D">
      <w:pPr>
        <w:pStyle w:val="ListParagraph"/>
        <w:numPr>
          <w:ilvl w:val="1"/>
          <w:numId w:val="10"/>
        </w:numPr>
        <w:ind w:left="1080"/>
        <w:rPr>
          <w:rFonts w:ascii="Calibri" w:hAnsi="Calibri" w:cs="Calibri"/>
          <w:b/>
        </w:rPr>
      </w:pPr>
      <w:r w:rsidRPr="006B391E">
        <w:rPr>
          <w:rFonts w:ascii="Calibri" w:hAnsi="Calibri" w:cs="Calibri"/>
          <w:b/>
        </w:rPr>
        <w:t>Degrees and Certificates</w:t>
      </w:r>
      <w:r w:rsidRPr="006B391E">
        <w:rPr>
          <w:rFonts w:ascii="Calibri" w:hAnsi="Calibri" w:cs="Calibri"/>
          <w:b/>
          <w:vertAlign w:val="superscript"/>
        </w:rPr>
        <w:t xml:space="preserve">+ </w:t>
      </w:r>
    </w:p>
    <w:tbl>
      <w:tblPr>
        <w:tblW w:w="10950" w:type="dxa"/>
        <w:jc w:val="center"/>
        <w:tblLook w:val="04A0" w:firstRow="1" w:lastRow="0" w:firstColumn="1" w:lastColumn="0" w:noHBand="0" w:noVBand="1"/>
      </w:tblPr>
      <w:tblGrid>
        <w:gridCol w:w="1525"/>
        <w:gridCol w:w="1696"/>
        <w:gridCol w:w="1724"/>
        <w:gridCol w:w="2610"/>
        <w:gridCol w:w="2045"/>
        <w:gridCol w:w="1350"/>
      </w:tblGrid>
      <w:tr w:rsidR="0088093D" w:rsidRPr="006B391E" w14:paraId="4506C4A8" w14:textId="77777777" w:rsidTr="00C66E4E">
        <w:trPr>
          <w:trHeight w:val="1500"/>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03985061"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Degree or Certificate &amp; Title</w:t>
            </w:r>
          </w:p>
        </w:tc>
        <w:tc>
          <w:tcPr>
            <w:tcW w:w="1696" w:type="dxa"/>
            <w:tcBorders>
              <w:top w:val="single" w:sz="4" w:space="0" w:color="auto"/>
              <w:left w:val="nil"/>
              <w:bottom w:val="single" w:sz="4" w:space="0" w:color="auto"/>
              <w:right w:val="single" w:sz="4" w:space="0" w:color="auto"/>
            </w:tcBorders>
            <w:vAlign w:val="center"/>
            <w:hideMark/>
          </w:tcPr>
          <w:p w14:paraId="05503A96"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Implementation Date</w:t>
            </w:r>
          </w:p>
        </w:tc>
        <w:tc>
          <w:tcPr>
            <w:tcW w:w="1724" w:type="dxa"/>
            <w:tcBorders>
              <w:top w:val="single" w:sz="4" w:space="0" w:color="auto"/>
              <w:left w:val="single" w:sz="4" w:space="0" w:color="auto"/>
              <w:bottom w:val="single" w:sz="4" w:space="0" w:color="auto"/>
              <w:right w:val="single" w:sz="4" w:space="0" w:color="auto"/>
            </w:tcBorders>
            <w:vAlign w:val="center"/>
          </w:tcPr>
          <w:p w14:paraId="71E43972" w14:textId="77777777" w:rsidR="0088093D" w:rsidRPr="006B391E" w:rsidRDefault="0088093D" w:rsidP="00C66E4E">
            <w:pPr>
              <w:spacing w:after="0" w:line="240" w:lineRule="auto"/>
              <w:jc w:val="center"/>
              <w:rPr>
                <w:rFonts w:ascii="Calibri" w:eastAsia="Times New Roman" w:hAnsi="Calibri" w:cs="Calibri"/>
                <w:b/>
                <w:bCs/>
                <w:color w:val="000000"/>
              </w:rPr>
            </w:pPr>
          </w:p>
          <w:p w14:paraId="5B7CCA04"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Has</w:t>
            </w:r>
          </w:p>
          <w:p w14:paraId="5D5EE22E"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Documentation</w:t>
            </w:r>
          </w:p>
          <w:p w14:paraId="1C17D9AD"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Cs/>
                <w:color w:val="000000"/>
              </w:rPr>
              <w:t>Yes/No</w:t>
            </w:r>
          </w:p>
        </w:tc>
        <w:tc>
          <w:tcPr>
            <w:tcW w:w="2610" w:type="dxa"/>
            <w:tcBorders>
              <w:top w:val="single" w:sz="4" w:space="0" w:color="auto"/>
              <w:left w:val="single" w:sz="4" w:space="0" w:color="auto"/>
              <w:bottom w:val="single" w:sz="4" w:space="0" w:color="auto"/>
              <w:right w:val="single" w:sz="4" w:space="0" w:color="auto"/>
            </w:tcBorders>
            <w:vAlign w:val="center"/>
            <w:hideMark/>
          </w:tcPr>
          <w:p w14:paraId="5A0688F4"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In Need of Revision+</w:t>
            </w:r>
          </w:p>
          <w:p w14:paraId="47C0E0F1" w14:textId="77777777" w:rsidR="0088093D" w:rsidRPr="006B391E" w:rsidRDefault="0088093D" w:rsidP="00C66E4E">
            <w:pPr>
              <w:spacing w:after="0" w:line="240" w:lineRule="auto"/>
              <w:jc w:val="center"/>
              <w:rPr>
                <w:rFonts w:ascii="Calibri" w:eastAsia="Times New Roman" w:hAnsi="Calibri" w:cs="Calibri"/>
                <w:i/>
                <w:color w:val="000000"/>
              </w:rPr>
            </w:pPr>
            <w:r w:rsidRPr="006B391E">
              <w:rPr>
                <w:rFonts w:ascii="Calibri" w:eastAsia="Times New Roman" w:hAnsi="Calibri" w:cs="Calibri"/>
                <w:i/>
                <w:color w:val="000000"/>
              </w:rPr>
              <w:t>and/or</w:t>
            </w:r>
          </w:p>
          <w:p w14:paraId="4D825165" w14:textId="77777777" w:rsidR="0088093D" w:rsidRPr="006B391E" w:rsidRDefault="0088093D" w:rsidP="00C66E4E">
            <w:pPr>
              <w:spacing w:after="0" w:line="240" w:lineRule="auto"/>
              <w:jc w:val="center"/>
              <w:rPr>
                <w:rFonts w:ascii="Calibri" w:eastAsia="Times New Roman" w:hAnsi="Calibri" w:cs="Calibri"/>
                <w:i/>
                <w:color w:val="000000"/>
              </w:rPr>
            </w:pPr>
            <w:r w:rsidRPr="006B391E">
              <w:rPr>
                <w:rFonts w:ascii="Calibri" w:eastAsia="Times New Roman" w:hAnsi="Calibri" w:cs="Calibri"/>
                <w:i/>
                <w:color w:val="000000"/>
              </w:rPr>
              <w:t>Missing Documentation</w:t>
            </w:r>
          </w:p>
          <w:p w14:paraId="1B797359"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&amp; Academic Year</w:t>
            </w:r>
          </w:p>
        </w:tc>
        <w:tc>
          <w:tcPr>
            <w:tcW w:w="2045" w:type="dxa"/>
            <w:tcBorders>
              <w:top w:val="single" w:sz="4" w:space="0" w:color="auto"/>
              <w:left w:val="nil"/>
              <w:bottom w:val="single" w:sz="4" w:space="0" w:color="auto"/>
              <w:right w:val="single" w:sz="4" w:space="0" w:color="auto"/>
            </w:tcBorders>
            <w:vAlign w:val="center"/>
            <w:hideMark/>
          </w:tcPr>
          <w:p w14:paraId="1D4AE724"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To Be Archived*</w:t>
            </w:r>
          </w:p>
          <w:p w14:paraId="5D920055" w14:textId="77777777" w:rsidR="0088093D" w:rsidRPr="006B391E" w:rsidRDefault="0088093D" w:rsidP="00C66E4E">
            <w:pPr>
              <w:spacing w:after="0" w:line="240" w:lineRule="auto"/>
              <w:jc w:val="center"/>
              <w:rPr>
                <w:rFonts w:ascii="Calibri" w:eastAsia="Times New Roman" w:hAnsi="Calibri" w:cs="Calibri"/>
                <w:bCs/>
                <w:i/>
                <w:color w:val="000000"/>
              </w:rPr>
            </w:pPr>
            <w:r w:rsidRPr="006B391E">
              <w:rPr>
                <w:rFonts w:ascii="Calibri" w:eastAsia="Times New Roman" w:hAnsi="Calibri" w:cs="Calibri"/>
                <w:bCs/>
                <w:i/>
                <w:color w:val="000000"/>
              </w:rPr>
              <w:t>(</w:t>
            </w:r>
            <w:proofErr w:type="gramStart"/>
            <w:r w:rsidRPr="006B391E">
              <w:rPr>
                <w:rFonts w:ascii="Calibri" w:eastAsia="Times New Roman" w:hAnsi="Calibri" w:cs="Calibri"/>
                <w:bCs/>
                <w:i/>
                <w:color w:val="000000"/>
              </w:rPr>
              <w:t>as</w:t>
            </w:r>
            <w:proofErr w:type="gramEnd"/>
            <w:r w:rsidRPr="006B391E">
              <w:rPr>
                <w:rFonts w:ascii="Calibri" w:eastAsia="Times New Roman" w:hAnsi="Calibri" w:cs="Calibri"/>
                <w:bCs/>
                <w:i/>
                <w:color w:val="000000"/>
              </w:rPr>
              <w:t xml:space="preserve"> Obsolete, Outdated, or Irrelevant)</w:t>
            </w:r>
          </w:p>
          <w:p w14:paraId="452395D2"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&amp; Academic Year</w:t>
            </w:r>
          </w:p>
        </w:tc>
        <w:tc>
          <w:tcPr>
            <w:tcW w:w="1350" w:type="dxa"/>
            <w:tcBorders>
              <w:top w:val="single" w:sz="4" w:space="0" w:color="auto"/>
              <w:left w:val="nil"/>
              <w:bottom w:val="single" w:sz="4" w:space="0" w:color="auto"/>
              <w:right w:val="single" w:sz="4" w:space="0" w:color="auto"/>
            </w:tcBorders>
            <w:vAlign w:val="center"/>
            <w:hideMark/>
          </w:tcPr>
          <w:p w14:paraId="01376412"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No Change</w:t>
            </w:r>
          </w:p>
        </w:tc>
      </w:tr>
      <w:tr w:rsidR="0088093D" w:rsidRPr="006B391E" w14:paraId="24B49381" w14:textId="77777777" w:rsidTr="00C66E4E">
        <w:trPr>
          <w:trHeight w:val="300"/>
          <w:jc w:val="center"/>
        </w:trPr>
        <w:tc>
          <w:tcPr>
            <w:tcW w:w="1525" w:type="dxa"/>
            <w:tcBorders>
              <w:top w:val="nil"/>
              <w:left w:val="single" w:sz="4" w:space="0" w:color="auto"/>
              <w:bottom w:val="single" w:sz="4" w:space="0" w:color="auto"/>
              <w:right w:val="single" w:sz="4" w:space="0" w:color="auto"/>
            </w:tcBorders>
            <w:shd w:val="clear" w:color="auto" w:fill="EEEEEE"/>
            <w:noWrap/>
          </w:tcPr>
          <w:p w14:paraId="2FB32AC3" w14:textId="77777777" w:rsidR="0088093D" w:rsidRPr="006B391E" w:rsidRDefault="0088093D" w:rsidP="00C66E4E">
            <w:pPr>
              <w:spacing w:after="0" w:line="240" w:lineRule="auto"/>
              <w:rPr>
                <w:rFonts w:ascii="Calibri" w:eastAsia="Times New Roman" w:hAnsi="Calibri" w:cs="Calibri"/>
                <w:color w:val="000000"/>
              </w:rPr>
            </w:pPr>
          </w:p>
        </w:tc>
        <w:tc>
          <w:tcPr>
            <w:tcW w:w="1696" w:type="dxa"/>
            <w:tcBorders>
              <w:top w:val="nil"/>
              <w:left w:val="nil"/>
              <w:bottom w:val="single" w:sz="4" w:space="0" w:color="auto"/>
              <w:right w:val="single" w:sz="4" w:space="0" w:color="auto"/>
            </w:tcBorders>
            <w:shd w:val="clear" w:color="auto" w:fill="EEEEEE"/>
            <w:noWrap/>
          </w:tcPr>
          <w:p w14:paraId="077C55F5" w14:textId="77777777" w:rsidR="0088093D" w:rsidRPr="006B391E" w:rsidRDefault="0088093D" w:rsidP="00C66E4E">
            <w:pPr>
              <w:spacing w:after="0" w:line="240" w:lineRule="auto"/>
              <w:rPr>
                <w:rFonts w:ascii="Calibri" w:eastAsia="Times New Roman" w:hAnsi="Calibri" w:cs="Calibri"/>
                <w:color w:val="000000"/>
              </w:rPr>
            </w:pPr>
          </w:p>
        </w:tc>
        <w:tc>
          <w:tcPr>
            <w:tcW w:w="1724" w:type="dxa"/>
            <w:tcBorders>
              <w:top w:val="single" w:sz="4" w:space="0" w:color="auto"/>
              <w:left w:val="single" w:sz="4" w:space="0" w:color="auto"/>
              <w:bottom w:val="single" w:sz="4" w:space="0" w:color="auto"/>
              <w:right w:val="single" w:sz="4" w:space="0" w:color="auto"/>
            </w:tcBorders>
            <w:shd w:val="clear" w:color="auto" w:fill="EEEEEE"/>
          </w:tcPr>
          <w:p w14:paraId="47FA46AF" w14:textId="77777777" w:rsidR="0088093D" w:rsidRPr="006B391E" w:rsidRDefault="0088093D" w:rsidP="00C66E4E">
            <w:pPr>
              <w:spacing w:after="0" w:line="240" w:lineRule="auto"/>
              <w:jc w:val="center"/>
              <w:rPr>
                <w:rFonts w:ascii="Calibri" w:eastAsia="Times New Roman" w:hAnsi="Calibri" w:cs="Calibri"/>
                <w:color w:val="000000"/>
              </w:rPr>
            </w:pPr>
          </w:p>
        </w:tc>
        <w:tc>
          <w:tcPr>
            <w:tcW w:w="2610" w:type="dxa"/>
            <w:tcBorders>
              <w:top w:val="single" w:sz="4" w:space="0" w:color="auto"/>
              <w:left w:val="single" w:sz="4" w:space="0" w:color="auto"/>
              <w:bottom w:val="single" w:sz="4" w:space="0" w:color="auto"/>
              <w:right w:val="single" w:sz="4" w:space="0" w:color="auto"/>
            </w:tcBorders>
            <w:shd w:val="clear" w:color="auto" w:fill="EEEEEE"/>
            <w:noWrap/>
            <w:vAlign w:val="bottom"/>
          </w:tcPr>
          <w:p w14:paraId="677687A1" w14:textId="77777777" w:rsidR="0088093D" w:rsidRPr="006B391E" w:rsidRDefault="0088093D" w:rsidP="00C66E4E">
            <w:pPr>
              <w:spacing w:after="0" w:line="240" w:lineRule="auto"/>
              <w:jc w:val="center"/>
              <w:rPr>
                <w:rFonts w:ascii="Calibri" w:eastAsia="Times New Roman" w:hAnsi="Calibri" w:cs="Calibri"/>
                <w:color w:val="000000"/>
              </w:rPr>
            </w:pPr>
          </w:p>
        </w:tc>
        <w:tc>
          <w:tcPr>
            <w:tcW w:w="2045" w:type="dxa"/>
            <w:tcBorders>
              <w:top w:val="nil"/>
              <w:left w:val="nil"/>
              <w:bottom w:val="single" w:sz="4" w:space="0" w:color="auto"/>
              <w:right w:val="single" w:sz="4" w:space="0" w:color="auto"/>
            </w:tcBorders>
            <w:shd w:val="clear" w:color="auto" w:fill="EEEEEE"/>
            <w:noWrap/>
            <w:vAlign w:val="bottom"/>
          </w:tcPr>
          <w:p w14:paraId="493E2672" w14:textId="77777777" w:rsidR="0088093D" w:rsidRPr="006B391E" w:rsidRDefault="0088093D" w:rsidP="00C66E4E">
            <w:pPr>
              <w:spacing w:after="0" w:line="240" w:lineRule="auto"/>
              <w:jc w:val="center"/>
              <w:rPr>
                <w:rFonts w:ascii="Calibri" w:eastAsia="Times New Roman" w:hAnsi="Calibri" w:cs="Calibri"/>
                <w:color w:val="000000"/>
              </w:rPr>
            </w:pPr>
          </w:p>
        </w:tc>
        <w:tc>
          <w:tcPr>
            <w:tcW w:w="1350" w:type="dxa"/>
            <w:tcBorders>
              <w:top w:val="nil"/>
              <w:left w:val="nil"/>
              <w:bottom w:val="single" w:sz="4" w:space="0" w:color="auto"/>
              <w:right w:val="single" w:sz="4" w:space="0" w:color="auto"/>
            </w:tcBorders>
            <w:shd w:val="clear" w:color="auto" w:fill="EEEEEE"/>
            <w:noWrap/>
            <w:vAlign w:val="bottom"/>
          </w:tcPr>
          <w:p w14:paraId="7055C006" w14:textId="77777777" w:rsidR="0088093D" w:rsidRPr="006B391E" w:rsidRDefault="0088093D" w:rsidP="00C66E4E">
            <w:pPr>
              <w:spacing w:after="0" w:line="240" w:lineRule="auto"/>
              <w:jc w:val="center"/>
              <w:rPr>
                <w:rFonts w:ascii="Calibri" w:eastAsia="Times New Roman" w:hAnsi="Calibri" w:cs="Calibri"/>
                <w:color w:val="000000"/>
              </w:rPr>
            </w:pPr>
          </w:p>
        </w:tc>
      </w:tr>
      <w:tr w:rsidR="0088093D" w:rsidRPr="006B391E" w14:paraId="16C378DA" w14:textId="77777777" w:rsidTr="00C66E4E">
        <w:trPr>
          <w:trHeight w:val="300"/>
          <w:jc w:val="center"/>
        </w:trPr>
        <w:tc>
          <w:tcPr>
            <w:tcW w:w="1525" w:type="dxa"/>
            <w:tcBorders>
              <w:top w:val="nil"/>
              <w:left w:val="single" w:sz="4" w:space="0" w:color="auto"/>
              <w:bottom w:val="single" w:sz="4" w:space="0" w:color="auto"/>
              <w:right w:val="single" w:sz="4" w:space="0" w:color="auto"/>
            </w:tcBorders>
            <w:noWrap/>
          </w:tcPr>
          <w:p w14:paraId="3E8B6FF0" w14:textId="77777777" w:rsidR="0088093D" w:rsidRPr="006B391E" w:rsidRDefault="0088093D" w:rsidP="00C66E4E">
            <w:pPr>
              <w:spacing w:after="0" w:line="240" w:lineRule="auto"/>
              <w:rPr>
                <w:rFonts w:ascii="Calibri" w:eastAsia="Times New Roman" w:hAnsi="Calibri" w:cs="Calibri"/>
                <w:color w:val="000000"/>
              </w:rPr>
            </w:pPr>
          </w:p>
        </w:tc>
        <w:tc>
          <w:tcPr>
            <w:tcW w:w="1696" w:type="dxa"/>
            <w:tcBorders>
              <w:top w:val="nil"/>
              <w:left w:val="nil"/>
              <w:bottom w:val="single" w:sz="4" w:space="0" w:color="auto"/>
              <w:right w:val="single" w:sz="4" w:space="0" w:color="auto"/>
            </w:tcBorders>
            <w:noWrap/>
          </w:tcPr>
          <w:p w14:paraId="06522D3F" w14:textId="77777777" w:rsidR="0088093D" w:rsidRPr="006B391E" w:rsidRDefault="0088093D" w:rsidP="00C66E4E">
            <w:pPr>
              <w:spacing w:after="0" w:line="240" w:lineRule="auto"/>
              <w:rPr>
                <w:rFonts w:ascii="Calibri" w:eastAsia="Times New Roman" w:hAnsi="Calibri" w:cs="Calibri"/>
                <w:color w:val="000000"/>
              </w:rPr>
            </w:pPr>
          </w:p>
        </w:tc>
        <w:tc>
          <w:tcPr>
            <w:tcW w:w="1724" w:type="dxa"/>
            <w:tcBorders>
              <w:top w:val="single" w:sz="4" w:space="0" w:color="auto"/>
              <w:left w:val="single" w:sz="4" w:space="0" w:color="auto"/>
              <w:bottom w:val="single" w:sz="4" w:space="0" w:color="auto"/>
              <w:right w:val="single" w:sz="4" w:space="0" w:color="auto"/>
            </w:tcBorders>
          </w:tcPr>
          <w:p w14:paraId="199E824F" w14:textId="77777777" w:rsidR="0088093D" w:rsidRPr="006B391E" w:rsidRDefault="0088093D" w:rsidP="00C66E4E">
            <w:pPr>
              <w:spacing w:after="0" w:line="240" w:lineRule="auto"/>
              <w:jc w:val="center"/>
              <w:rPr>
                <w:rFonts w:ascii="Calibri" w:eastAsia="Times New Roman" w:hAnsi="Calibri" w:cs="Calibri"/>
                <w:color w:val="000000"/>
              </w:rPr>
            </w:pPr>
          </w:p>
        </w:tc>
        <w:tc>
          <w:tcPr>
            <w:tcW w:w="2610" w:type="dxa"/>
            <w:tcBorders>
              <w:top w:val="single" w:sz="4" w:space="0" w:color="auto"/>
              <w:left w:val="single" w:sz="4" w:space="0" w:color="auto"/>
              <w:bottom w:val="single" w:sz="4" w:space="0" w:color="auto"/>
              <w:right w:val="single" w:sz="4" w:space="0" w:color="auto"/>
            </w:tcBorders>
            <w:noWrap/>
            <w:vAlign w:val="bottom"/>
          </w:tcPr>
          <w:p w14:paraId="70F9E1EB" w14:textId="77777777" w:rsidR="0088093D" w:rsidRPr="006B391E" w:rsidRDefault="0088093D" w:rsidP="00C66E4E">
            <w:pPr>
              <w:spacing w:after="0" w:line="240" w:lineRule="auto"/>
              <w:jc w:val="center"/>
              <w:rPr>
                <w:rFonts w:ascii="Calibri" w:eastAsia="Times New Roman" w:hAnsi="Calibri" w:cs="Calibri"/>
                <w:color w:val="000000"/>
              </w:rPr>
            </w:pPr>
          </w:p>
        </w:tc>
        <w:tc>
          <w:tcPr>
            <w:tcW w:w="2045" w:type="dxa"/>
            <w:tcBorders>
              <w:top w:val="nil"/>
              <w:left w:val="nil"/>
              <w:bottom w:val="single" w:sz="4" w:space="0" w:color="auto"/>
              <w:right w:val="single" w:sz="4" w:space="0" w:color="auto"/>
            </w:tcBorders>
            <w:noWrap/>
            <w:vAlign w:val="bottom"/>
          </w:tcPr>
          <w:p w14:paraId="3D5CF0AD" w14:textId="77777777" w:rsidR="0088093D" w:rsidRPr="006B391E" w:rsidRDefault="0088093D" w:rsidP="00C66E4E">
            <w:pPr>
              <w:spacing w:after="0" w:line="240" w:lineRule="auto"/>
              <w:jc w:val="center"/>
              <w:rPr>
                <w:rFonts w:ascii="Calibri" w:eastAsia="Times New Roman" w:hAnsi="Calibri" w:cs="Calibri"/>
                <w:color w:val="000000"/>
              </w:rPr>
            </w:pPr>
          </w:p>
        </w:tc>
        <w:tc>
          <w:tcPr>
            <w:tcW w:w="1350" w:type="dxa"/>
            <w:tcBorders>
              <w:top w:val="nil"/>
              <w:left w:val="nil"/>
              <w:bottom w:val="single" w:sz="4" w:space="0" w:color="auto"/>
              <w:right w:val="single" w:sz="4" w:space="0" w:color="auto"/>
            </w:tcBorders>
            <w:noWrap/>
            <w:vAlign w:val="bottom"/>
          </w:tcPr>
          <w:p w14:paraId="318A03E0" w14:textId="77777777" w:rsidR="0088093D" w:rsidRPr="006B391E" w:rsidRDefault="0088093D" w:rsidP="00C66E4E">
            <w:pPr>
              <w:spacing w:after="0" w:line="240" w:lineRule="auto"/>
              <w:jc w:val="center"/>
              <w:rPr>
                <w:rFonts w:ascii="Calibri" w:eastAsia="Times New Roman" w:hAnsi="Calibri" w:cs="Calibri"/>
                <w:color w:val="000000"/>
              </w:rPr>
            </w:pPr>
          </w:p>
        </w:tc>
      </w:tr>
    </w:tbl>
    <w:p w14:paraId="63FFF9D1" w14:textId="77777777" w:rsidR="0088093D" w:rsidRPr="006B391E" w:rsidRDefault="0088093D" w:rsidP="0088093D">
      <w:pPr>
        <w:rPr>
          <w:rFonts w:ascii="Calibri" w:eastAsia="Times New Roman" w:hAnsi="Calibri" w:cs="Calibri"/>
          <w:bCs/>
          <w:color w:val="000000"/>
        </w:rPr>
      </w:pPr>
      <w:r w:rsidRPr="006B391E">
        <w:rPr>
          <w:rFonts w:ascii="Calibri" w:hAnsi="Calibri" w:cs="Calibri"/>
        </w:rPr>
        <w:t xml:space="preserve">*As of fall 2018, discontinuance or archival of degrees or certificates must go through the Program Discontinuance or Archival Task Force. </w:t>
      </w:r>
      <w:r w:rsidRPr="006B391E">
        <w:rPr>
          <w:rFonts w:ascii="Calibri" w:eastAsia="Times New Roman" w:hAnsi="Calibri" w:cs="Calibri"/>
          <w:bCs/>
          <w:color w:val="000000"/>
        </w:rPr>
        <w:t xml:space="preserve"> </w:t>
      </w:r>
    </w:p>
    <w:p w14:paraId="6E1FB0B9" w14:textId="77777777" w:rsidR="0088093D" w:rsidRPr="006B391E" w:rsidRDefault="0088093D" w:rsidP="0088093D">
      <w:pPr>
        <w:rPr>
          <w:rFonts w:ascii="Calibri" w:eastAsia="Times New Roman" w:hAnsi="Calibri" w:cs="Calibri"/>
          <w:bCs/>
          <w:color w:val="000000"/>
        </w:rPr>
      </w:pPr>
      <w:r w:rsidRPr="006B391E">
        <w:rPr>
          <w:rFonts w:ascii="Calibri" w:eastAsia="Times New Roman" w:hAnsi="Calibri" w:cs="Calibri"/>
          <w:bCs/>
          <w:color w:val="000000"/>
          <w:vertAlign w:val="superscript"/>
        </w:rPr>
        <w:t>+</w:t>
      </w:r>
      <w:r w:rsidRPr="006B391E">
        <w:rPr>
          <w:rFonts w:ascii="Calibri" w:eastAsia="Times New Roman" w:hAnsi="Calibri" w:cs="Calibri"/>
          <w:bCs/>
          <w:color w:val="000000"/>
        </w:rPr>
        <w:t xml:space="preserve">Degrees and Certificates cannot be implemented until the required courses in them are approved and active.  </w:t>
      </w:r>
    </w:p>
    <w:p w14:paraId="50CB9554" w14:textId="77777777" w:rsidR="0088093D" w:rsidRPr="006B391E" w:rsidRDefault="0088093D" w:rsidP="0088093D">
      <w:pPr>
        <w:pStyle w:val="NoSpacing"/>
        <w:outlineLvl w:val="0"/>
        <w:rPr>
          <w:rFonts w:ascii="Calibri" w:hAnsi="Calibri" w:cs="Calibri"/>
          <w:b/>
        </w:rPr>
      </w:pPr>
    </w:p>
    <w:p w14:paraId="2D2C958D" w14:textId="77777777" w:rsidR="0088093D" w:rsidRPr="006B391E" w:rsidRDefault="0088093D" w:rsidP="0088093D">
      <w:pPr>
        <w:pStyle w:val="NoSpacing"/>
        <w:outlineLvl w:val="0"/>
        <w:rPr>
          <w:rFonts w:ascii="Calibri" w:hAnsi="Calibri" w:cs="Calibri"/>
          <w:b/>
          <w:i/>
          <w:color w:val="A6A6A6" w:themeColor="background1" w:themeShade="A6"/>
        </w:rPr>
      </w:pPr>
      <w:r w:rsidRPr="006B391E">
        <w:rPr>
          <w:rFonts w:ascii="Calibri" w:hAnsi="Calibri" w:cs="Calibri"/>
          <w:b/>
        </w:rPr>
        <w:t>Program Reflection:</w:t>
      </w:r>
      <w:r w:rsidRPr="006B391E">
        <w:rPr>
          <w:rFonts w:ascii="Calibri" w:hAnsi="Calibri" w:cs="Calibri"/>
          <w:b/>
          <w:i/>
          <w:color w:val="A6A6A6" w:themeColor="background1" w:themeShade="A6"/>
        </w:rPr>
        <w:t xml:space="preserve"> </w:t>
      </w:r>
    </w:p>
    <w:tbl>
      <w:tblPr>
        <w:tblStyle w:val="TableGrid"/>
        <w:tblW w:w="0" w:type="auto"/>
        <w:tblLook w:val="04A0" w:firstRow="1" w:lastRow="0" w:firstColumn="1" w:lastColumn="0" w:noHBand="0" w:noVBand="1"/>
      </w:tblPr>
      <w:tblGrid>
        <w:gridCol w:w="10070"/>
      </w:tblGrid>
      <w:tr w:rsidR="0088093D" w:rsidRPr="006B391E" w14:paraId="0E6F0634" w14:textId="77777777" w:rsidTr="00C66E4E">
        <w:tc>
          <w:tcPr>
            <w:tcW w:w="10070" w:type="dxa"/>
          </w:tcPr>
          <w:p w14:paraId="1A738FA3" w14:textId="7492F6CC" w:rsidR="0088093D" w:rsidRDefault="0088093D" w:rsidP="00C66E4E">
            <w:pPr>
              <w:pStyle w:val="NoSpacing"/>
              <w:rPr>
                <w:rFonts w:ascii="Calibri" w:hAnsi="Calibri" w:cs="Calibri"/>
              </w:rPr>
            </w:pPr>
            <w:r w:rsidRPr="006B391E">
              <w:rPr>
                <w:rFonts w:ascii="Calibri" w:hAnsi="Calibri" w:cs="Calibri"/>
              </w:rPr>
              <w:t xml:space="preserve"> </w:t>
            </w:r>
            <w:r w:rsidR="000A04E1">
              <w:rPr>
                <w:rFonts w:ascii="Calibri" w:hAnsi="Calibri" w:cs="Calibri"/>
              </w:rPr>
              <w:t>All Engineering course</w:t>
            </w:r>
            <w:r w:rsidR="005511F3">
              <w:rPr>
                <w:rFonts w:ascii="Calibri" w:hAnsi="Calibri" w:cs="Calibri"/>
              </w:rPr>
              <w:t>s</w:t>
            </w:r>
            <w:r w:rsidR="000A04E1">
              <w:rPr>
                <w:rFonts w:ascii="Calibri" w:hAnsi="Calibri" w:cs="Calibri"/>
              </w:rPr>
              <w:t xml:space="preserve"> will be submitted for </w:t>
            </w:r>
            <w:proofErr w:type="gramStart"/>
            <w:r w:rsidR="000A04E1">
              <w:rPr>
                <w:rFonts w:ascii="Calibri" w:hAnsi="Calibri" w:cs="Calibri"/>
              </w:rPr>
              <w:t>Non-Substantial</w:t>
            </w:r>
            <w:proofErr w:type="gramEnd"/>
            <w:r w:rsidR="000A04E1">
              <w:rPr>
                <w:rFonts w:ascii="Calibri" w:hAnsi="Calibri" w:cs="Calibri"/>
              </w:rPr>
              <w:t xml:space="preserve"> review. The objective is to update/revise textbook</w:t>
            </w:r>
            <w:r w:rsidR="005511F3">
              <w:rPr>
                <w:rFonts w:ascii="Calibri" w:hAnsi="Calibri" w:cs="Calibri"/>
              </w:rPr>
              <w:t>s</w:t>
            </w:r>
            <w:r w:rsidR="000A04E1">
              <w:rPr>
                <w:rFonts w:ascii="Calibri" w:hAnsi="Calibri" w:cs="Calibri"/>
              </w:rPr>
              <w:t xml:space="preserve"> and make other minor changes.</w:t>
            </w:r>
            <w:r w:rsidR="005511F3">
              <w:rPr>
                <w:rFonts w:ascii="Calibri" w:hAnsi="Calibri" w:cs="Calibri"/>
              </w:rPr>
              <w:t xml:space="preserve"> This will be a good opportunity to update SLOs.</w:t>
            </w:r>
          </w:p>
          <w:p w14:paraId="0D06D57A" w14:textId="77777777" w:rsidR="000A04E1" w:rsidRDefault="000A04E1" w:rsidP="00C66E4E">
            <w:pPr>
              <w:pStyle w:val="NoSpacing"/>
              <w:rPr>
                <w:rFonts w:ascii="Calibri" w:hAnsi="Calibri" w:cs="Calibri"/>
              </w:rPr>
            </w:pPr>
          </w:p>
          <w:p w14:paraId="22721A7E" w14:textId="3D80F662" w:rsidR="000A04E1" w:rsidRPr="006B391E" w:rsidRDefault="000A04E1" w:rsidP="00C66E4E">
            <w:pPr>
              <w:pStyle w:val="NoSpacing"/>
              <w:rPr>
                <w:rFonts w:ascii="Calibri" w:hAnsi="Calibri" w:cs="Calibri"/>
              </w:rPr>
            </w:pPr>
            <w:r>
              <w:rPr>
                <w:rFonts w:ascii="Calibri" w:hAnsi="Calibri" w:cs="Calibri"/>
              </w:rPr>
              <w:t>There is no plan to discontinue any engineering course</w:t>
            </w:r>
            <w:r w:rsidR="005511F3">
              <w:rPr>
                <w:rFonts w:ascii="Calibri" w:hAnsi="Calibri" w:cs="Calibri"/>
              </w:rPr>
              <w:t>s</w:t>
            </w:r>
            <w:r>
              <w:rPr>
                <w:rFonts w:ascii="Calibri" w:hAnsi="Calibri" w:cs="Calibri"/>
              </w:rPr>
              <w:t xml:space="preserve"> at the moment. </w:t>
            </w:r>
          </w:p>
        </w:tc>
      </w:tr>
    </w:tbl>
    <w:p w14:paraId="4441B3A8" w14:textId="77777777" w:rsidR="0088093D" w:rsidRPr="006B391E" w:rsidRDefault="0088093D" w:rsidP="0088093D">
      <w:pPr>
        <w:rPr>
          <w:rFonts w:ascii="Calibri" w:hAnsi="Calibri" w:cs="Calibri"/>
          <w:b/>
          <w:i/>
          <w:color w:val="A6A6A6" w:themeColor="background1" w:themeShade="A6"/>
        </w:rPr>
      </w:pPr>
    </w:p>
    <w:p w14:paraId="2795FD03" w14:textId="77777777" w:rsidR="0088093D" w:rsidRPr="006B391E" w:rsidRDefault="0088093D" w:rsidP="0088093D">
      <w:pPr>
        <w:pStyle w:val="NoSpacing"/>
        <w:numPr>
          <w:ilvl w:val="0"/>
          <w:numId w:val="10"/>
        </w:numPr>
        <w:spacing w:before="0"/>
        <w:rPr>
          <w:rFonts w:ascii="Calibri" w:hAnsi="Calibri" w:cs="Calibri"/>
          <w:b/>
        </w:rPr>
      </w:pPr>
      <w:r w:rsidRPr="006B391E">
        <w:rPr>
          <w:rFonts w:ascii="Calibri" w:hAnsi="Calibri" w:cs="Calibri"/>
          <w:b/>
        </w:rPr>
        <w:t>LEARNING OUTCOMES ASSESSMENT</w:t>
      </w:r>
    </w:p>
    <w:p w14:paraId="401832C8" w14:textId="77777777" w:rsidR="0088093D" w:rsidRPr="006B391E" w:rsidRDefault="0088093D" w:rsidP="0088093D">
      <w:pPr>
        <w:pStyle w:val="NoSpacing"/>
        <w:rPr>
          <w:rFonts w:ascii="Calibri" w:hAnsi="Calibri" w:cs="Calibri"/>
        </w:rPr>
      </w:pPr>
    </w:p>
    <w:p w14:paraId="7B610290" w14:textId="77777777" w:rsidR="0088093D" w:rsidRPr="006B391E" w:rsidRDefault="0088093D" w:rsidP="0088093D">
      <w:pPr>
        <w:pStyle w:val="NoSpacing"/>
        <w:numPr>
          <w:ilvl w:val="0"/>
          <w:numId w:val="1"/>
        </w:numPr>
        <w:spacing w:before="0"/>
        <w:ind w:left="360"/>
        <w:rPr>
          <w:rFonts w:ascii="Calibri" w:hAnsi="Calibri" w:cs="Calibri"/>
          <w:b/>
        </w:rPr>
      </w:pPr>
      <w:r w:rsidRPr="006B391E">
        <w:rPr>
          <w:rFonts w:ascii="Calibri" w:hAnsi="Calibri" w:cs="Calibri"/>
          <w:b/>
        </w:rPr>
        <w:t>Status of Learning Outcomes Assessment</w:t>
      </w:r>
    </w:p>
    <w:p w14:paraId="53AC3B55" w14:textId="77777777" w:rsidR="0088093D" w:rsidRPr="006B391E" w:rsidRDefault="0088093D" w:rsidP="0088093D">
      <w:pPr>
        <w:pStyle w:val="NoSpacing"/>
        <w:ind w:left="360"/>
        <w:rPr>
          <w:rFonts w:ascii="Calibri" w:hAnsi="Calibri" w:cs="Calibri"/>
        </w:rPr>
      </w:pPr>
      <w:r w:rsidRPr="006B391E">
        <w:rPr>
          <w:rFonts w:ascii="Calibri" w:hAnsi="Calibri" w:cs="Calibri"/>
        </w:rPr>
        <w:t>Learning Outcomes Assessment at the Course Level</w:t>
      </w:r>
    </w:p>
    <w:p w14:paraId="116D10CF" w14:textId="77777777" w:rsidR="0088093D" w:rsidRPr="006B391E" w:rsidRDefault="0088093D" w:rsidP="0088093D">
      <w:pPr>
        <w:pStyle w:val="NoSpacing"/>
        <w:ind w:left="360"/>
        <w:rPr>
          <w:rFonts w:ascii="Calibri" w:hAnsi="Calibri" w:cs="Calibri"/>
        </w:rPr>
      </w:pPr>
    </w:p>
    <w:tbl>
      <w:tblPr>
        <w:tblStyle w:val="TableGrid"/>
        <w:tblW w:w="7136" w:type="dxa"/>
        <w:jc w:val="center"/>
        <w:tblLook w:val="04A0" w:firstRow="1" w:lastRow="0" w:firstColumn="1" w:lastColumn="0" w:noHBand="0" w:noVBand="1"/>
      </w:tblPr>
      <w:tblGrid>
        <w:gridCol w:w="1998"/>
        <w:gridCol w:w="1234"/>
        <w:gridCol w:w="1360"/>
        <w:gridCol w:w="1234"/>
        <w:gridCol w:w="1310"/>
      </w:tblGrid>
      <w:tr w:rsidR="0088093D" w:rsidRPr="006B391E" w14:paraId="34B52E13" w14:textId="77777777" w:rsidTr="00BE798C">
        <w:trPr>
          <w:trHeight w:val="638"/>
          <w:jc w:val="center"/>
        </w:trPr>
        <w:tc>
          <w:tcPr>
            <w:tcW w:w="1998" w:type="dxa"/>
            <w:shd w:val="clear" w:color="auto" w:fill="9FAD9F"/>
          </w:tcPr>
          <w:p w14:paraId="202AA261" w14:textId="77777777" w:rsidR="0088093D" w:rsidRPr="006B391E" w:rsidRDefault="0088093D" w:rsidP="00C66E4E">
            <w:pPr>
              <w:pStyle w:val="NoSpacing"/>
              <w:jc w:val="center"/>
              <w:rPr>
                <w:rFonts w:ascii="Calibri" w:hAnsi="Calibri" w:cs="Calibri"/>
              </w:rPr>
            </w:pPr>
          </w:p>
        </w:tc>
        <w:tc>
          <w:tcPr>
            <w:tcW w:w="2594" w:type="dxa"/>
            <w:gridSpan w:val="2"/>
            <w:shd w:val="clear" w:color="auto" w:fill="9FAD9F"/>
          </w:tcPr>
          <w:p w14:paraId="1EA41A2A"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Number of Courses </w:t>
            </w:r>
          </w:p>
          <w:p w14:paraId="188C7635"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with Outcomes Assessed </w:t>
            </w:r>
          </w:p>
        </w:tc>
        <w:tc>
          <w:tcPr>
            <w:tcW w:w="2544" w:type="dxa"/>
            <w:gridSpan w:val="2"/>
            <w:shd w:val="clear" w:color="auto" w:fill="9FAD9F"/>
          </w:tcPr>
          <w:p w14:paraId="5F9F8487"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Proportion of Courses </w:t>
            </w:r>
          </w:p>
          <w:p w14:paraId="05AC0E81" w14:textId="77777777" w:rsidR="0088093D" w:rsidRPr="006B391E" w:rsidRDefault="0088093D" w:rsidP="00C66E4E">
            <w:pPr>
              <w:pStyle w:val="NoSpacing"/>
              <w:jc w:val="center"/>
              <w:rPr>
                <w:rFonts w:ascii="Calibri" w:hAnsi="Calibri" w:cs="Calibri"/>
              </w:rPr>
            </w:pPr>
            <w:r w:rsidRPr="006B391E">
              <w:rPr>
                <w:rFonts w:ascii="Calibri" w:hAnsi="Calibri" w:cs="Calibri"/>
              </w:rPr>
              <w:t>with Outcomes Assessed</w:t>
            </w:r>
          </w:p>
        </w:tc>
      </w:tr>
      <w:tr w:rsidR="0088093D" w:rsidRPr="006B391E" w14:paraId="438054CF" w14:textId="77777777" w:rsidTr="00BE798C">
        <w:trPr>
          <w:trHeight w:val="269"/>
          <w:jc w:val="center"/>
        </w:trPr>
        <w:tc>
          <w:tcPr>
            <w:tcW w:w="1998" w:type="dxa"/>
            <w:shd w:val="clear" w:color="auto" w:fill="9FAD9F"/>
          </w:tcPr>
          <w:p w14:paraId="25B5661F" w14:textId="77777777" w:rsidR="0088093D" w:rsidRPr="006B391E" w:rsidRDefault="0088093D" w:rsidP="00C66E4E">
            <w:pPr>
              <w:pStyle w:val="NoSpacing"/>
              <w:jc w:val="center"/>
              <w:rPr>
                <w:rFonts w:ascii="Calibri" w:hAnsi="Calibri" w:cs="Calibri"/>
              </w:rPr>
            </w:pPr>
            <w:r w:rsidRPr="006B391E">
              <w:rPr>
                <w:rFonts w:ascii="Calibri" w:hAnsi="Calibri" w:cs="Calibri"/>
              </w:rPr>
              <w:t>Number of Courses</w:t>
            </w:r>
          </w:p>
        </w:tc>
        <w:tc>
          <w:tcPr>
            <w:tcW w:w="1234" w:type="dxa"/>
            <w:shd w:val="clear" w:color="auto" w:fill="9FAD9F"/>
          </w:tcPr>
          <w:p w14:paraId="3B1B7739"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Over Last </w:t>
            </w:r>
          </w:p>
          <w:p w14:paraId="27B995E2" w14:textId="77777777" w:rsidR="0088093D" w:rsidRPr="006B391E" w:rsidRDefault="0088093D" w:rsidP="00C66E4E">
            <w:pPr>
              <w:pStyle w:val="NoSpacing"/>
              <w:jc w:val="center"/>
              <w:rPr>
                <w:rFonts w:ascii="Calibri" w:hAnsi="Calibri" w:cs="Calibri"/>
              </w:rPr>
            </w:pPr>
            <w:r w:rsidRPr="006B391E">
              <w:rPr>
                <w:rFonts w:ascii="Calibri" w:hAnsi="Calibri" w:cs="Calibri"/>
              </w:rPr>
              <w:t>4 Years</w:t>
            </w:r>
          </w:p>
        </w:tc>
        <w:tc>
          <w:tcPr>
            <w:tcW w:w="1360" w:type="dxa"/>
            <w:shd w:val="clear" w:color="auto" w:fill="9FAD9F"/>
          </w:tcPr>
          <w:p w14:paraId="15B7C038"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Over Last </w:t>
            </w:r>
          </w:p>
          <w:p w14:paraId="4555D1E6" w14:textId="77777777" w:rsidR="0088093D" w:rsidRPr="006B391E" w:rsidRDefault="0088093D" w:rsidP="00C66E4E">
            <w:pPr>
              <w:pStyle w:val="NoSpacing"/>
              <w:jc w:val="center"/>
              <w:rPr>
                <w:rFonts w:ascii="Calibri" w:hAnsi="Calibri" w:cs="Calibri"/>
              </w:rPr>
            </w:pPr>
            <w:r w:rsidRPr="006B391E">
              <w:rPr>
                <w:rFonts w:ascii="Calibri" w:hAnsi="Calibri" w:cs="Calibri"/>
              </w:rPr>
              <w:t>6 Years</w:t>
            </w:r>
          </w:p>
        </w:tc>
        <w:tc>
          <w:tcPr>
            <w:tcW w:w="1234" w:type="dxa"/>
            <w:shd w:val="clear" w:color="auto" w:fill="9FAD9F"/>
          </w:tcPr>
          <w:p w14:paraId="08624F2E"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Over Last </w:t>
            </w:r>
          </w:p>
          <w:p w14:paraId="3E845D65" w14:textId="77777777" w:rsidR="0088093D" w:rsidRPr="006B391E" w:rsidRDefault="0088093D" w:rsidP="00C66E4E">
            <w:pPr>
              <w:pStyle w:val="NoSpacing"/>
              <w:jc w:val="center"/>
              <w:rPr>
                <w:rFonts w:ascii="Calibri" w:hAnsi="Calibri" w:cs="Calibri"/>
              </w:rPr>
            </w:pPr>
            <w:r w:rsidRPr="006B391E">
              <w:rPr>
                <w:rFonts w:ascii="Calibri" w:hAnsi="Calibri" w:cs="Calibri"/>
              </w:rPr>
              <w:t>4 Years</w:t>
            </w:r>
          </w:p>
        </w:tc>
        <w:tc>
          <w:tcPr>
            <w:tcW w:w="1310" w:type="dxa"/>
            <w:shd w:val="clear" w:color="auto" w:fill="9FAD9F"/>
          </w:tcPr>
          <w:p w14:paraId="76FFC2AE"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Over Last </w:t>
            </w:r>
          </w:p>
          <w:p w14:paraId="4CDC88FE" w14:textId="77777777" w:rsidR="0088093D" w:rsidRPr="006B391E" w:rsidRDefault="0088093D" w:rsidP="00C66E4E">
            <w:pPr>
              <w:pStyle w:val="NoSpacing"/>
              <w:jc w:val="center"/>
              <w:rPr>
                <w:rFonts w:ascii="Calibri" w:hAnsi="Calibri" w:cs="Calibri"/>
              </w:rPr>
            </w:pPr>
            <w:r w:rsidRPr="006B391E">
              <w:rPr>
                <w:rFonts w:ascii="Calibri" w:hAnsi="Calibri" w:cs="Calibri"/>
              </w:rPr>
              <w:t>6 Years</w:t>
            </w:r>
          </w:p>
        </w:tc>
      </w:tr>
      <w:tr w:rsidR="0088093D" w:rsidRPr="006B391E" w14:paraId="1A0EA2A4" w14:textId="77777777" w:rsidTr="00C66E4E">
        <w:trPr>
          <w:jc w:val="center"/>
        </w:trPr>
        <w:tc>
          <w:tcPr>
            <w:tcW w:w="1998" w:type="dxa"/>
          </w:tcPr>
          <w:p w14:paraId="2D426F8D" w14:textId="1BE21B10" w:rsidR="0088093D" w:rsidRPr="006B391E" w:rsidRDefault="000A04E1" w:rsidP="00C66E4E">
            <w:pPr>
              <w:pStyle w:val="NoSpacing"/>
              <w:jc w:val="center"/>
              <w:rPr>
                <w:rFonts w:ascii="Calibri" w:hAnsi="Calibri" w:cs="Calibri"/>
              </w:rPr>
            </w:pPr>
            <w:r>
              <w:rPr>
                <w:rFonts w:ascii="Calibri" w:hAnsi="Calibri" w:cs="Calibri"/>
              </w:rPr>
              <w:t>6</w:t>
            </w:r>
          </w:p>
        </w:tc>
        <w:tc>
          <w:tcPr>
            <w:tcW w:w="1234" w:type="dxa"/>
          </w:tcPr>
          <w:p w14:paraId="68BE52B4" w14:textId="3D8D9457" w:rsidR="0088093D" w:rsidRPr="006B391E" w:rsidRDefault="000A04E1" w:rsidP="00C66E4E">
            <w:pPr>
              <w:pStyle w:val="NoSpacing"/>
              <w:jc w:val="center"/>
              <w:rPr>
                <w:rFonts w:ascii="Calibri" w:hAnsi="Calibri" w:cs="Calibri"/>
              </w:rPr>
            </w:pPr>
            <w:r>
              <w:rPr>
                <w:rFonts w:ascii="Calibri" w:hAnsi="Calibri" w:cs="Calibri"/>
              </w:rPr>
              <w:t>6</w:t>
            </w:r>
          </w:p>
        </w:tc>
        <w:tc>
          <w:tcPr>
            <w:tcW w:w="1360" w:type="dxa"/>
          </w:tcPr>
          <w:p w14:paraId="6877C577" w14:textId="095EC03A" w:rsidR="0088093D" w:rsidRPr="006B391E" w:rsidRDefault="000A04E1" w:rsidP="00C66E4E">
            <w:pPr>
              <w:pStyle w:val="NoSpacing"/>
              <w:jc w:val="center"/>
              <w:rPr>
                <w:rFonts w:ascii="Calibri" w:hAnsi="Calibri" w:cs="Calibri"/>
              </w:rPr>
            </w:pPr>
            <w:r>
              <w:rPr>
                <w:rFonts w:ascii="Calibri" w:hAnsi="Calibri" w:cs="Calibri"/>
              </w:rPr>
              <w:t>6</w:t>
            </w:r>
          </w:p>
        </w:tc>
        <w:tc>
          <w:tcPr>
            <w:tcW w:w="1234" w:type="dxa"/>
          </w:tcPr>
          <w:p w14:paraId="55DF4CA8" w14:textId="418C1525" w:rsidR="0088093D" w:rsidRPr="006B391E" w:rsidRDefault="000A04E1" w:rsidP="00C66E4E">
            <w:pPr>
              <w:pStyle w:val="NoSpacing"/>
              <w:jc w:val="center"/>
              <w:rPr>
                <w:rFonts w:ascii="Calibri" w:hAnsi="Calibri" w:cs="Calibri"/>
              </w:rPr>
            </w:pPr>
            <w:r>
              <w:rPr>
                <w:rFonts w:ascii="Calibri" w:hAnsi="Calibri" w:cs="Calibri"/>
              </w:rPr>
              <w:t>100%</w:t>
            </w:r>
          </w:p>
        </w:tc>
        <w:tc>
          <w:tcPr>
            <w:tcW w:w="1310" w:type="dxa"/>
          </w:tcPr>
          <w:p w14:paraId="728CAE7B" w14:textId="68C0AD06" w:rsidR="0088093D" w:rsidRPr="006B391E" w:rsidRDefault="000A04E1" w:rsidP="00C66E4E">
            <w:pPr>
              <w:pStyle w:val="NoSpacing"/>
              <w:jc w:val="center"/>
              <w:rPr>
                <w:rFonts w:ascii="Calibri" w:hAnsi="Calibri" w:cs="Calibri"/>
              </w:rPr>
            </w:pPr>
            <w:r>
              <w:rPr>
                <w:rFonts w:ascii="Calibri" w:hAnsi="Calibri" w:cs="Calibri"/>
              </w:rPr>
              <w:t>100%</w:t>
            </w:r>
          </w:p>
        </w:tc>
      </w:tr>
    </w:tbl>
    <w:p w14:paraId="3E822E18" w14:textId="77777777" w:rsidR="0088093D" w:rsidRPr="006B391E" w:rsidRDefault="0088093D" w:rsidP="0088093D">
      <w:pPr>
        <w:pStyle w:val="NoSpacing"/>
        <w:ind w:left="360"/>
        <w:rPr>
          <w:rFonts w:ascii="Calibri" w:hAnsi="Calibri" w:cs="Calibri"/>
        </w:rPr>
      </w:pPr>
    </w:p>
    <w:p w14:paraId="232F1142" w14:textId="77777777" w:rsidR="0088093D" w:rsidRPr="006B391E" w:rsidRDefault="0088093D" w:rsidP="0088093D">
      <w:pPr>
        <w:pStyle w:val="NoSpacing"/>
        <w:ind w:left="360"/>
        <w:outlineLvl w:val="0"/>
        <w:rPr>
          <w:rFonts w:ascii="Calibri" w:hAnsi="Calibri" w:cs="Calibri"/>
        </w:rPr>
      </w:pPr>
      <w:r w:rsidRPr="006B391E">
        <w:rPr>
          <w:rFonts w:ascii="Calibri" w:hAnsi="Calibri" w:cs="Calibri"/>
        </w:rPr>
        <w:t>Learning Outcomes Assessment at the Program/Degree/Certificate Level</w:t>
      </w:r>
    </w:p>
    <w:p w14:paraId="5FB5CFD7" w14:textId="77777777" w:rsidR="0088093D" w:rsidRPr="006B391E" w:rsidRDefault="0088093D" w:rsidP="0088093D">
      <w:pPr>
        <w:pStyle w:val="NoSpacing"/>
        <w:ind w:left="360"/>
        <w:outlineLvl w:val="0"/>
        <w:rPr>
          <w:rFonts w:ascii="Calibri" w:hAnsi="Calibri" w:cs="Calibri"/>
        </w:rPr>
      </w:pPr>
    </w:p>
    <w:tbl>
      <w:tblPr>
        <w:tblStyle w:val="TableGrid"/>
        <w:tblW w:w="9134" w:type="dxa"/>
        <w:jc w:val="center"/>
        <w:tblLook w:val="04A0" w:firstRow="1" w:lastRow="0" w:firstColumn="1" w:lastColumn="0" w:noHBand="0" w:noVBand="1"/>
      </w:tblPr>
      <w:tblGrid>
        <w:gridCol w:w="2751"/>
        <w:gridCol w:w="1245"/>
        <w:gridCol w:w="1234"/>
        <w:gridCol w:w="1360"/>
        <w:gridCol w:w="1234"/>
        <w:gridCol w:w="1310"/>
      </w:tblGrid>
      <w:tr w:rsidR="0088093D" w:rsidRPr="006B391E" w14:paraId="2ACD830D" w14:textId="77777777" w:rsidTr="00BE798C">
        <w:trPr>
          <w:trHeight w:val="638"/>
          <w:jc w:val="center"/>
        </w:trPr>
        <w:tc>
          <w:tcPr>
            <w:tcW w:w="2751" w:type="dxa"/>
            <w:vMerge w:val="restart"/>
            <w:shd w:val="clear" w:color="auto" w:fill="9FAD9F"/>
            <w:vAlign w:val="center"/>
          </w:tcPr>
          <w:p w14:paraId="5CF35427" w14:textId="77777777" w:rsidR="0088093D" w:rsidRPr="006B391E" w:rsidRDefault="0088093D" w:rsidP="00C66E4E">
            <w:pPr>
              <w:pStyle w:val="NoSpacing"/>
              <w:jc w:val="center"/>
              <w:rPr>
                <w:rFonts w:ascii="Calibri" w:hAnsi="Calibri" w:cs="Calibri"/>
              </w:rPr>
            </w:pPr>
            <w:r w:rsidRPr="006B391E">
              <w:rPr>
                <w:rFonts w:ascii="Calibri" w:hAnsi="Calibri" w:cs="Calibri"/>
              </w:rPr>
              <w:t>Degree/Certificate</w:t>
            </w:r>
          </w:p>
        </w:tc>
        <w:tc>
          <w:tcPr>
            <w:tcW w:w="1245" w:type="dxa"/>
            <w:vMerge w:val="restart"/>
            <w:shd w:val="clear" w:color="auto" w:fill="9FAD9F"/>
            <w:vAlign w:val="center"/>
          </w:tcPr>
          <w:p w14:paraId="7DF04F54" w14:textId="77777777" w:rsidR="0088093D" w:rsidRPr="006B391E" w:rsidRDefault="0088093D" w:rsidP="00C66E4E">
            <w:pPr>
              <w:pStyle w:val="NoSpacing"/>
              <w:jc w:val="center"/>
              <w:rPr>
                <w:rFonts w:ascii="Calibri" w:hAnsi="Calibri" w:cs="Calibri"/>
              </w:rPr>
            </w:pPr>
            <w:r w:rsidRPr="006B391E">
              <w:rPr>
                <w:rFonts w:ascii="Calibri" w:hAnsi="Calibri" w:cs="Calibri"/>
              </w:rPr>
              <w:t>Number of Outcomes*</w:t>
            </w:r>
          </w:p>
        </w:tc>
        <w:tc>
          <w:tcPr>
            <w:tcW w:w="2594" w:type="dxa"/>
            <w:gridSpan w:val="2"/>
            <w:shd w:val="clear" w:color="auto" w:fill="9FAD9F"/>
          </w:tcPr>
          <w:p w14:paraId="072050B1"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Number of </w:t>
            </w:r>
          </w:p>
          <w:p w14:paraId="7DC43D7C"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Outcomes Assessed </w:t>
            </w:r>
          </w:p>
        </w:tc>
        <w:tc>
          <w:tcPr>
            <w:tcW w:w="2544" w:type="dxa"/>
            <w:gridSpan w:val="2"/>
            <w:shd w:val="clear" w:color="auto" w:fill="9FAD9F"/>
          </w:tcPr>
          <w:p w14:paraId="6C77BE2C"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Proportion of </w:t>
            </w:r>
          </w:p>
          <w:p w14:paraId="48C78F33" w14:textId="77777777" w:rsidR="0088093D" w:rsidRPr="006B391E" w:rsidRDefault="0088093D" w:rsidP="00C66E4E">
            <w:pPr>
              <w:pStyle w:val="NoSpacing"/>
              <w:jc w:val="center"/>
              <w:rPr>
                <w:rFonts w:ascii="Calibri" w:hAnsi="Calibri" w:cs="Calibri"/>
              </w:rPr>
            </w:pPr>
            <w:r w:rsidRPr="006B391E">
              <w:rPr>
                <w:rFonts w:ascii="Calibri" w:hAnsi="Calibri" w:cs="Calibri"/>
              </w:rPr>
              <w:t>Outcomes Assessed</w:t>
            </w:r>
          </w:p>
        </w:tc>
      </w:tr>
      <w:tr w:rsidR="0088093D" w:rsidRPr="006B391E" w14:paraId="1AF53F69" w14:textId="77777777" w:rsidTr="00BE798C">
        <w:trPr>
          <w:trHeight w:val="269"/>
          <w:jc w:val="center"/>
        </w:trPr>
        <w:tc>
          <w:tcPr>
            <w:tcW w:w="2751" w:type="dxa"/>
            <w:vMerge/>
            <w:shd w:val="clear" w:color="auto" w:fill="9FAD9F"/>
          </w:tcPr>
          <w:p w14:paraId="2929564D" w14:textId="77777777" w:rsidR="0088093D" w:rsidRPr="006B391E" w:rsidRDefault="0088093D" w:rsidP="00C66E4E">
            <w:pPr>
              <w:pStyle w:val="NoSpacing"/>
              <w:jc w:val="center"/>
              <w:rPr>
                <w:rFonts w:ascii="Calibri" w:hAnsi="Calibri" w:cs="Calibri"/>
              </w:rPr>
            </w:pPr>
          </w:p>
        </w:tc>
        <w:tc>
          <w:tcPr>
            <w:tcW w:w="1245" w:type="dxa"/>
            <w:vMerge/>
            <w:shd w:val="clear" w:color="auto" w:fill="9FAD9F"/>
          </w:tcPr>
          <w:p w14:paraId="31E093E0" w14:textId="77777777" w:rsidR="0088093D" w:rsidRPr="006B391E" w:rsidRDefault="0088093D" w:rsidP="00C66E4E">
            <w:pPr>
              <w:pStyle w:val="NoSpacing"/>
              <w:jc w:val="center"/>
              <w:rPr>
                <w:rFonts w:ascii="Calibri" w:hAnsi="Calibri" w:cs="Calibri"/>
              </w:rPr>
            </w:pPr>
          </w:p>
        </w:tc>
        <w:tc>
          <w:tcPr>
            <w:tcW w:w="1234" w:type="dxa"/>
            <w:shd w:val="clear" w:color="auto" w:fill="9FAD9F"/>
          </w:tcPr>
          <w:p w14:paraId="0F95D24B"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Over Last </w:t>
            </w:r>
          </w:p>
          <w:p w14:paraId="01B13987" w14:textId="77777777" w:rsidR="0088093D" w:rsidRPr="006B391E" w:rsidRDefault="0088093D" w:rsidP="00C66E4E">
            <w:pPr>
              <w:pStyle w:val="NoSpacing"/>
              <w:jc w:val="center"/>
              <w:rPr>
                <w:rFonts w:ascii="Calibri" w:hAnsi="Calibri" w:cs="Calibri"/>
              </w:rPr>
            </w:pPr>
            <w:r w:rsidRPr="006B391E">
              <w:rPr>
                <w:rFonts w:ascii="Calibri" w:hAnsi="Calibri" w:cs="Calibri"/>
              </w:rPr>
              <w:t>4 Years</w:t>
            </w:r>
          </w:p>
        </w:tc>
        <w:tc>
          <w:tcPr>
            <w:tcW w:w="1360" w:type="dxa"/>
            <w:shd w:val="clear" w:color="auto" w:fill="9FAD9F"/>
          </w:tcPr>
          <w:p w14:paraId="06F89EF4"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Over Last </w:t>
            </w:r>
          </w:p>
          <w:p w14:paraId="0AF69EE2" w14:textId="77777777" w:rsidR="0088093D" w:rsidRPr="006B391E" w:rsidRDefault="0088093D" w:rsidP="00C66E4E">
            <w:pPr>
              <w:pStyle w:val="NoSpacing"/>
              <w:jc w:val="center"/>
              <w:rPr>
                <w:rFonts w:ascii="Calibri" w:hAnsi="Calibri" w:cs="Calibri"/>
              </w:rPr>
            </w:pPr>
            <w:r w:rsidRPr="006B391E">
              <w:rPr>
                <w:rFonts w:ascii="Calibri" w:hAnsi="Calibri" w:cs="Calibri"/>
              </w:rPr>
              <w:t>6 Years</w:t>
            </w:r>
          </w:p>
        </w:tc>
        <w:tc>
          <w:tcPr>
            <w:tcW w:w="1234" w:type="dxa"/>
            <w:shd w:val="clear" w:color="auto" w:fill="9FAD9F"/>
          </w:tcPr>
          <w:p w14:paraId="3239FCF7"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Over Last </w:t>
            </w:r>
          </w:p>
          <w:p w14:paraId="75AA5524" w14:textId="77777777" w:rsidR="0088093D" w:rsidRPr="006B391E" w:rsidRDefault="0088093D" w:rsidP="00C66E4E">
            <w:pPr>
              <w:pStyle w:val="NoSpacing"/>
              <w:jc w:val="center"/>
              <w:rPr>
                <w:rFonts w:ascii="Calibri" w:hAnsi="Calibri" w:cs="Calibri"/>
              </w:rPr>
            </w:pPr>
            <w:r w:rsidRPr="006B391E">
              <w:rPr>
                <w:rFonts w:ascii="Calibri" w:hAnsi="Calibri" w:cs="Calibri"/>
              </w:rPr>
              <w:t>4 Years</w:t>
            </w:r>
          </w:p>
        </w:tc>
        <w:tc>
          <w:tcPr>
            <w:tcW w:w="1310" w:type="dxa"/>
            <w:shd w:val="clear" w:color="auto" w:fill="9FAD9F"/>
          </w:tcPr>
          <w:p w14:paraId="22912EFB"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Over Last </w:t>
            </w:r>
          </w:p>
          <w:p w14:paraId="36C4120D" w14:textId="77777777" w:rsidR="0088093D" w:rsidRPr="006B391E" w:rsidRDefault="0088093D" w:rsidP="00C66E4E">
            <w:pPr>
              <w:pStyle w:val="NoSpacing"/>
              <w:jc w:val="center"/>
              <w:rPr>
                <w:rFonts w:ascii="Calibri" w:hAnsi="Calibri" w:cs="Calibri"/>
              </w:rPr>
            </w:pPr>
            <w:r w:rsidRPr="006B391E">
              <w:rPr>
                <w:rFonts w:ascii="Calibri" w:hAnsi="Calibri" w:cs="Calibri"/>
              </w:rPr>
              <w:t>6 Years</w:t>
            </w:r>
          </w:p>
        </w:tc>
      </w:tr>
      <w:tr w:rsidR="0088093D" w:rsidRPr="006B391E" w14:paraId="072D0DEE" w14:textId="77777777" w:rsidTr="00C66E4E">
        <w:trPr>
          <w:jc w:val="center"/>
        </w:trPr>
        <w:tc>
          <w:tcPr>
            <w:tcW w:w="2751" w:type="dxa"/>
          </w:tcPr>
          <w:p w14:paraId="4D8E6BF2" w14:textId="77777777" w:rsidR="0088093D" w:rsidRPr="006B391E" w:rsidRDefault="0088093D" w:rsidP="00C66E4E">
            <w:pPr>
              <w:pStyle w:val="NoSpacing"/>
              <w:rPr>
                <w:rFonts w:ascii="Calibri" w:hAnsi="Calibri" w:cs="Calibri"/>
              </w:rPr>
            </w:pPr>
          </w:p>
        </w:tc>
        <w:tc>
          <w:tcPr>
            <w:tcW w:w="1245" w:type="dxa"/>
          </w:tcPr>
          <w:p w14:paraId="6BD003B8" w14:textId="77777777" w:rsidR="0088093D" w:rsidRPr="006B391E" w:rsidRDefault="0088093D" w:rsidP="00C66E4E">
            <w:pPr>
              <w:pStyle w:val="NoSpacing"/>
              <w:jc w:val="center"/>
              <w:rPr>
                <w:rFonts w:ascii="Calibri" w:hAnsi="Calibri" w:cs="Calibri"/>
              </w:rPr>
            </w:pPr>
          </w:p>
        </w:tc>
        <w:tc>
          <w:tcPr>
            <w:tcW w:w="1234" w:type="dxa"/>
          </w:tcPr>
          <w:p w14:paraId="262B9DC2" w14:textId="77777777" w:rsidR="0088093D" w:rsidRPr="006B391E" w:rsidRDefault="0088093D" w:rsidP="00C66E4E">
            <w:pPr>
              <w:pStyle w:val="NoSpacing"/>
              <w:jc w:val="center"/>
              <w:rPr>
                <w:rFonts w:ascii="Calibri" w:hAnsi="Calibri" w:cs="Calibri"/>
              </w:rPr>
            </w:pPr>
          </w:p>
        </w:tc>
        <w:tc>
          <w:tcPr>
            <w:tcW w:w="1360" w:type="dxa"/>
          </w:tcPr>
          <w:p w14:paraId="724FF550" w14:textId="77777777" w:rsidR="0088093D" w:rsidRPr="006B391E" w:rsidRDefault="0088093D" w:rsidP="00C66E4E">
            <w:pPr>
              <w:pStyle w:val="NoSpacing"/>
              <w:jc w:val="center"/>
              <w:rPr>
                <w:rFonts w:ascii="Calibri" w:hAnsi="Calibri" w:cs="Calibri"/>
              </w:rPr>
            </w:pPr>
          </w:p>
        </w:tc>
        <w:tc>
          <w:tcPr>
            <w:tcW w:w="1234" w:type="dxa"/>
          </w:tcPr>
          <w:p w14:paraId="0082F61A" w14:textId="77777777" w:rsidR="0088093D" w:rsidRPr="006B391E" w:rsidRDefault="0088093D" w:rsidP="00C66E4E">
            <w:pPr>
              <w:pStyle w:val="NoSpacing"/>
              <w:jc w:val="center"/>
              <w:rPr>
                <w:rFonts w:ascii="Calibri" w:hAnsi="Calibri" w:cs="Calibri"/>
              </w:rPr>
            </w:pPr>
          </w:p>
        </w:tc>
        <w:tc>
          <w:tcPr>
            <w:tcW w:w="1310" w:type="dxa"/>
          </w:tcPr>
          <w:p w14:paraId="3B27F69F" w14:textId="77777777" w:rsidR="0088093D" w:rsidRPr="006B391E" w:rsidRDefault="0088093D" w:rsidP="00C66E4E">
            <w:pPr>
              <w:pStyle w:val="NoSpacing"/>
              <w:jc w:val="center"/>
              <w:rPr>
                <w:rFonts w:ascii="Calibri" w:hAnsi="Calibri" w:cs="Calibri"/>
              </w:rPr>
            </w:pPr>
          </w:p>
        </w:tc>
      </w:tr>
      <w:tr w:rsidR="0088093D" w:rsidRPr="006B391E" w14:paraId="74836F49" w14:textId="77777777" w:rsidTr="00C66E4E">
        <w:trPr>
          <w:jc w:val="center"/>
        </w:trPr>
        <w:tc>
          <w:tcPr>
            <w:tcW w:w="2751" w:type="dxa"/>
          </w:tcPr>
          <w:p w14:paraId="667C0C12" w14:textId="77777777" w:rsidR="0088093D" w:rsidRPr="006B391E" w:rsidRDefault="0088093D" w:rsidP="00C66E4E">
            <w:pPr>
              <w:pStyle w:val="NoSpacing"/>
              <w:rPr>
                <w:rFonts w:ascii="Calibri" w:hAnsi="Calibri" w:cs="Calibri"/>
              </w:rPr>
            </w:pPr>
          </w:p>
        </w:tc>
        <w:tc>
          <w:tcPr>
            <w:tcW w:w="1245" w:type="dxa"/>
          </w:tcPr>
          <w:p w14:paraId="3FE7F99D" w14:textId="77777777" w:rsidR="0088093D" w:rsidRPr="006B391E" w:rsidRDefault="0088093D" w:rsidP="00C66E4E">
            <w:pPr>
              <w:pStyle w:val="NoSpacing"/>
              <w:jc w:val="center"/>
              <w:rPr>
                <w:rFonts w:ascii="Calibri" w:hAnsi="Calibri" w:cs="Calibri"/>
              </w:rPr>
            </w:pPr>
          </w:p>
        </w:tc>
        <w:tc>
          <w:tcPr>
            <w:tcW w:w="1234" w:type="dxa"/>
          </w:tcPr>
          <w:p w14:paraId="415FC52A" w14:textId="77777777" w:rsidR="0088093D" w:rsidRPr="006B391E" w:rsidRDefault="0088093D" w:rsidP="00C66E4E">
            <w:pPr>
              <w:pStyle w:val="NoSpacing"/>
              <w:jc w:val="center"/>
              <w:rPr>
                <w:rFonts w:ascii="Calibri" w:hAnsi="Calibri" w:cs="Calibri"/>
              </w:rPr>
            </w:pPr>
          </w:p>
        </w:tc>
        <w:tc>
          <w:tcPr>
            <w:tcW w:w="1360" w:type="dxa"/>
          </w:tcPr>
          <w:p w14:paraId="121BC0E4" w14:textId="77777777" w:rsidR="0088093D" w:rsidRPr="006B391E" w:rsidRDefault="0088093D" w:rsidP="00C66E4E">
            <w:pPr>
              <w:pStyle w:val="NoSpacing"/>
              <w:jc w:val="center"/>
              <w:rPr>
                <w:rFonts w:ascii="Calibri" w:hAnsi="Calibri" w:cs="Calibri"/>
              </w:rPr>
            </w:pPr>
          </w:p>
        </w:tc>
        <w:tc>
          <w:tcPr>
            <w:tcW w:w="1234" w:type="dxa"/>
          </w:tcPr>
          <w:p w14:paraId="4DC39C21" w14:textId="77777777" w:rsidR="0088093D" w:rsidRPr="006B391E" w:rsidRDefault="0088093D" w:rsidP="00C66E4E">
            <w:pPr>
              <w:pStyle w:val="NoSpacing"/>
              <w:jc w:val="center"/>
              <w:rPr>
                <w:rFonts w:ascii="Calibri" w:hAnsi="Calibri" w:cs="Calibri"/>
              </w:rPr>
            </w:pPr>
          </w:p>
        </w:tc>
        <w:tc>
          <w:tcPr>
            <w:tcW w:w="1310" w:type="dxa"/>
          </w:tcPr>
          <w:p w14:paraId="64498BC2" w14:textId="77777777" w:rsidR="0088093D" w:rsidRPr="006B391E" w:rsidRDefault="0088093D" w:rsidP="00C66E4E">
            <w:pPr>
              <w:pStyle w:val="NoSpacing"/>
              <w:jc w:val="center"/>
              <w:rPr>
                <w:rFonts w:ascii="Calibri" w:hAnsi="Calibri" w:cs="Calibri"/>
              </w:rPr>
            </w:pPr>
          </w:p>
        </w:tc>
      </w:tr>
    </w:tbl>
    <w:p w14:paraId="71512D3E" w14:textId="77777777" w:rsidR="0088093D" w:rsidRPr="006B391E" w:rsidRDefault="0088093D" w:rsidP="0088093D">
      <w:pPr>
        <w:pStyle w:val="NoSpacing"/>
        <w:rPr>
          <w:rFonts w:ascii="Calibri" w:hAnsi="Calibri" w:cs="Calibri"/>
          <w:b/>
        </w:rPr>
      </w:pPr>
    </w:p>
    <w:p w14:paraId="524188C0" w14:textId="77777777" w:rsidR="0088093D" w:rsidRPr="006B391E" w:rsidRDefault="0088093D" w:rsidP="0088093D">
      <w:pPr>
        <w:pStyle w:val="NoSpacing"/>
        <w:rPr>
          <w:rFonts w:ascii="Calibri" w:hAnsi="Calibri" w:cs="Calibri"/>
          <w:b/>
        </w:rPr>
      </w:pPr>
      <w:r w:rsidRPr="006B391E">
        <w:rPr>
          <w:rFonts w:ascii="Calibri" w:hAnsi="Calibri" w:cs="Calibri"/>
          <w:b/>
        </w:rPr>
        <w:t xml:space="preserve">Program Reflection: </w:t>
      </w:r>
    </w:p>
    <w:tbl>
      <w:tblPr>
        <w:tblStyle w:val="TableGrid"/>
        <w:tblW w:w="0" w:type="auto"/>
        <w:tblLook w:val="04A0" w:firstRow="1" w:lastRow="0" w:firstColumn="1" w:lastColumn="0" w:noHBand="0" w:noVBand="1"/>
      </w:tblPr>
      <w:tblGrid>
        <w:gridCol w:w="10070"/>
      </w:tblGrid>
      <w:tr w:rsidR="0088093D" w:rsidRPr="006B391E" w14:paraId="18026326" w14:textId="77777777" w:rsidTr="00C66E4E">
        <w:tc>
          <w:tcPr>
            <w:tcW w:w="10070" w:type="dxa"/>
          </w:tcPr>
          <w:p w14:paraId="03A9E22F" w14:textId="77777777" w:rsidR="0088093D" w:rsidRDefault="00AD0E73" w:rsidP="00C66E4E">
            <w:pPr>
              <w:pStyle w:val="NoSpacing"/>
              <w:rPr>
                <w:rFonts w:ascii="Calibri" w:hAnsi="Calibri" w:cs="Calibri"/>
              </w:rPr>
            </w:pPr>
            <w:r>
              <w:rPr>
                <w:rFonts w:ascii="Calibri" w:hAnsi="Calibri" w:cs="Calibri"/>
              </w:rPr>
              <w:t xml:space="preserve">All Engineering Program courses, except ENGI 199, have Student Learning (SLOs). All of these courses have been assessed over the last 4 and last 6 years. Here </w:t>
            </w:r>
            <w:proofErr w:type="gramStart"/>
            <w:r>
              <w:rPr>
                <w:rFonts w:ascii="Calibri" w:hAnsi="Calibri" w:cs="Calibri"/>
              </w:rPr>
              <w:t>are</w:t>
            </w:r>
            <w:proofErr w:type="gramEnd"/>
            <w:r>
              <w:rPr>
                <w:rFonts w:ascii="Calibri" w:hAnsi="Calibri" w:cs="Calibri"/>
              </w:rPr>
              <w:t xml:space="preserve"> the last assessment semester for each of the 6 engineering courses with SLOs:</w:t>
            </w:r>
          </w:p>
          <w:p w14:paraId="59481D72" w14:textId="77777777" w:rsidR="00AD0E73" w:rsidRDefault="00AD0E73" w:rsidP="00AD0E73">
            <w:pPr>
              <w:pStyle w:val="NoSpacing"/>
              <w:numPr>
                <w:ilvl w:val="0"/>
                <w:numId w:val="36"/>
              </w:numPr>
              <w:rPr>
                <w:rFonts w:ascii="Calibri" w:hAnsi="Calibri" w:cs="Calibri"/>
              </w:rPr>
            </w:pPr>
            <w:r>
              <w:rPr>
                <w:rFonts w:ascii="Calibri" w:hAnsi="Calibri" w:cs="Calibri"/>
              </w:rPr>
              <w:t>ENGI 110: Fall 2021</w:t>
            </w:r>
          </w:p>
          <w:p w14:paraId="3BE6C9A8" w14:textId="77777777" w:rsidR="00AD0E73" w:rsidRDefault="00AD0E73" w:rsidP="00AD0E73">
            <w:pPr>
              <w:pStyle w:val="NoSpacing"/>
              <w:numPr>
                <w:ilvl w:val="0"/>
                <w:numId w:val="36"/>
              </w:numPr>
              <w:rPr>
                <w:rFonts w:ascii="Calibri" w:hAnsi="Calibri" w:cs="Calibri"/>
              </w:rPr>
            </w:pPr>
            <w:r>
              <w:rPr>
                <w:rFonts w:ascii="Calibri" w:hAnsi="Calibri" w:cs="Calibri"/>
              </w:rPr>
              <w:t>ENGI 122: Fall 2021</w:t>
            </w:r>
          </w:p>
          <w:p w14:paraId="510AE66C" w14:textId="77777777" w:rsidR="00AD0E73" w:rsidRDefault="00AD0E73" w:rsidP="00AD0E73">
            <w:pPr>
              <w:pStyle w:val="NoSpacing"/>
              <w:numPr>
                <w:ilvl w:val="0"/>
                <w:numId w:val="36"/>
              </w:numPr>
              <w:rPr>
                <w:rFonts w:ascii="Calibri" w:hAnsi="Calibri" w:cs="Calibri"/>
              </w:rPr>
            </w:pPr>
            <w:r>
              <w:rPr>
                <w:rFonts w:ascii="Calibri" w:hAnsi="Calibri" w:cs="Calibri"/>
              </w:rPr>
              <w:t>ENGI 160: Fall 2020</w:t>
            </w:r>
          </w:p>
          <w:p w14:paraId="1828ADF4" w14:textId="58B90187" w:rsidR="00AD0E73" w:rsidRDefault="00AD0E73" w:rsidP="00AD0E73">
            <w:pPr>
              <w:pStyle w:val="NoSpacing"/>
              <w:numPr>
                <w:ilvl w:val="0"/>
                <w:numId w:val="36"/>
              </w:numPr>
              <w:rPr>
                <w:rFonts w:ascii="Calibri" w:hAnsi="Calibri" w:cs="Calibri"/>
              </w:rPr>
            </w:pPr>
            <w:r>
              <w:rPr>
                <w:rFonts w:ascii="Calibri" w:hAnsi="Calibri" w:cs="Calibri"/>
              </w:rPr>
              <w:t>ENGI 240: Fall 2020</w:t>
            </w:r>
          </w:p>
          <w:p w14:paraId="01320CDB" w14:textId="77777777" w:rsidR="00AD0E73" w:rsidRDefault="00AD0E73" w:rsidP="00AD0E73">
            <w:pPr>
              <w:pStyle w:val="NoSpacing"/>
              <w:numPr>
                <w:ilvl w:val="0"/>
                <w:numId w:val="36"/>
              </w:numPr>
              <w:rPr>
                <w:rFonts w:ascii="Calibri" w:hAnsi="Calibri" w:cs="Calibri"/>
              </w:rPr>
            </w:pPr>
            <w:r>
              <w:rPr>
                <w:rFonts w:ascii="Calibri" w:hAnsi="Calibri" w:cs="Calibri"/>
              </w:rPr>
              <w:t>ENGI 241: Spring 2022</w:t>
            </w:r>
          </w:p>
          <w:p w14:paraId="6730ADB5" w14:textId="77777777" w:rsidR="00AD0E73" w:rsidRDefault="00AD0E73" w:rsidP="00AD0E73">
            <w:pPr>
              <w:pStyle w:val="NoSpacing"/>
              <w:numPr>
                <w:ilvl w:val="0"/>
                <w:numId w:val="36"/>
              </w:numPr>
              <w:rPr>
                <w:rFonts w:ascii="Calibri" w:hAnsi="Calibri" w:cs="Calibri"/>
              </w:rPr>
            </w:pPr>
            <w:r>
              <w:rPr>
                <w:rFonts w:ascii="Calibri" w:hAnsi="Calibri" w:cs="Calibri"/>
              </w:rPr>
              <w:t>ENGI 242: Spring 2022</w:t>
            </w:r>
          </w:p>
          <w:p w14:paraId="0A93C038" w14:textId="77777777" w:rsidR="00AD0E73" w:rsidRDefault="00AD0E73" w:rsidP="00AD0E73">
            <w:pPr>
              <w:pStyle w:val="NoSpacing"/>
              <w:rPr>
                <w:rFonts w:ascii="Calibri" w:hAnsi="Calibri" w:cs="Calibri"/>
              </w:rPr>
            </w:pPr>
          </w:p>
          <w:p w14:paraId="574A06C8" w14:textId="77777777" w:rsidR="00AD0E73" w:rsidRPr="00AD0E73" w:rsidRDefault="00AD0E73" w:rsidP="00AD0E73">
            <w:pPr>
              <w:pStyle w:val="NoSpacing"/>
              <w:rPr>
                <w:rFonts w:ascii="Calibri" w:hAnsi="Calibri" w:cs="Calibri"/>
              </w:rPr>
            </w:pPr>
            <w:r w:rsidRPr="00AD0E73">
              <w:rPr>
                <w:rFonts w:ascii="Calibri" w:hAnsi="Calibri" w:cs="Calibri"/>
              </w:rPr>
              <w:t>The assessment methods for engineering courses include:</w:t>
            </w:r>
          </w:p>
          <w:p w14:paraId="2679B8FF" w14:textId="77777777" w:rsidR="00AD0E73" w:rsidRPr="00AD0E73" w:rsidRDefault="00AD0E73" w:rsidP="00AD0E73">
            <w:pPr>
              <w:pStyle w:val="NoSpacing"/>
              <w:numPr>
                <w:ilvl w:val="0"/>
                <w:numId w:val="37"/>
              </w:numPr>
              <w:rPr>
                <w:rFonts w:ascii="Calibri" w:hAnsi="Calibri" w:cs="Calibri"/>
              </w:rPr>
            </w:pPr>
            <w:r w:rsidRPr="00AD0E73">
              <w:rPr>
                <w:rFonts w:ascii="Calibri" w:hAnsi="Calibri" w:cs="Calibri"/>
              </w:rPr>
              <w:t>ENGI 110 – Tests, Writing Assignments, and Presentations</w:t>
            </w:r>
          </w:p>
          <w:p w14:paraId="1D9AFBE8" w14:textId="77777777" w:rsidR="00AD0E73" w:rsidRPr="00AD0E73" w:rsidRDefault="00AD0E73" w:rsidP="00AD0E73">
            <w:pPr>
              <w:pStyle w:val="NoSpacing"/>
              <w:numPr>
                <w:ilvl w:val="0"/>
                <w:numId w:val="37"/>
              </w:numPr>
              <w:rPr>
                <w:rFonts w:ascii="Calibri" w:hAnsi="Calibri" w:cs="Calibri"/>
              </w:rPr>
            </w:pPr>
            <w:r w:rsidRPr="00AD0E73">
              <w:rPr>
                <w:rFonts w:ascii="Calibri" w:hAnsi="Calibri" w:cs="Calibri"/>
              </w:rPr>
              <w:t>ENGI 122 – Tests, Writing Assignments</w:t>
            </w:r>
          </w:p>
          <w:p w14:paraId="2902691F" w14:textId="77777777" w:rsidR="00AD0E73" w:rsidRPr="00AD0E73" w:rsidRDefault="00AD0E73" w:rsidP="00AD0E73">
            <w:pPr>
              <w:pStyle w:val="NoSpacing"/>
              <w:numPr>
                <w:ilvl w:val="0"/>
                <w:numId w:val="37"/>
              </w:numPr>
              <w:rPr>
                <w:rFonts w:ascii="Calibri" w:hAnsi="Calibri" w:cs="Calibri"/>
              </w:rPr>
            </w:pPr>
            <w:r w:rsidRPr="00AD0E73">
              <w:rPr>
                <w:rFonts w:ascii="Calibri" w:hAnsi="Calibri" w:cs="Calibri"/>
              </w:rPr>
              <w:t>ENGI 160 – Tests, Lab Assignments</w:t>
            </w:r>
          </w:p>
          <w:p w14:paraId="7BD7C152" w14:textId="77777777" w:rsidR="00AD0E73" w:rsidRPr="00AD0E73" w:rsidRDefault="00AD0E73" w:rsidP="00AD0E73">
            <w:pPr>
              <w:pStyle w:val="NoSpacing"/>
              <w:numPr>
                <w:ilvl w:val="0"/>
                <w:numId w:val="37"/>
              </w:numPr>
              <w:rPr>
                <w:rFonts w:ascii="Calibri" w:hAnsi="Calibri" w:cs="Calibri"/>
              </w:rPr>
            </w:pPr>
            <w:r w:rsidRPr="00AD0E73">
              <w:rPr>
                <w:rFonts w:ascii="Calibri" w:hAnsi="Calibri" w:cs="Calibri"/>
              </w:rPr>
              <w:t>ENGI 240 – Tests, Homework Assignments, Lab Reports</w:t>
            </w:r>
          </w:p>
          <w:p w14:paraId="770BE4E0" w14:textId="071DB451" w:rsidR="00AD0E73" w:rsidRPr="00AD0E73" w:rsidRDefault="00AD0E73" w:rsidP="00AD0E73">
            <w:pPr>
              <w:pStyle w:val="NoSpacing"/>
              <w:numPr>
                <w:ilvl w:val="0"/>
                <w:numId w:val="37"/>
              </w:numPr>
              <w:rPr>
                <w:rFonts w:ascii="Calibri" w:hAnsi="Calibri" w:cs="Calibri"/>
              </w:rPr>
            </w:pPr>
            <w:r w:rsidRPr="00AD0E73">
              <w:rPr>
                <w:rFonts w:ascii="Calibri" w:hAnsi="Calibri" w:cs="Calibri"/>
              </w:rPr>
              <w:t>ENGI 241 – Tests, Homework Assignments, Lab Reports</w:t>
            </w:r>
          </w:p>
          <w:p w14:paraId="372816E0" w14:textId="683FDAD2" w:rsidR="00AD0E73" w:rsidRPr="00AD0E73" w:rsidRDefault="00AD0E73" w:rsidP="00AD0E73">
            <w:pPr>
              <w:pStyle w:val="NoSpacing"/>
              <w:numPr>
                <w:ilvl w:val="0"/>
                <w:numId w:val="37"/>
              </w:numPr>
              <w:rPr>
                <w:rFonts w:cs="Times New Roman"/>
              </w:rPr>
            </w:pPr>
            <w:r w:rsidRPr="00AD0E73">
              <w:rPr>
                <w:rFonts w:ascii="Calibri" w:hAnsi="Calibri" w:cs="Calibri"/>
              </w:rPr>
              <w:t>ENGI 242 – Tests, Homework Assignments, Lab Reports</w:t>
            </w:r>
          </w:p>
        </w:tc>
      </w:tr>
    </w:tbl>
    <w:p w14:paraId="2EA25F21" w14:textId="77777777" w:rsidR="0088093D" w:rsidRPr="006B391E" w:rsidRDefault="0088093D" w:rsidP="0088093D">
      <w:pPr>
        <w:pStyle w:val="NoSpacing"/>
        <w:rPr>
          <w:rFonts w:ascii="Calibri" w:hAnsi="Calibri" w:cs="Calibri"/>
          <w:b/>
        </w:rPr>
      </w:pPr>
    </w:p>
    <w:p w14:paraId="262842EA" w14:textId="77777777" w:rsidR="0088093D" w:rsidRPr="006B391E" w:rsidRDefault="0088093D" w:rsidP="0088093D">
      <w:pPr>
        <w:pStyle w:val="NoSpacing"/>
        <w:rPr>
          <w:rFonts w:ascii="Calibri" w:hAnsi="Calibri" w:cs="Calibri"/>
          <w:b/>
        </w:rPr>
      </w:pPr>
    </w:p>
    <w:p w14:paraId="719BE13F" w14:textId="77777777" w:rsidR="0088093D" w:rsidRPr="006B391E" w:rsidRDefault="0088093D" w:rsidP="0088093D">
      <w:pPr>
        <w:pStyle w:val="NoSpacing"/>
        <w:numPr>
          <w:ilvl w:val="0"/>
          <w:numId w:val="1"/>
        </w:numPr>
        <w:spacing w:before="0"/>
        <w:ind w:left="360"/>
        <w:rPr>
          <w:rFonts w:ascii="Calibri" w:hAnsi="Calibri" w:cs="Calibri"/>
          <w:b/>
        </w:rPr>
      </w:pPr>
      <w:r w:rsidRPr="006B391E">
        <w:rPr>
          <w:rFonts w:ascii="Calibri" w:hAnsi="Calibri" w:cs="Calibri"/>
          <w:b/>
        </w:rPr>
        <w:t>Summary of Learning Outcomes Assessment Findings and Actions</w:t>
      </w:r>
    </w:p>
    <w:tbl>
      <w:tblPr>
        <w:tblStyle w:val="TableGrid"/>
        <w:tblW w:w="0" w:type="auto"/>
        <w:tblLook w:val="04A0" w:firstRow="1" w:lastRow="0" w:firstColumn="1" w:lastColumn="0" w:noHBand="0" w:noVBand="1"/>
      </w:tblPr>
      <w:tblGrid>
        <w:gridCol w:w="10070"/>
      </w:tblGrid>
      <w:tr w:rsidR="0088093D" w:rsidRPr="006B391E" w14:paraId="6EE295A6" w14:textId="77777777" w:rsidTr="00C66E4E">
        <w:tc>
          <w:tcPr>
            <w:tcW w:w="10070" w:type="dxa"/>
          </w:tcPr>
          <w:p w14:paraId="4B38AB19" w14:textId="2E1514A3" w:rsidR="00AD0E73" w:rsidRPr="00AD0E73" w:rsidRDefault="00AD0E73" w:rsidP="00AD0E73">
            <w:pPr>
              <w:pStyle w:val="NoSpacing"/>
              <w:rPr>
                <w:rFonts w:ascii="Calibri" w:hAnsi="Calibri" w:cs="Calibri"/>
                <w:color w:val="000000" w:themeColor="text1"/>
              </w:rPr>
            </w:pPr>
            <w:r>
              <w:rPr>
                <w:rFonts w:ascii="Calibri" w:hAnsi="Calibri" w:cs="Calibri"/>
                <w:color w:val="000000" w:themeColor="text1"/>
              </w:rPr>
              <w:t>The</w:t>
            </w:r>
            <w:r w:rsidRPr="00AD0E73">
              <w:rPr>
                <w:rFonts w:ascii="Calibri" w:hAnsi="Calibri" w:cs="Calibri"/>
                <w:color w:val="000000" w:themeColor="text1"/>
              </w:rPr>
              <w:t xml:space="preserve"> Learning Outcomes Assessment results for Engineering Courses have met the established thresholds. As a general action, the engineering program should revisit the thresholds put in place for each assessment method. In addition, we need to explore ways to better assess qualitative related Student Learning Outcomes.</w:t>
            </w:r>
            <w:r>
              <w:rPr>
                <w:rFonts w:ascii="Calibri" w:hAnsi="Calibri" w:cs="Calibri"/>
                <w:color w:val="000000" w:themeColor="text1"/>
              </w:rPr>
              <w:t xml:space="preserve"> </w:t>
            </w:r>
            <w:r w:rsidRPr="00AD0E73">
              <w:rPr>
                <w:rFonts w:ascii="Calibri" w:hAnsi="Calibri" w:cs="Calibri"/>
                <w:color w:val="000000" w:themeColor="text1"/>
              </w:rPr>
              <w:t>We have found that it is more difficult to assess qualitative components of SLOs than quantitative components. Currently, we assess qualitative SLO via Response/Explain Questions in Homework Assignments and Exam, and Lab Report Write-Ups. However, we would like to know what other departments/programs are doing.</w:t>
            </w:r>
            <w:r w:rsidR="00A45562">
              <w:rPr>
                <w:rFonts w:ascii="Calibri" w:hAnsi="Calibri" w:cs="Calibri"/>
                <w:color w:val="000000" w:themeColor="text1"/>
              </w:rPr>
              <w:t xml:space="preserve"> </w:t>
            </w:r>
            <w:proofErr w:type="gramStart"/>
            <w:r w:rsidR="00A45562">
              <w:rPr>
                <w:rFonts w:ascii="Calibri" w:hAnsi="Calibri" w:cs="Calibri"/>
                <w:color w:val="000000" w:themeColor="text1"/>
              </w:rPr>
              <w:t>This was</w:t>
            </w:r>
            <w:proofErr w:type="gramEnd"/>
            <w:r w:rsidR="00A45562">
              <w:rPr>
                <w:rFonts w:ascii="Calibri" w:hAnsi="Calibri" w:cs="Calibri"/>
                <w:color w:val="000000" w:themeColor="text1"/>
              </w:rPr>
              <w:t xml:space="preserve"> </w:t>
            </w:r>
            <w:proofErr w:type="gramStart"/>
            <w:r w:rsidR="00A45562">
              <w:rPr>
                <w:rFonts w:ascii="Calibri" w:hAnsi="Calibri" w:cs="Calibri"/>
                <w:color w:val="000000" w:themeColor="text1"/>
              </w:rPr>
              <w:t>began</w:t>
            </w:r>
            <w:proofErr w:type="gramEnd"/>
            <w:r w:rsidR="00A45562">
              <w:rPr>
                <w:rFonts w:ascii="Calibri" w:hAnsi="Calibri" w:cs="Calibri"/>
                <w:color w:val="000000" w:themeColor="text1"/>
              </w:rPr>
              <w:t xml:space="preserve"> to be looked at in the Spring 2020; however, when COVID-19 hit this was put aside. It is time to look at it again and include learnings from online course offerings.</w:t>
            </w:r>
          </w:p>
          <w:p w14:paraId="5808B419" w14:textId="77777777" w:rsidR="00AD0E73" w:rsidRPr="00AD0E73" w:rsidRDefault="00AD0E73" w:rsidP="00AD0E73">
            <w:pPr>
              <w:pStyle w:val="NoSpacing"/>
              <w:rPr>
                <w:rFonts w:ascii="Calibri" w:hAnsi="Calibri" w:cs="Calibri"/>
                <w:color w:val="000000" w:themeColor="text1"/>
              </w:rPr>
            </w:pPr>
          </w:p>
          <w:p w14:paraId="041D30B7" w14:textId="6EF4A1E1" w:rsidR="0088093D" w:rsidRPr="006B391E" w:rsidRDefault="00AD0E73" w:rsidP="00A45562">
            <w:pPr>
              <w:pStyle w:val="NoSpacing"/>
              <w:rPr>
                <w:rFonts w:ascii="Calibri" w:hAnsi="Calibri" w:cs="Calibri"/>
                <w:color w:val="000000" w:themeColor="text1"/>
              </w:rPr>
            </w:pPr>
            <w:r w:rsidRPr="00AD0E73">
              <w:rPr>
                <w:rFonts w:ascii="Calibri" w:hAnsi="Calibri" w:cs="Calibri"/>
                <w:color w:val="000000" w:themeColor="text1"/>
              </w:rPr>
              <w:t xml:space="preserve"> </w:t>
            </w:r>
            <w:r>
              <w:rPr>
                <w:rFonts w:ascii="Calibri" w:hAnsi="Calibri" w:cs="Calibri"/>
                <w:color w:val="000000" w:themeColor="text1"/>
              </w:rPr>
              <w:t xml:space="preserve">For ENGI 110 and ENGI 122, </w:t>
            </w:r>
            <w:r w:rsidRPr="00AD0E73">
              <w:rPr>
                <w:rFonts w:ascii="Calibri" w:hAnsi="Calibri" w:cs="Calibri"/>
                <w:color w:val="000000" w:themeColor="text1"/>
              </w:rPr>
              <w:t>w</w:t>
            </w:r>
            <w:r w:rsidR="00AC2103">
              <w:rPr>
                <w:rFonts w:ascii="Calibri" w:hAnsi="Calibri" w:cs="Calibri"/>
                <w:color w:val="000000" w:themeColor="text1"/>
              </w:rPr>
              <w:t xml:space="preserve">e plan to look at </w:t>
            </w:r>
            <w:proofErr w:type="gramStart"/>
            <w:r w:rsidR="00AC2103">
              <w:rPr>
                <w:rFonts w:ascii="Calibri" w:hAnsi="Calibri" w:cs="Calibri"/>
                <w:color w:val="000000" w:themeColor="text1"/>
              </w:rPr>
              <w:t>implementing</w:t>
            </w:r>
            <w:proofErr w:type="gramEnd"/>
            <w:r w:rsidRPr="00AD0E73">
              <w:rPr>
                <w:rFonts w:ascii="Calibri" w:hAnsi="Calibri" w:cs="Calibri"/>
                <w:color w:val="000000" w:themeColor="text1"/>
              </w:rPr>
              <w:t xml:space="preserve"> before and after assessments</w:t>
            </w:r>
            <w:r>
              <w:rPr>
                <w:rFonts w:ascii="Calibri" w:hAnsi="Calibri" w:cs="Calibri"/>
                <w:color w:val="000000" w:themeColor="text1"/>
              </w:rPr>
              <w:t xml:space="preserve">. </w:t>
            </w:r>
            <w:r w:rsidRPr="00AD0E73">
              <w:rPr>
                <w:rFonts w:ascii="Calibri" w:hAnsi="Calibri" w:cs="Calibri"/>
                <w:color w:val="000000" w:themeColor="text1"/>
              </w:rPr>
              <w:t xml:space="preserve">This way we can measure gain in these courses. Since these two courses don’t have prerequisites, we think it is important </w:t>
            </w:r>
            <w:r w:rsidR="005511F3">
              <w:rPr>
                <w:rFonts w:ascii="Calibri" w:hAnsi="Calibri" w:cs="Calibri"/>
                <w:color w:val="000000" w:themeColor="text1"/>
              </w:rPr>
              <w:t>to know what the gain is</w:t>
            </w:r>
            <w:r w:rsidRPr="00AD0E73">
              <w:rPr>
                <w:rFonts w:ascii="Calibri" w:hAnsi="Calibri" w:cs="Calibri"/>
                <w:color w:val="000000" w:themeColor="text1"/>
              </w:rPr>
              <w:t xml:space="preserve"> when students take these classes.</w:t>
            </w:r>
            <w:r w:rsidR="00A45562">
              <w:rPr>
                <w:rFonts w:ascii="Calibri" w:hAnsi="Calibri" w:cs="Calibri"/>
                <w:color w:val="000000" w:themeColor="text1"/>
              </w:rPr>
              <w:t xml:space="preserve"> We planned to do this beginning in the Fall 2020; however, COVID-19 got in the way.</w:t>
            </w:r>
          </w:p>
        </w:tc>
      </w:tr>
    </w:tbl>
    <w:p w14:paraId="0593F1DA" w14:textId="77777777" w:rsidR="0088093D" w:rsidRPr="006B391E" w:rsidRDefault="0088093D" w:rsidP="0088093D">
      <w:pPr>
        <w:pStyle w:val="NoSpacing"/>
        <w:rPr>
          <w:rFonts w:ascii="Calibri" w:hAnsi="Calibri" w:cs="Calibri"/>
          <w:i/>
          <w:color w:val="A6A6A6" w:themeColor="background1" w:themeShade="A6"/>
        </w:rPr>
      </w:pPr>
    </w:p>
    <w:p w14:paraId="17B1E515" w14:textId="77777777" w:rsidR="0088093D" w:rsidRPr="006B391E" w:rsidRDefault="0088093D" w:rsidP="0088093D">
      <w:pPr>
        <w:pStyle w:val="NoSpacing"/>
        <w:outlineLvl w:val="0"/>
        <w:rPr>
          <w:rFonts w:ascii="Calibri" w:hAnsi="Calibri" w:cs="Calibri"/>
          <w:color w:val="A6A6A6" w:themeColor="background1" w:themeShade="A6"/>
        </w:rPr>
      </w:pPr>
      <w:r w:rsidRPr="006B391E">
        <w:rPr>
          <w:rFonts w:ascii="Calibri" w:hAnsi="Calibri" w:cs="Calibri"/>
          <w:b/>
        </w:rPr>
        <w:t xml:space="preserve">Program Reflection: </w:t>
      </w:r>
    </w:p>
    <w:tbl>
      <w:tblPr>
        <w:tblStyle w:val="TableGrid"/>
        <w:tblW w:w="0" w:type="auto"/>
        <w:tblLook w:val="04A0" w:firstRow="1" w:lastRow="0" w:firstColumn="1" w:lastColumn="0" w:noHBand="0" w:noVBand="1"/>
      </w:tblPr>
      <w:tblGrid>
        <w:gridCol w:w="10070"/>
      </w:tblGrid>
      <w:tr w:rsidR="0088093D" w:rsidRPr="006B391E" w14:paraId="14A42C8C" w14:textId="77777777" w:rsidTr="00C66E4E">
        <w:tc>
          <w:tcPr>
            <w:tcW w:w="10070" w:type="dxa"/>
          </w:tcPr>
          <w:p w14:paraId="1EAE028A" w14:textId="77777777" w:rsidR="0088093D" w:rsidRPr="006B391E" w:rsidRDefault="0088093D" w:rsidP="00C66E4E">
            <w:pPr>
              <w:pStyle w:val="NoSpacing"/>
              <w:rPr>
                <w:rFonts w:ascii="Calibri" w:hAnsi="Calibri" w:cs="Calibri"/>
                <w:color w:val="000000" w:themeColor="text1"/>
              </w:rPr>
            </w:pPr>
          </w:p>
        </w:tc>
      </w:tr>
    </w:tbl>
    <w:p w14:paraId="794DA41D" w14:textId="77777777" w:rsidR="0088093D" w:rsidRPr="006B391E" w:rsidRDefault="0088093D" w:rsidP="0088093D">
      <w:pPr>
        <w:pStyle w:val="ListParagraph"/>
        <w:ind w:left="1080"/>
        <w:rPr>
          <w:rFonts w:ascii="Calibri" w:hAnsi="Calibri" w:cs="Calibri"/>
          <w:b/>
        </w:rPr>
      </w:pPr>
    </w:p>
    <w:p w14:paraId="329DE1A6" w14:textId="77777777" w:rsidR="0088093D" w:rsidRPr="006B391E" w:rsidRDefault="0088093D" w:rsidP="0088093D">
      <w:pPr>
        <w:rPr>
          <w:rFonts w:ascii="Calibri" w:hAnsi="Calibri" w:cs="Calibri"/>
          <w:b/>
          <w:i/>
          <w:color w:val="A6A6A6" w:themeColor="background1" w:themeShade="A6"/>
        </w:rPr>
      </w:pPr>
      <w:r w:rsidRPr="006B391E">
        <w:rPr>
          <w:rFonts w:ascii="Calibri" w:hAnsi="Calibri" w:cs="Calibri"/>
          <w:b/>
        </w:rPr>
        <w:br w:type="page"/>
      </w:r>
    </w:p>
    <w:p w14:paraId="6DE6738B" w14:textId="77777777" w:rsidR="0088093D" w:rsidRPr="006B391E" w:rsidRDefault="0088093D" w:rsidP="0088093D">
      <w:pPr>
        <w:pStyle w:val="NoSpacing"/>
        <w:numPr>
          <w:ilvl w:val="0"/>
          <w:numId w:val="10"/>
        </w:numPr>
        <w:spacing w:before="0"/>
        <w:rPr>
          <w:rFonts w:ascii="Calibri" w:hAnsi="Calibri" w:cs="Calibri"/>
          <w:b/>
        </w:rPr>
      </w:pPr>
      <w:r w:rsidRPr="006B391E">
        <w:rPr>
          <w:rFonts w:ascii="Calibri" w:hAnsi="Calibri" w:cs="Calibri"/>
          <w:b/>
        </w:rPr>
        <w:t>PROGRAM PLAN</w:t>
      </w:r>
    </w:p>
    <w:p w14:paraId="3CEB9E52" w14:textId="77777777" w:rsidR="0088093D" w:rsidRPr="006B391E" w:rsidRDefault="0088093D" w:rsidP="0088093D">
      <w:pPr>
        <w:pStyle w:val="NoSpacing"/>
        <w:ind w:left="720"/>
        <w:rPr>
          <w:rFonts w:ascii="Calibri" w:hAnsi="Calibri" w:cs="Calibri"/>
        </w:rPr>
      </w:pPr>
    </w:p>
    <w:p w14:paraId="36258F53" w14:textId="77777777" w:rsidR="0088093D" w:rsidRPr="006B391E" w:rsidRDefault="0088093D" w:rsidP="0088093D">
      <w:pPr>
        <w:spacing w:after="0" w:line="240" w:lineRule="auto"/>
        <w:rPr>
          <w:rFonts w:ascii="Calibri" w:hAnsi="Calibri" w:cs="Calibri"/>
        </w:rPr>
      </w:pPr>
      <w:r w:rsidRPr="006B391E">
        <w:rPr>
          <w:rFonts w:ascii="Calibri" w:hAnsi="Calibri" w:cs="Calibri"/>
        </w:rPr>
        <w:t xml:space="preserve">Based on the information included in this document, the program is described as being in a state of:  </w:t>
      </w:r>
    </w:p>
    <w:p w14:paraId="59F82D55" w14:textId="77777777" w:rsidR="0088093D" w:rsidRPr="006B391E" w:rsidRDefault="0088093D" w:rsidP="0088093D">
      <w:pPr>
        <w:pStyle w:val="ListParagraph"/>
        <w:spacing w:after="0" w:line="240" w:lineRule="auto"/>
        <w:rPr>
          <w:rFonts w:ascii="Calibri" w:hAnsi="Calibri" w:cs="Calibri"/>
        </w:rPr>
      </w:pPr>
      <w:r w:rsidRPr="006B391E">
        <w:rPr>
          <w:rFonts w:ascii="Calibri" w:hAnsi="Calibri" w:cs="Calibri"/>
        </w:rPr>
        <w:t xml:space="preserve">  </w:t>
      </w:r>
      <w:r w:rsidRPr="006B391E">
        <w:rPr>
          <w:rFonts w:ascii="Calibri" w:hAnsi="Calibri" w:cs="Calibri"/>
        </w:rPr>
        <w:tab/>
        <w:t xml:space="preserve"> </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1219"/>
      </w:tblGrid>
      <w:tr w:rsidR="0088093D" w:rsidRPr="006B391E" w14:paraId="03B96230" w14:textId="77777777" w:rsidTr="00C66E4E">
        <w:trPr>
          <w:trHeight w:val="350"/>
        </w:trPr>
        <w:tc>
          <w:tcPr>
            <w:tcW w:w="576" w:type="dxa"/>
          </w:tcPr>
          <w:p w14:paraId="20EFE8FA" w14:textId="77777777" w:rsidR="0088093D" w:rsidRPr="006B391E" w:rsidRDefault="0088093D" w:rsidP="00C66E4E">
            <w:pPr>
              <w:rPr>
                <w:rFonts w:ascii="Calibri" w:hAnsi="Calibri" w:cs="Calibri"/>
              </w:rPr>
            </w:pPr>
            <w:r w:rsidRPr="006B391E">
              <w:rPr>
                <w:rFonts w:ascii="Calibri" w:hAnsi="Calibri" w:cs="Calibri"/>
                <w:noProof/>
              </w:rPr>
              <mc:AlternateContent>
                <mc:Choice Requires="wps">
                  <w:drawing>
                    <wp:anchor distT="0" distB="0" distL="114300" distR="114300" simplePos="0" relativeHeight="251651584" behindDoc="0" locked="0" layoutInCell="1" allowOverlap="1" wp14:anchorId="62079D8B" wp14:editId="5933C366">
                      <wp:simplePos x="0" y="0"/>
                      <wp:positionH relativeFrom="column">
                        <wp:posOffset>306070</wp:posOffset>
                      </wp:positionH>
                      <wp:positionV relativeFrom="paragraph">
                        <wp:posOffset>40005</wp:posOffset>
                      </wp:positionV>
                      <wp:extent cx="104775" cy="104775"/>
                      <wp:effectExtent l="0" t="0" r="28575" b="28575"/>
                      <wp:wrapNone/>
                      <wp:docPr id="7" name="Oval 7"/>
                      <wp:cNvGraphicFramePr/>
                      <a:graphic xmlns:a="http://schemas.openxmlformats.org/drawingml/2006/main">
                        <a:graphicData uri="http://schemas.microsoft.com/office/word/2010/wordprocessingShape">
                          <wps:wsp>
                            <wps:cNvSpPr/>
                            <wps:spPr>
                              <a:xfrm>
                                <a:off x="0" y="0"/>
                                <a:ext cx="104775" cy="1047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4B4997EA" id="Oval 7" o:spid="_x0000_s1026" style="position:absolute;margin-left:24.1pt;margin-top:3.15pt;width:8.25pt;height: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" filled="f" strokecolor="black [3213]" strokeweight="1.5pt"/>
                  </w:pict>
                </mc:Fallback>
              </mc:AlternateContent>
            </w:r>
            <w:r w:rsidRPr="006B391E">
              <w:rPr>
                <w:rFonts w:ascii="Calibri" w:hAnsi="Calibri" w:cs="Calibri"/>
              </w:rPr>
              <w:tab/>
            </w:r>
          </w:p>
        </w:tc>
        <w:tc>
          <w:tcPr>
            <w:tcW w:w="1219" w:type="dxa"/>
          </w:tcPr>
          <w:p w14:paraId="2EC98328" w14:textId="77777777" w:rsidR="0088093D" w:rsidRPr="006B391E" w:rsidRDefault="0088093D" w:rsidP="00C66E4E">
            <w:pPr>
              <w:spacing w:after="120"/>
              <w:rPr>
                <w:rFonts w:ascii="Calibri" w:hAnsi="Calibri" w:cs="Calibri"/>
                <w:sz w:val="24"/>
                <w:szCs w:val="24"/>
              </w:rPr>
            </w:pPr>
            <w:r w:rsidRPr="006B391E">
              <w:rPr>
                <w:rFonts w:ascii="Calibri" w:hAnsi="Calibri" w:cs="Calibri"/>
                <w:sz w:val="24"/>
                <w:szCs w:val="24"/>
              </w:rPr>
              <w:t>Viability</w:t>
            </w:r>
          </w:p>
        </w:tc>
      </w:tr>
      <w:tr w:rsidR="0088093D" w:rsidRPr="006B391E" w14:paraId="42A47CD8" w14:textId="77777777" w:rsidTr="00C66E4E">
        <w:tc>
          <w:tcPr>
            <w:tcW w:w="576" w:type="dxa"/>
          </w:tcPr>
          <w:p w14:paraId="79F877F1" w14:textId="3EF9F245" w:rsidR="0088093D" w:rsidRPr="006B391E" w:rsidRDefault="00A45562" w:rsidP="00C66E4E">
            <w:pPr>
              <w:rPr>
                <w:rFonts w:ascii="Calibri" w:hAnsi="Calibri" w:cs="Calibri"/>
              </w:rPr>
            </w:pPr>
            <w:r w:rsidRPr="0022395D">
              <w:rPr>
                <w:rFonts w:cs="Times New Roman"/>
                <w:b/>
              </w:rPr>
              <w:t>X</w:t>
            </w:r>
            <w:r w:rsidRPr="006B391E">
              <w:rPr>
                <w:rFonts w:ascii="Calibri" w:hAnsi="Calibri" w:cs="Calibri"/>
                <w:noProof/>
              </w:rPr>
              <w:t xml:space="preserve"> </w:t>
            </w:r>
            <w:r w:rsidR="0088093D" w:rsidRPr="006B391E">
              <w:rPr>
                <w:rFonts w:ascii="Calibri" w:hAnsi="Calibri" w:cs="Calibri"/>
                <w:noProof/>
              </w:rPr>
              <mc:AlternateContent>
                <mc:Choice Requires="wps">
                  <w:drawing>
                    <wp:anchor distT="0" distB="0" distL="114300" distR="114300" simplePos="0" relativeHeight="251659776" behindDoc="0" locked="0" layoutInCell="1" allowOverlap="1" wp14:anchorId="31DBFB18" wp14:editId="5F3C95CB">
                      <wp:simplePos x="0" y="0"/>
                      <wp:positionH relativeFrom="column">
                        <wp:posOffset>301625</wp:posOffset>
                      </wp:positionH>
                      <wp:positionV relativeFrom="paragraph">
                        <wp:posOffset>43815</wp:posOffset>
                      </wp:positionV>
                      <wp:extent cx="104775" cy="104775"/>
                      <wp:effectExtent l="0" t="0" r="28575" b="28575"/>
                      <wp:wrapNone/>
                      <wp:docPr id="2" name="Oval 2"/>
                      <wp:cNvGraphicFramePr/>
                      <a:graphic xmlns:a="http://schemas.openxmlformats.org/drawingml/2006/main">
                        <a:graphicData uri="http://schemas.microsoft.com/office/word/2010/wordprocessingShape">
                          <wps:wsp>
                            <wps:cNvSpPr/>
                            <wps:spPr>
                              <a:xfrm>
                                <a:off x="0" y="0"/>
                                <a:ext cx="104775" cy="1047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7E857398" id="Oval 2" o:spid="_x0000_s1026" style="position:absolute;margin-left:23.75pt;margin-top:3.45pt;width:8.25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" filled="f" strokecolor="black [3213]" strokeweight="1.5pt"/>
                  </w:pict>
                </mc:Fallback>
              </mc:AlternateContent>
            </w:r>
          </w:p>
        </w:tc>
        <w:tc>
          <w:tcPr>
            <w:tcW w:w="1219" w:type="dxa"/>
          </w:tcPr>
          <w:p w14:paraId="4C1E54B5" w14:textId="77777777" w:rsidR="0088093D" w:rsidRPr="006B391E" w:rsidRDefault="0088093D" w:rsidP="00C66E4E">
            <w:pPr>
              <w:spacing w:after="120"/>
              <w:rPr>
                <w:rFonts w:ascii="Calibri" w:hAnsi="Calibri" w:cs="Calibri"/>
                <w:sz w:val="24"/>
                <w:szCs w:val="24"/>
              </w:rPr>
            </w:pPr>
            <w:r w:rsidRPr="006B391E">
              <w:rPr>
                <w:rFonts w:ascii="Calibri" w:hAnsi="Calibri" w:cs="Calibri"/>
                <w:sz w:val="24"/>
                <w:szCs w:val="24"/>
              </w:rPr>
              <w:t>Stability</w:t>
            </w:r>
          </w:p>
        </w:tc>
      </w:tr>
      <w:tr w:rsidR="0088093D" w:rsidRPr="006B391E" w14:paraId="28CF4D8B" w14:textId="77777777" w:rsidTr="00C66E4E">
        <w:tc>
          <w:tcPr>
            <w:tcW w:w="576" w:type="dxa"/>
          </w:tcPr>
          <w:p w14:paraId="3B56432F" w14:textId="77777777" w:rsidR="0088093D" w:rsidRPr="006B391E" w:rsidRDefault="0088093D" w:rsidP="00C66E4E">
            <w:pPr>
              <w:rPr>
                <w:rFonts w:ascii="Calibri" w:hAnsi="Calibri" w:cs="Calibri"/>
              </w:rPr>
            </w:pPr>
            <w:r w:rsidRPr="006B391E">
              <w:rPr>
                <w:rFonts w:ascii="Calibri" w:hAnsi="Calibri" w:cs="Calibri"/>
                <w:noProof/>
              </w:rPr>
              <mc:AlternateContent>
                <mc:Choice Requires="wps">
                  <w:drawing>
                    <wp:anchor distT="0" distB="0" distL="114300" distR="114300" simplePos="0" relativeHeight="251663872" behindDoc="0" locked="0" layoutInCell="1" allowOverlap="1" wp14:anchorId="324B70ED" wp14:editId="13380852">
                      <wp:simplePos x="0" y="0"/>
                      <wp:positionH relativeFrom="column">
                        <wp:posOffset>301625</wp:posOffset>
                      </wp:positionH>
                      <wp:positionV relativeFrom="paragraph">
                        <wp:posOffset>41910</wp:posOffset>
                      </wp:positionV>
                      <wp:extent cx="104775" cy="104775"/>
                      <wp:effectExtent l="0" t="0" r="28575" b="28575"/>
                      <wp:wrapNone/>
                      <wp:docPr id="13" name="Oval 13"/>
                      <wp:cNvGraphicFramePr/>
                      <a:graphic xmlns:a="http://schemas.openxmlformats.org/drawingml/2006/main">
                        <a:graphicData uri="http://schemas.microsoft.com/office/word/2010/wordprocessingShape">
                          <wps:wsp>
                            <wps:cNvSpPr/>
                            <wps:spPr>
                              <a:xfrm>
                                <a:off x="0" y="0"/>
                                <a:ext cx="104775" cy="1047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00EF4AE5" id="Oval 13" o:spid="_x0000_s1026" style="position:absolute;margin-left:23.75pt;margin-top:3.3pt;width:8.25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" filled="f" strokecolor="black [3213]" strokeweight="1.5pt"/>
                  </w:pict>
                </mc:Fallback>
              </mc:AlternateContent>
            </w:r>
          </w:p>
        </w:tc>
        <w:tc>
          <w:tcPr>
            <w:tcW w:w="1219" w:type="dxa"/>
          </w:tcPr>
          <w:p w14:paraId="775C3E4F" w14:textId="77777777" w:rsidR="0088093D" w:rsidRPr="006B391E" w:rsidRDefault="0088093D" w:rsidP="00C66E4E">
            <w:pPr>
              <w:spacing w:after="120"/>
              <w:rPr>
                <w:rFonts w:ascii="Calibri" w:hAnsi="Calibri" w:cs="Calibri"/>
                <w:sz w:val="24"/>
                <w:szCs w:val="24"/>
              </w:rPr>
            </w:pPr>
            <w:r w:rsidRPr="006B391E">
              <w:rPr>
                <w:rFonts w:ascii="Calibri" w:hAnsi="Calibri" w:cs="Calibri"/>
                <w:sz w:val="24"/>
                <w:szCs w:val="24"/>
              </w:rPr>
              <w:t>Growth</w:t>
            </w:r>
          </w:p>
        </w:tc>
      </w:tr>
    </w:tbl>
    <w:p w14:paraId="33DE9641" w14:textId="77777777" w:rsidR="0088093D" w:rsidRPr="006B391E" w:rsidRDefault="0088093D" w:rsidP="0088093D">
      <w:pPr>
        <w:spacing w:after="0" w:line="240" w:lineRule="auto"/>
        <w:rPr>
          <w:rFonts w:ascii="Calibri" w:hAnsi="Calibri" w:cs="Calibri"/>
        </w:rPr>
      </w:pPr>
    </w:p>
    <w:p w14:paraId="7D36FD66" w14:textId="77777777" w:rsidR="0088093D" w:rsidRPr="006B391E" w:rsidRDefault="0088093D" w:rsidP="0088093D">
      <w:pPr>
        <w:spacing w:after="0" w:line="240" w:lineRule="auto"/>
        <w:rPr>
          <w:rFonts w:ascii="Calibri" w:hAnsi="Calibri" w:cs="Calibri"/>
        </w:rPr>
      </w:pPr>
      <w:r w:rsidRPr="006B391E">
        <w:rPr>
          <w:rFonts w:ascii="Calibri" w:hAnsi="Calibri" w:cs="Calibri"/>
        </w:rPr>
        <w:t>*Please select ONE of the above.</w:t>
      </w:r>
    </w:p>
    <w:p w14:paraId="41A41E54" w14:textId="77777777" w:rsidR="0088093D" w:rsidRPr="006B391E" w:rsidRDefault="0088093D" w:rsidP="0088093D">
      <w:pPr>
        <w:spacing w:after="0" w:line="240" w:lineRule="auto"/>
        <w:rPr>
          <w:rFonts w:ascii="Calibri" w:hAnsi="Calibri" w:cs="Calibri"/>
        </w:rPr>
      </w:pPr>
    </w:p>
    <w:p w14:paraId="502C4220" w14:textId="77777777" w:rsidR="0088093D" w:rsidRPr="006B391E" w:rsidRDefault="0088093D" w:rsidP="0088093D">
      <w:pPr>
        <w:spacing w:after="0" w:line="240" w:lineRule="auto"/>
        <w:rPr>
          <w:rFonts w:ascii="Calibri" w:hAnsi="Calibri" w:cs="Calibri"/>
          <w:b/>
        </w:rPr>
      </w:pPr>
      <w:r w:rsidRPr="006B391E">
        <w:rPr>
          <w:rFonts w:ascii="Calibri" w:hAnsi="Calibri" w:cs="Calibri"/>
          <w:b/>
        </w:rPr>
        <w:t>This evaluation of the state of the program is supported by the following parts of this report:</w:t>
      </w:r>
    </w:p>
    <w:p w14:paraId="4CF195A6" w14:textId="77777777" w:rsidR="0088093D" w:rsidRPr="006B391E" w:rsidRDefault="0088093D" w:rsidP="0088093D">
      <w:pPr>
        <w:spacing w:after="0" w:line="240" w:lineRule="auto"/>
        <w:rPr>
          <w:rFonts w:ascii="Calibri" w:hAnsi="Calibri" w:cs="Calibri"/>
        </w:rPr>
      </w:pPr>
    </w:p>
    <w:tbl>
      <w:tblPr>
        <w:tblStyle w:val="TableGrid"/>
        <w:tblW w:w="0" w:type="auto"/>
        <w:tblLook w:val="04A0" w:firstRow="1" w:lastRow="0" w:firstColumn="1" w:lastColumn="0" w:noHBand="0" w:noVBand="1"/>
      </w:tblPr>
      <w:tblGrid>
        <w:gridCol w:w="9350"/>
      </w:tblGrid>
      <w:tr w:rsidR="0088093D" w:rsidRPr="006B391E" w14:paraId="01066CA2" w14:textId="77777777" w:rsidTr="00C66E4E">
        <w:tc>
          <w:tcPr>
            <w:tcW w:w="9350" w:type="dxa"/>
          </w:tcPr>
          <w:p w14:paraId="35945E54" w14:textId="15C32CD3" w:rsidR="0088093D" w:rsidRDefault="00A45562" w:rsidP="00A45562">
            <w:pPr>
              <w:pStyle w:val="ListParagraph"/>
              <w:numPr>
                <w:ilvl w:val="0"/>
                <w:numId w:val="37"/>
              </w:numPr>
              <w:rPr>
                <w:rFonts w:ascii="Calibri" w:hAnsi="Calibri" w:cs="Calibri"/>
              </w:rPr>
            </w:pPr>
            <w:r>
              <w:rPr>
                <w:rFonts w:ascii="Calibri" w:hAnsi="Calibri" w:cs="Calibri"/>
              </w:rPr>
              <w:t>Engineering decrease in enrollment is smaller than the decrease at the Institutional level.</w:t>
            </w:r>
          </w:p>
          <w:p w14:paraId="2D246226" w14:textId="77777777" w:rsidR="00A45562" w:rsidRDefault="00A45562" w:rsidP="00A45562">
            <w:pPr>
              <w:pStyle w:val="ListParagraph"/>
              <w:numPr>
                <w:ilvl w:val="0"/>
                <w:numId w:val="37"/>
              </w:numPr>
              <w:rPr>
                <w:rFonts w:ascii="Calibri" w:hAnsi="Calibri" w:cs="Calibri"/>
              </w:rPr>
            </w:pPr>
            <w:r>
              <w:rPr>
                <w:rFonts w:ascii="Calibri" w:hAnsi="Calibri" w:cs="Calibri"/>
              </w:rPr>
              <w:t>Course Completion Rates for Engineering are higher than the corresponding Institutional Rates.</w:t>
            </w:r>
          </w:p>
          <w:p w14:paraId="6B06DAD7" w14:textId="75F894DF" w:rsidR="00A45562" w:rsidRPr="00A45562" w:rsidRDefault="00A45562" w:rsidP="00A45562">
            <w:pPr>
              <w:pStyle w:val="ListParagraph"/>
              <w:numPr>
                <w:ilvl w:val="0"/>
                <w:numId w:val="37"/>
              </w:numPr>
              <w:rPr>
                <w:rFonts w:ascii="Calibri" w:hAnsi="Calibri" w:cs="Calibri"/>
              </w:rPr>
            </w:pPr>
            <w:r>
              <w:rPr>
                <w:rFonts w:ascii="Calibri" w:hAnsi="Calibri" w:cs="Calibri"/>
              </w:rPr>
              <w:t>Outreach decrease</w:t>
            </w:r>
            <w:r w:rsidR="005511F3">
              <w:rPr>
                <w:rFonts w:ascii="Calibri" w:hAnsi="Calibri" w:cs="Calibri"/>
              </w:rPr>
              <w:t>d</w:t>
            </w:r>
            <w:r>
              <w:rPr>
                <w:rFonts w:ascii="Calibri" w:hAnsi="Calibri" w:cs="Calibri"/>
              </w:rPr>
              <w:t xml:space="preserve"> between Spring 2020 and Spring 2022; however, it is picking up since Fall 2022.</w:t>
            </w:r>
          </w:p>
        </w:tc>
      </w:tr>
    </w:tbl>
    <w:p w14:paraId="6E824682" w14:textId="77777777" w:rsidR="0088093D" w:rsidRPr="006B391E" w:rsidRDefault="0088093D" w:rsidP="0088093D">
      <w:pPr>
        <w:spacing w:after="0" w:line="240" w:lineRule="auto"/>
        <w:rPr>
          <w:rFonts w:ascii="Calibri" w:hAnsi="Calibri" w:cs="Calibri"/>
        </w:rPr>
      </w:pPr>
    </w:p>
    <w:p w14:paraId="16D7EA42" w14:textId="77777777" w:rsidR="0088093D" w:rsidRPr="006B391E" w:rsidRDefault="0088093D" w:rsidP="0088093D">
      <w:pPr>
        <w:spacing w:after="0" w:line="240" w:lineRule="auto"/>
        <w:rPr>
          <w:rFonts w:ascii="Calibri" w:hAnsi="Calibri" w:cs="Calibri"/>
        </w:rPr>
      </w:pPr>
      <w:r w:rsidRPr="006B391E">
        <w:rPr>
          <w:rFonts w:ascii="Calibri" w:hAnsi="Calibri" w:cs="Calibri"/>
        </w:rPr>
        <w:t xml:space="preserve">Complete the table below to outline a three-year plan for the program, within the context of the current state of the program.  </w:t>
      </w:r>
    </w:p>
    <w:p w14:paraId="74429CBF" w14:textId="77777777" w:rsidR="0088093D" w:rsidRPr="006B391E" w:rsidRDefault="0088093D" w:rsidP="0088093D">
      <w:pPr>
        <w:spacing w:after="0" w:line="240" w:lineRule="auto"/>
        <w:rPr>
          <w:rFonts w:ascii="Calibri" w:hAnsi="Calibri" w:cs="Calibri"/>
        </w:rPr>
      </w:pPr>
    </w:p>
    <w:p w14:paraId="3A84431F" w14:textId="7C92F178" w:rsidR="0088093D" w:rsidRPr="00AF04DE" w:rsidRDefault="0088093D" w:rsidP="009B38DF">
      <w:pPr>
        <w:pStyle w:val="Heading2"/>
        <w:rPr>
          <w:sz w:val="32"/>
          <w:szCs w:val="32"/>
        </w:rPr>
      </w:pPr>
      <w:r w:rsidRPr="00AF04DE">
        <w:rPr>
          <w:sz w:val="32"/>
          <w:szCs w:val="32"/>
        </w:rPr>
        <w:t xml:space="preserve">Program:  </w:t>
      </w:r>
      <w:r w:rsidR="00C36831" w:rsidRPr="00AF04DE">
        <w:rPr>
          <w:sz w:val="32"/>
          <w:szCs w:val="32"/>
        </w:rPr>
        <w:t>Engineering</w:t>
      </w:r>
    </w:p>
    <w:p w14:paraId="7F0FE04A" w14:textId="77777777" w:rsidR="0088093D" w:rsidRPr="006B391E" w:rsidRDefault="0088093D" w:rsidP="0088093D">
      <w:pPr>
        <w:spacing w:after="0" w:line="240" w:lineRule="auto"/>
        <w:rPr>
          <w:rFonts w:ascii="Calibri" w:hAnsi="Calibri" w:cs="Calibri"/>
          <w:b/>
          <w:bCs/>
          <w:u w:val="single"/>
        </w:rPr>
      </w:pPr>
      <w:r w:rsidRPr="006B391E">
        <w:rPr>
          <w:rFonts w:ascii="Calibri" w:hAnsi="Calibri" w:cs="Calibri"/>
          <w:b/>
          <w:bCs/>
        </w:rPr>
        <w:t xml:space="preserve">Plan Years:  </w:t>
      </w:r>
      <w:r w:rsidRPr="006B391E">
        <w:rPr>
          <w:rFonts w:ascii="Calibri" w:hAnsi="Calibri" w:cs="Calibri"/>
          <w:b/>
          <w:bCs/>
          <w:u w:val="single"/>
        </w:rPr>
        <w:t>2023-2024 through 2025-2026</w:t>
      </w:r>
    </w:p>
    <w:p w14:paraId="1F1C6388" w14:textId="77777777" w:rsidR="0088093D" w:rsidRPr="006B391E" w:rsidRDefault="0088093D" w:rsidP="0088093D">
      <w:pPr>
        <w:spacing w:after="0" w:line="240" w:lineRule="auto"/>
        <w:rPr>
          <w:rFonts w:ascii="Calibri" w:hAnsi="Calibri" w:cs="Calibri"/>
          <w:i/>
          <w:color w:val="A6A6A6" w:themeColor="background1" w:themeShade="A6"/>
        </w:rPr>
      </w:pPr>
    </w:p>
    <w:tbl>
      <w:tblPr>
        <w:tblStyle w:val="TableGrid"/>
        <w:tblW w:w="9388" w:type="dxa"/>
        <w:jc w:val="center"/>
        <w:tblLook w:val="04A0" w:firstRow="1" w:lastRow="0" w:firstColumn="1" w:lastColumn="0" w:noHBand="0" w:noVBand="1"/>
      </w:tblPr>
      <w:tblGrid>
        <w:gridCol w:w="3145"/>
        <w:gridCol w:w="1984"/>
        <w:gridCol w:w="2639"/>
        <w:gridCol w:w="1620"/>
      </w:tblGrid>
      <w:tr w:rsidR="0088093D" w:rsidRPr="006B391E" w14:paraId="516F26E5" w14:textId="77777777" w:rsidTr="00C66E4E">
        <w:trPr>
          <w:jc w:val="center"/>
        </w:trPr>
        <w:tc>
          <w:tcPr>
            <w:tcW w:w="3145" w:type="dxa"/>
          </w:tcPr>
          <w:p w14:paraId="1F231A92" w14:textId="77777777" w:rsidR="0088093D" w:rsidRPr="006B391E" w:rsidRDefault="0088093D" w:rsidP="00C66E4E">
            <w:pPr>
              <w:pStyle w:val="NoSpacing"/>
              <w:jc w:val="center"/>
              <w:rPr>
                <w:rFonts w:ascii="Calibri" w:hAnsi="Calibri" w:cs="Calibri"/>
                <w:b/>
              </w:rPr>
            </w:pPr>
            <w:r w:rsidRPr="006B391E">
              <w:rPr>
                <w:rFonts w:ascii="Calibri" w:hAnsi="Calibri" w:cs="Calibri"/>
                <w:b/>
              </w:rPr>
              <w:t xml:space="preserve">Strategic Initiatives </w:t>
            </w:r>
          </w:p>
          <w:p w14:paraId="20BF156E" w14:textId="77777777" w:rsidR="0088093D" w:rsidRPr="006B391E" w:rsidRDefault="0088093D" w:rsidP="00C66E4E">
            <w:pPr>
              <w:pStyle w:val="NoSpacing"/>
              <w:jc w:val="center"/>
              <w:rPr>
                <w:rFonts w:ascii="Calibri" w:hAnsi="Calibri" w:cs="Calibri"/>
                <w:b/>
              </w:rPr>
            </w:pPr>
            <w:r w:rsidRPr="006B391E">
              <w:rPr>
                <w:rFonts w:ascii="Calibri" w:hAnsi="Calibri" w:cs="Calibri"/>
                <w:b/>
              </w:rPr>
              <w:t>Emerging from Program Review</w:t>
            </w:r>
          </w:p>
        </w:tc>
        <w:tc>
          <w:tcPr>
            <w:tcW w:w="1984" w:type="dxa"/>
          </w:tcPr>
          <w:p w14:paraId="5DA5CDE3" w14:textId="77777777" w:rsidR="0088093D" w:rsidRPr="006B391E" w:rsidRDefault="0088093D" w:rsidP="00C66E4E">
            <w:pPr>
              <w:pStyle w:val="NoSpacing"/>
              <w:jc w:val="center"/>
              <w:rPr>
                <w:rFonts w:ascii="Calibri" w:hAnsi="Calibri" w:cs="Calibri"/>
                <w:b/>
              </w:rPr>
            </w:pPr>
            <w:r w:rsidRPr="006B391E">
              <w:rPr>
                <w:rFonts w:ascii="Calibri" w:hAnsi="Calibri" w:cs="Calibri"/>
                <w:b/>
              </w:rPr>
              <w:t xml:space="preserve">Relevant Section(s) of Report </w:t>
            </w:r>
          </w:p>
        </w:tc>
        <w:tc>
          <w:tcPr>
            <w:tcW w:w="2639" w:type="dxa"/>
          </w:tcPr>
          <w:p w14:paraId="3CD86EC2" w14:textId="77777777" w:rsidR="0088093D" w:rsidRPr="006B391E" w:rsidRDefault="0088093D" w:rsidP="00C66E4E">
            <w:pPr>
              <w:pStyle w:val="NoSpacing"/>
              <w:jc w:val="center"/>
              <w:rPr>
                <w:rFonts w:ascii="Calibri" w:hAnsi="Calibri" w:cs="Calibri"/>
                <w:b/>
              </w:rPr>
            </w:pPr>
            <w:r w:rsidRPr="006B391E">
              <w:rPr>
                <w:rFonts w:ascii="Calibri" w:hAnsi="Calibri" w:cs="Calibri"/>
                <w:b/>
              </w:rPr>
              <w:t>Implementation Timeline:  Activity/Activities &amp; Date(s)</w:t>
            </w:r>
          </w:p>
        </w:tc>
        <w:tc>
          <w:tcPr>
            <w:tcW w:w="1620" w:type="dxa"/>
          </w:tcPr>
          <w:p w14:paraId="561DD487" w14:textId="77777777" w:rsidR="0088093D" w:rsidRPr="006B391E" w:rsidRDefault="0088093D" w:rsidP="00C66E4E">
            <w:pPr>
              <w:pStyle w:val="NoSpacing"/>
              <w:jc w:val="center"/>
              <w:rPr>
                <w:rFonts w:ascii="Calibri" w:hAnsi="Calibri" w:cs="Calibri"/>
                <w:b/>
              </w:rPr>
            </w:pPr>
            <w:r w:rsidRPr="006B391E">
              <w:rPr>
                <w:rFonts w:ascii="Calibri" w:hAnsi="Calibri" w:cs="Calibri"/>
                <w:b/>
              </w:rPr>
              <w:t>Measure(s) of Progress or Effectiveness</w:t>
            </w:r>
          </w:p>
        </w:tc>
      </w:tr>
      <w:tr w:rsidR="0088093D" w:rsidRPr="006B391E" w14:paraId="05CAD5BD" w14:textId="77777777" w:rsidTr="00C66E4E">
        <w:trPr>
          <w:jc w:val="center"/>
        </w:trPr>
        <w:tc>
          <w:tcPr>
            <w:tcW w:w="3145" w:type="dxa"/>
          </w:tcPr>
          <w:p w14:paraId="3033EF97" w14:textId="19569856" w:rsidR="0088093D" w:rsidRPr="006B391E" w:rsidRDefault="00AC5DE9" w:rsidP="00C66E4E">
            <w:pPr>
              <w:pStyle w:val="NoSpacing"/>
              <w:rPr>
                <w:rFonts w:ascii="Calibri" w:hAnsi="Calibri" w:cs="Calibri"/>
              </w:rPr>
            </w:pPr>
            <w:r>
              <w:rPr>
                <w:rFonts w:ascii="Calibri" w:hAnsi="Calibri" w:cs="Calibri"/>
              </w:rPr>
              <w:t>Effective and Broader Outreach</w:t>
            </w:r>
          </w:p>
        </w:tc>
        <w:tc>
          <w:tcPr>
            <w:tcW w:w="1984" w:type="dxa"/>
          </w:tcPr>
          <w:p w14:paraId="537B49DF" w14:textId="6D41066D" w:rsidR="0088093D" w:rsidRPr="006B391E" w:rsidRDefault="00AC5DE9" w:rsidP="00C66E4E">
            <w:pPr>
              <w:pStyle w:val="NoSpacing"/>
              <w:rPr>
                <w:rFonts w:ascii="Calibri" w:hAnsi="Calibri" w:cs="Calibri"/>
              </w:rPr>
            </w:pPr>
            <w:r>
              <w:rPr>
                <w:rFonts w:ascii="Calibri" w:hAnsi="Calibri" w:cs="Calibri"/>
              </w:rPr>
              <w:t>Program Data, Demand, Headcount and Enrollment</w:t>
            </w:r>
          </w:p>
        </w:tc>
        <w:tc>
          <w:tcPr>
            <w:tcW w:w="2639" w:type="dxa"/>
          </w:tcPr>
          <w:p w14:paraId="3BCDDDEF" w14:textId="3916E41E" w:rsidR="0088093D" w:rsidRPr="006B391E" w:rsidRDefault="007020A8" w:rsidP="00C66E4E">
            <w:pPr>
              <w:pStyle w:val="NoSpacing"/>
              <w:rPr>
                <w:rFonts w:ascii="Calibri" w:hAnsi="Calibri" w:cs="Calibri"/>
              </w:rPr>
            </w:pPr>
            <w:r>
              <w:rPr>
                <w:rFonts w:ascii="Calibri" w:hAnsi="Calibri" w:cs="Calibri"/>
              </w:rPr>
              <w:t>Consistently over the next three years</w:t>
            </w:r>
          </w:p>
        </w:tc>
        <w:tc>
          <w:tcPr>
            <w:tcW w:w="1620" w:type="dxa"/>
          </w:tcPr>
          <w:p w14:paraId="63C7DF35" w14:textId="318DF6D1" w:rsidR="0088093D" w:rsidRPr="006B391E" w:rsidRDefault="007020A8" w:rsidP="00C66E4E">
            <w:pPr>
              <w:pStyle w:val="NoSpacing"/>
              <w:rPr>
                <w:rFonts w:ascii="Calibri" w:hAnsi="Calibri" w:cs="Calibri"/>
              </w:rPr>
            </w:pPr>
            <w:r>
              <w:rPr>
                <w:rFonts w:ascii="Calibri" w:hAnsi="Calibri" w:cs="Calibri"/>
              </w:rPr>
              <w:t>Monitor Headcount and Enrollment trends.</w:t>
            </w:r>
          </w:p>
        </w:tc>
      </w:tr>
      <w:tr w:rsidR="0088093D" w:rsidRPr="006B391E" w14:paraId="6328114E" w14:textId="77777777" w:rsidTr="00C66E4E">
        <w:trPr>
          <w:jc w:val="center"/>
        </w:trPr>
        <w:tc>
          <w:tcPr>
            <w:tcW w:w="3145" w:type="dxa"/>
          </w:tcPr>
          <w:p w14:paraId="40D13858" w14:textId="78C9CC48" w:rsidR="0088093D" w:rsidRPr="006B391E" w:rsidRDefault="007020A8" w:rsidP="00C66E4E">
            <w:pPr>
              <w:pStyle w:val="NoSpacing"/>
              <w:rPr>
                <w:rFonts w:ascii="Calibri" w:hAnsi="Calibri" w:cs="Calibri"/>
              </w:rPr>
            </w:pPr>
            <w:r>
              <w:rPr>
                <w:rFonts w:ascii="Calibri" w:hAnsi="Calibri" w:cs="Calibri"/>
              </w:rPr>
              <w:t>Increase Attractiveness of Program</w:t>
            </w:r>
          </w:p>
        </w:tc>
        <w:tc>
          <w:tcPr>
            <w:tcW w:w="1984" w:type="dxa"/>
          </w:tcPr>
          <w:p w14:paraId="356B6388" w14:textId="3ED06265" w:rsidR="0088093D" w:rsidRPr="006B391E" w:rsidRDefault="007020A8" w:rsidP="00C66E4E">
            <w:pPr>
              <w:pStyle w:val="NoSpacing"/>
              <w:rPr>
                <w:rFonts w:ascii="Calibri" w:hAnsi="Calibri" w:cs="Calibri"/>
              </w:rPr>
            </w:pPr>
            <w:r>
              <w:rPr>
                <w:rFonts w:ascii="Calibri" w:hAnsi="Calibri" w:cs="Calibri"/>
              </w:rPr>
              <w:t>Program Data, Demand, Headcount and Enrollment</w:t>
            </w:r>
          </w:p>
        </w:tc>
        <w:tc>
          <w:tcPr>
            <w:tcW w:w="2639" w:type="dxa"/>
          </w:tcPr>
          <w:p w14:paraId="73D630E5" w14:textId="6756F642" w:rsidR="0088093D" w:rsidRPr="006B391E" w:rsidRDefault="007020A8" w:rsidP="00C66E4E">
            <w:pPr>
              <w:pStyle w:val="NoSpacing"/>
              <w:rPr>
                <w:rFonts w:ascii="Calibri" w:hAnsi="Calibri" w:cs="Calibri"/>
              </w:rPr>
            </w:pPr>
            <w:r>
              <w:rPr>
                <w:rFonts w:ascii="Calibri" w:hAnsi="Calibri" w:cs="Calibri"/>
              </w:rPr>
              <w:t>Consistently over the next three years</w:t>
            </w:r>
          </w:p>
        </w:tc>
        <w:tc>
          <w:tcPr>
            <w:tcW w:w="1620" w:type="dxa"/>
          </w:tcPr>
          <w:p w14:paraId="7B1EAEE2" w14:textId="744F8BCD" w:rsidR="0088093D" w:rsidRPr="006B391E" w:rsidRDefault="007020A8" w:rsidP="00C66E4E">
            <w:pPr>
              <w:pStyle w:val="NoSpacing"/>
              <w:rPr>
                <w:rFonts w:ascii="Calibri" w:hAnsi="Calibri" w:cs="Calibri"/>
              </w:rPr>
            </w:pPr>
            <w:r>
              <w:rPr>
                <w:rFonts w:ascii="Calibri" w:hAnsi="Calibri" w:cs="Calibri"/>
              </w:rPr>
              <w:t>Monitor Headcount and Enrollment trends, and survey students.</w:t>
            </w:r>
          </w:p>
        </w:tc>
      </w:tr>
      <w:tr w:rsidR="007020A8" w:rsidRPr="006B391E" w14:paraId="677F8D0E" w14:textId="77777777" w:rsidTr="00C66E4E">
        <w:trPr>
          <w:jc w:val="center"/>
        </w:trPr>
        <w:tc>
          <w:tcPr>
            <w:tcW w:w="3145" w:type="dxa"/>
          </w:tcPr>
          <w:p w14:paraId="2CEAA098" w14:textId="7983AF04" w:rsidR="007020A8" w:rsidRPr="006B391E" w:rsidRDefault="007020A8" w:rsidP="007020A8">
            <w:pPr>
              <w:pStyle w:val="NoSpacing"/>
              <w:rPr>
                <w:rFonts w:ascii="Calibri" w:hAnsi="Calibri" w:cs="Calibri"/>
              </w:rPr>
            </w:pPr>
            <w:r>
              <w:rPr>
                <w:rFonts w:ascii="Calibri" w:hAnsi="Calibri" w:cs="Calibri"/>
              </w:rPr>
              <w:t>Engage with Local Engineering Industry and P</w:t>
            </w:r>
            <w:r w:rsidRPr="00433E5B">
              <w:rPr>
                <w:rFonts w:ascii="Calibri" w:hAnsi="Calibri" w:cs="Calibri"/>
              </w:rPr>
              <w:t>rofessionals</w:t>
            </w:r>
          </w:p>
        </w:tc>
        <w:tc>
          <w:tcPr>
            <w:tcW w:w="1984" w:type="dxa"/>
          </w:tcPr>
          <w:p w14:paraId="401FA509" w14:textId="66125555" w:rsidR="007020A8" w:rsidRPr="006B391E" w:rsidRDefault="007020A8" w:rsidP="007020A8">
            <w:pPr>
              <w:pStyle w:val="NoSpacing"/>
              <w:rPr>
                <w:rFonts w:ascii="Calibri" w:hAnsi="Calibri" w:cs="Calibri"/>
              </w:rPr>
            </w:pPr>
            <w:r>
              <w:rPr>
                <w:rFonts w:ascii="Calibri" w:hAnsi="Calibri" w:cs="Calibri"/>
              </w:rPr>
              <w:t>Program Data, Demand, Headcount and Enrollment</w:t>
            </w:r>
          </w:p>
        </w:tc>
        <w:tc>
          <w:tcPr>
            <w:tcW w:w="2639" w:type="dxa"/>
          </w:tcPr>
          <w:p w14:paraId="190B1E7E" w14:textId="6C5001C0" w:rsidR="007020A8" w:rsidRPr="006B391E" w:rsidRDefault="007020A8" w:rsidP="007020A8">
            <w:pPr>
              <w:pStyle w:val="NoSpacing"/>
              <w:rPr>
                <w:rFonts w:ascii="Calibri" w:hAnsi="Calibri" w:cs="Calibri"/>
              </w:rPr>
            </w:pPr>
            <w:r>
              <w:rPr>
                <w:rFonts w:ascii="Calibri" w:hAnsi="Calibri" w:cs="Calibri"/>
              </w:rPr>
              <w:t>Consistently over the next three years</w:t>
            </w:r>
          </w:p>
        </w:tc>
        <w:tc>
          <w:tcPr>
            <w:tcW w:w="1620" w:type="dxa"/>
          </w:tcPr>
          <w:p w14:paraId="5A9D818B" w14:textId="2E3C3581" w:rsidR="007020A8" w:rsidRPr="006B391E" w:rsidRDefault="007020A8" w:rsidP="007020A8">
            <w:pPr>
              <w:pStyle w:val="NoSpacing"/>
              <w:rPr>
                <w:rFonts w:ascii="Calibri" w:hAnsi="Calibri" w:cs="Calibri"/>
              </w:rPr>
            </w:pPr>
            <w:r>
              <w:rPr>
                <w:rFonts w:ascii="Calibri" w:hAnsi="Calibri" w:cs="Calibri"/>
              </w:rPr>
              <w:t>Survey students.</w:t>
            </w:r>
          </w:p>
        </w:tc>
      </w:tr>
    </w:tbl>
    <w:p w14:paraId="235350F1" w14:textId="77777777" w:rsidR="0088093D" w:rsidRPr="006B391E" w:rsidRDefault="0088093D" w:rsidP="0088093D">
      <w:pPr>
        <w:pStyle w:val="NoSpacing"/>
        <w:rPr>
          <w:rFonts w:ascii="Calibri" w:hAnsi="Calibri" w:cs="Calibri"/>
          <w:b/>
        </w:rPr>
      </w:pPr>
    </w:p>
    <w:p w14:paraId="4E54F4E2" w14:textId="77777777" w:rsidR="0088093D" w:rsidRPr="006B391E" w:rsidRDefault="0088093D" w:rsidP="0088093D">
      <w:pPr>
        <w:rPr>
          <w:rFonts w:ascii="Calibri" w:hAnsi="Calibri" w:cs="Calibri"/>
        </w:rPr>
      </w:pPr>
      <w:r w:rsidRPr="006B391E">
        <w:rPr>
          <w:rFonts w:ascii="Calibri" w:hAnsi="Calibri" w:cs="Calibri"/>
        </w:rPr>
        <w:t xml:space="preserve">Describe the current state of program resources relative to the plan outlined above.  (Resources </w:t>
      </w:r>
      <w:proofErr w:type="gramStart"/>
      <w:r w:rsidRPr="006B391E">
        <w:rPr>
          <w:rFonts w:ascii="Calibri" w:hAnsi="Calibri" w:cs="Calibri"/>
        </w:rPr>
        <w:t>include:</w:t>
      </w:r>
      <w:proofErr w:type="gramEnd"/>
      <w:r w:rsidRPr="006B391E">
        <w:rPr>
          <w:rFonts w:ascii="Calibri" w:hAnsi="Calibri" w:cs="Calibri"/>
        </w:rPr>
        <w:t xml:space="preserve">   personnel, technology, equipment, facilities, operating budget, training, and library/learning materials.)  Identify any anticipated resource needs (beyond the current levels) necessary to implement the plan outlined above.  </w:t>
      </w:r>
    </w:p>
    <w:p w14:paraId="2C4358F2" w14:textId="77777777" w:rsidR="0088093D" w:rsidRPr="006B391E" w:rsidRDefault="0088093D" w:rsidP="0088093D">
      <w:pPr>
        <w:rPr>
          <w:rFonts w:ascii="Calibri" w:hAnsi="Calibri" w:cs="Calibri"/>
        </w:rPr>
      </w:pPr>
      <w:r w:rsidRPr="006B391E">
        <w:rPr>
          <w:rFonts w:ascii="Calibri" w:hAnsi="Calibri" w:cs="Calibri"/>
          <w:u w:val="single"/>
        </w:rPr>
        <w:t>Note</w:t>
      </w:r>
      <w:r w:rsidRPr="006B391E">
        <w:rPr>
          <w:rFonts w:ascii="Calibri" w:hAnsi="Calibri" w:cs="Calibri"/>
        </w:rPr>
        <w:t xml:space="preserve">:  Resources to support program plans are allocated through the annual planning and budget process (not the program review process).  The information included in this report will be used as a starting </w:t>
      </w:r>
      <w:proofErr w:type="gramStart"/>
      <w:r w:rsidRPr="006B391E">
        <w:rPr>
          <w:rFonts w:ascii="Calibri" w:hAnsi="Calibri" w:cs="Calibri"/>
        </w:rPr>
        <w:t>point,</w:t>
      </w:r>
      <w:proofErr w:type="gramEnd"/>
      <w:r w:rsidRPr="006B391E">
        <w:rPr>
          <w:rFonts w:ascii="Calibri" w:hAnsi="Calibri" w:cs="Calibri"/>
        </w:rPr>
        <w:t xml:space="preserve"> to inform the development of plans and resource requests submitted by the program over the next three years. </w:t>
      </w:r>
    </w:p>
    <w:p w14:paraId="2EB80366" w14:textId="77777777" w:rsidR="0088093D" w:rsidRPr="006B391E" w:rsidRDefault="0088093D" w:rsidP="0088093D">
      <w:pPr>
        <w:rPr>
          <w:rFonts w:ascii="Calibri" w:hAnsi="Calibri" w:cs="Calibri"/>
          <w:b/>
        </w:rPr>
      </w:pPr>
      <w:r w:rsidRPr="006B391E">
        <w:rPr>
          <w:rFonts w:ascii="Calibri" w:hAnsi="Calibri" w:cs="Calibri"/>
          <w:b/>
        </w:rPr>
        <w:t xml:space="preserve">Description of Current Program Resources Relative to Plan: </w:t>
      </w:r>
    </w:p>
    <w:tbl>
      <w:tblPr>
        <w:tblStyle w:val="TableGrid"/>
        <w:tblW w:w="0" w:type="auto"/>
        <w:tblLook w:val="04A0" w:firstRow="1" w:lastRow="0" w:firstColumn="1" w:lastColumn="0" w:noHBand="0" w:noVBand="1"/>
      </w:tblPr>
      <w:tblGrid>
        <w:gridCol w:w="9350"/>
      </w:tblGrid>
      <w:tr w:rsidR="0088093D" w:rsidRPr="006B391E" w14:paraId="6308C732" w14:textId="77777777" w:rsidTr="00C66E4E">
        <w:tc>
          <w:tcPr>
            <w:tcW w:w="9350" w:type="dxa"/>
          </w:tcPr>
          <w:p w14:paraId="41B5B5C4" w14:textId="7050164F" w:rsidR="00EB5BB3" w:rsidRPr="00EB5BB3" w:rsidRDefault="00EB5BB3" w:rsidP="00EB5BB3">
            <w:pPr>
              <w:rPr>
                <w:rFonts w:ascii="Calibri" w:hAnsi="Calibri" w:cs="Calibri"/>
              </w:rPr>
            </w:pPr>
            <w:r w:rsidRPr="00EB5BB3">
              <w:rPr>
                <w:rFonts w:ascii="Calibri" w:hAnsi="Calibri" w:cs="Calibri"/>
              </w:rPr>
              <w:t>In general, the Engineering program resources are adequate; however, there are some resources needed to reach the strategic initiatives outlined above:</w:t>
            </w:r>
          </w:p>
          <w:p w14:paraId="730AE728" w14:textId="77777777" w:rsidR="00EB5BB3" w:rsidRPr="00EB5BB3" w:rsidRDefault="00EB5BB3" w:rsidP="00EB5BB3">
            <w:pPr>
              <w:rPr>
                <w:rFonts w:ascii="Calibri" w:hAnsi="Calibri" w:cs="Calibri"/>
              </w:rPr>
            </w:pPr>
          </w:p>
          <w:p w14:paraId="0452EA43" w14:textId="054AADCE" w:rsidR="00EB5BB3" w:rsidRPr="00EB5BB3" w:rsidRDefault="00EB5BB3" w:rsidP="00EB5BB3">
            <w:pPr>
              <w:rPr>
                <w:rFonts w:ascii="Calibri" w:hAnsi="Calibri" w:cs="Calibri"/>
              </w:rPr>
            </w:pPr>
            <w:r w:rsidRPr="00EB5BB3">
              <w:rPr>
                <w:rFonts w:ascii="Calibri" w:hAnsi="Calibri" w:cs="Calibri"/>
              </w:rPr>
              <w:t>Effective and Broader Outreach:</w:t>
            </w:r>
          </w:p>
          <w:p w14:paraId="5613EAF4" w14:textId="77777777" w:rsidR="00EB5BB3" w:rsidRDefault="00EB5BB3" w:rsidP="00EB5BB3">
            <w:pPr>
              <w:pStyle w:val="ListParagraph"/>
              <w:numPr>
                <w:ilvl w:val="0"/>
                <w:numId w:val="6"/>
              </w:numPr>
              <w:rPr>
                <w:rFonts w:ascii="Calibri" w:hAnsi="Calibri" w:cs="Calibri"/>
              </w:rPr>
            </w:pPr>
            <w:r w:rsidRPr="00EB5BB3">
              <w:rPr>
                <w:rFonts w:ascii="Calibri" w:hAnsi="Calibri" w:cs="Calibri"/>
              </w:rPr>
              <w:t>Collaborate with other NVC programs to join efforts in doing outreach.</w:t>
            </w:r>
          </w:p>
          <w:p w14:paraId="19F5E510" w14:textId="77777777" w:rsidR="00EB5BB3" w:rsidRDefault="00EB5BB3" w:rsidP="00EB5BB3">
            <w:pPr>
              <w:pStyle w:val="ListParagraph"/>
              <w:numPr>
                <w:ilvl w:val="0"/>
                <w:numId w:val="6"/>
              </w:numPr>
              <w:rPr>
                <w:rFonts w:ascii="Calibri" w:hAnsi="Calibri" w:cs="Calibri"/>
              </w:rPr>
            </w:pPr>
            <w:r w:rsidRPr="00EB5BB3">
              <w:rPr>
                <w:rFonts w:ascii="Calibri" w:hAnsi="Calibri" w:cs="Calibri"/>
              </w:rPr>
              <w:t>Find effective ways to reach target students, students interested in engineering that don’t know about NVC Engineering.</w:t>
            </w:r>
          </w:p>
          <w:p w14:paraId="1BFDB1A0" w14:textId="3F8FA391" w:rsidR="00EB5BB3" w:rsidRDefault="00EB5BB3" w:rsidP="00EB5BB3">
            <w:pPr>
              <w:pStyle w:val="ListParagraph"/>
              <w:numPr>
                <w:ilvl w:val="0"/>
                <w:numId w:val="6"/>
              </w:numPr>
              <w:rPr>
                <w:rFonts w:ascii="Calibri" w:hAnsi="Calibri" w:cs="Calibri"/>
              </w:rPr>
            </w:pPr>
            <w:r w:rsidRPr="00EB5BB3">
              <w:rPr>
                <w:rFonts w:ascii="Calibri" w:hAnsi="Calibri" w:cs="Calibri"/>
              </w:rPr>
              <w:t xml:space="preserve">Resource Needed: Time to collaborate, coordinate, and execute. </w:t>
            </w:r>
          </w:p>
          <w:p w14:paraId="0482B916" w14:textId="77777777" w:rsidR="00EB5BB3" w:rsidRPr="00EB5BB3" w:rsidRDefault="00EB5BB3" w:rsidP="00EB5BB3">
            <w:pPr>
              <w:pStyle w:val="ListParagraph"/>
              <w:ind w:left="360"/>
              <w:rPr>
                <w:rFonts w:ascii="Calibri" w:hAnsi="Calibri" w:cs="Calibri"/>
              </w:rPr>
            </w:pPr>
          </w:p>
          <w:p w14:paraId="6E9408E9" w14:textId="18822BBD" w:rsidR="00EB5BB3" w:rsidRDefault="00EB5BB3" w:rsidP="00EB5BB3">
            <w:pPr>
              <w:rPr>
                <w:rFonts w:ascii="Calibri" w:hAnsi="Calibri" w:cs="Calibri"/>
              </w:rPr>
            </w:pPr>
            <w:r w:rsidRPr="00EB5BB3">
              <w:rPr>
                <w:rFonts w:ascii="Calibri" w:hAnsi="Calibri" w:cs="Calibri"/>
              </w:rPr>
              <w:t>Increase Attractiveness of Program</w:t>
            </w:r>
            <w:r>
              <w:rPr>
                <w:rFonts w:ascii="Calibri" w:hAnsi="Calibri" w:cs="Calibri"/>
              </w:rPr>
              <w:t xml:space="preserve"> and Engage with Local Engineering Industry and Professionals</w:t>
            </w:r>
            <w:r w:rsidRPr="00EB5BB3">
              <w:rPr>
                <w:rFonts w:ascii="Calibri" w:hAnsi="Calibri" w:cs="Calibri"/>
              </w:rPr>
              <w:t>:</w:t>
            </w:r>
          </w:p>
          <w:p w14:paraId="08632B8A" w14:textId="633257F6" w:rsidR="00EB5BB3" w:rsidRDefault="00EB5BB3" w:rsidP="00EB5BB3">
            <w:pPr>
              <w:pStyle w:val="ListParagraph"/>
              <w:numPr>
                <w:ilvl w:val="0"/>
                <w:numId w:val="6"/>
              </w:numPr>
              <w:rPr>
                <w:rFonts w:ascii="Calibri" w:hAnsi="Calibri" w:cs="Calibri"/>
              </w:rPr>
            </w:pPr>
            <w:r w:rsidRPr="00433E5B">
              <w:rPr>
                <w:rFonts w:ascii="Calibri" w:hAnsi="Calibri" w:cs="Calibri"/>
              </w:rPr>
              <w:t>Engage with local engineering industry and professionals to mentor, provide internships, and do tours. These activities will help to keep students in the program engage</w:t>
            </w:r>
            <w:r w:rsidR="005511F3">
              <w:rPr>
                <w:rFonts w:ascii="Calibri" w:hAnsi="Calibri" w:cs="Calibri"/>
              </w:rPr>
              <w:t>d</w:t>
            </w:r>
            <w:r w:rsidRPr="00433E5B">
              <w:rPr>
                <w:rFonts w:ascii="Calibri" w:hAnsi="Calibri" w:cs="Calibri"/>
              </w:rPr>
              <w:t xml:space="preserve"> and will help attract students from local high schools into Napa Valley College to enroll in engineering and then transfer.</w:t>
            </w:r>
          </w:p>
          <w:p w14:paraId="64671E78" w14:textId="0EA36DD6" w:rsidR="0088093D" w:rsidRPr="00EB5BB3" w:rsidRDefault="00EB5BB3" w:rsidP="00EB5BB3">
            <w:pPr>
              <w:pStyle w:val="ListParagraph"/>
              <w:numPr>
                <w:ilvl w:val="0"/>
                <w:numId w:val="6"/>
              </w:numPr>
              <w:rPr>
                <w:rFonts w:ascii="Calibri" w:hAnsi="Calibri" w:cs="Calibri"/>
              </w:rPr>
            </w:pPr>
            <w:r>
              <w:rPr>
                <w:rFonts w:ascii="Calibri" w:hAnsi="Calibri" w:cs="Calibri"/>
              </w:rPr>
              <w:t>Resource Needed: Support from NVC as institution to from a kind of Engineering Advisory Board.</w:t>
            </w:r>
          </w:p>
        </w:tc>
      </w:tr>
    </w:tbl>
    <w:p w14:paraId="62CEAEB1" w14:textId="77777777" w:rsidR="0088093D" w:rsidRPr="006B391E" w:rsidRDefault="0088093D" w:rsidP="0088093D">
      <w:pPr>
        <w:rPr>
          <w:rFonts w:ascii="Calibri" w:hAnsi="Calibri" w:cs="Calibri"/>
        </w:rPr>
      </w:pPr>
    </w:p>
    <w:p w14:paraId="2E109ADD" w14:textId="77777777" w:rsidR="0088093D" w:rsidRPr="006B391E" w:rsidRDefault="0088093D" w:rsidP="0088093D">
      <w:pPr>
        <w:rPr>
          <w:rFonts w:ascii="Calibri" w:hAnsi="Calibri" w:cs="Calibri"/>
          <w:b/>
        </w:rPr>
      </w:pPr>
      <w:r w:rsidRPr="006B391E">
        <w:rPr>
          <w:rFonts w:ascii="Calibri" w:hAnsi="Calibri" w:cs="Calibri"/>
          <w:b/>
        </w:rPr>
        <w:br w:type="page"/>
      </w:r>
    </w:p>
    <w:p w14:paraId="4E11CC9A" w14:textId="77777777" w:rsidR="0088093D" w:rsidRPr="006B391E" w:rsidRDefault="0088093D" w:rsidP="0088093D">
      <w:pPr>
        <w:pStyle w:val="NoSpacing"/>
        <w:numPr>
          <w:ilvl w:val="0"/>
          <w:numId w:val="10"/>
        </w:numPr>
        <w:spacing w:before="0"/>
        <w:rPr>
          <w:rFonts w:ascii="Calibri" w:hAnsi="Calibri" w:cs="Calibri"/>
          <w:b/>
        </w:rPr>
      </w:pPr>
      <w:r w:rsidRPr="006B391E">
        <w:rPr>
          <w:rFonts w:ascii="Calibri" w:hAnsi="Calibri" w:cs="Calibri"/>
          <w:b/>
        </w:rPr>
        <w:t>PROGRAM HIGHLIGHTS</w:t>
      </w:r>
    </w:p>
    <w:p w14:paraId="1BE31241" w14:textId="77777777" w:rsidR="0088093D" w:rsidRPr="006B391E" w:rsidRDefault="0088093D" w:rsidP="0088093D">
      <w:pPr>
        <w:pStyle w:val="NoSpacing"/>
        <w:rPr>
          <w:rFonts w:ascii="Calibri" w:hAnsi="Calibri" w:cs="Calibri"/>
          <w:b/>
        </w:rPr>
      </w:pPr>
    </w:p>
    <w:p w14:paraId="71400713" w14:textId="7EA9314D" w:rsidR="0088093D" w:rsidRDefault="0088093D" w:rsidP="0088093D">
      <w:pPr>
        <w:pStyle w:val="NoSpacing"/>
        <w:rPr>
          <w:rFonts w:ascii="Calibri" w:hAnsi="Calibri" w:cs="Calibri"/>
          <w:bCs/>
        </w:rPr>
      </w:pPr>
      <w:r w:rsidRPr="006B391E">
        <w:rPr>
          <w:rFonts w:ascii="Calibri" w:hAnsi="Calibri" w:cs="Calibri"/>
          <w:bCs/>
        </w:rPr>
        <w:t xml:space="preserve">The program-level plan that emerged from the last review </w:t>
      </w:r>
      <w:r w:rsidR="00BE798C">
        <w:rPr>
          <w:rFonts w:ascii="Calibri" w:hAnsi="Calibri" w:cs="Calibri"/>
          <w:bCs/>
        </w:rPr>
        <w:t>(</w:t>
      </w:r>
      <w:r w:rsidR="006952ED">
        <w:rPr>
          <w:rFonts w:ascii="Calibri" w:hAnsi="Calibri" w:cs="Calibri"/>
          <w:bCs/>
        </w:rPr>
        <w:t>Spring 2020</w:t>
      </w:r>
      <w:r w:rsidR="00BE798C">
        <w:rPr>
          <w:rFonts w:ascii="Calibri" w:hAnsi="Calibri" w:cs="Calibri"/>
          <w:bCs/>
        </w:rPr>
        <w:t xml:space="preserve">) </w:t>
      </w:r>
      <w:r w:rsidRPr="006B391E">
        <w:rPr>
          <w:rFonts w:ascii="Calibri" w:hAnsi="Calibri" w:cs="Calibri"/>
          <w:bCs/>
        </w:rPr>
        <w:t xml:space="preserve">included the following initiatives:  </w:t>
      </w:r>
    </w:p>
    <w:p w14:paraId="2BFAA8E8" w14:textId="77777777" w:rsidR="001E732E" w:rsidRPr="006B391E" w:rsidRDefault="001E732E" w:rsidP="0088093D">
      <w:pPr>
        <w:pStyle w:val="NoSpacing"/>
        <w:rPr>
          <w:rFonts w:ascii="Calibri" w:hAnsi="Calibri" w:cs="Calibri"/>
          <w:bCs/>
        </w:rPr>
      </w:pPr>
    </w:p>
    <w:p w14:paraId="32C435FA" w14:textId="76C5F64F" w:rsidR="000616EA" w:rsidRDefault="00E622A4" w:rsidP="0088093D">
      <w:pPr>
        <w:pStyle w:val="NoSpacing"/>
        <w:numPr>
          <w:ilvl w:val="0"/>
          <w:numId w:val="27"/>
        </w:numPr>
        <w:spacing w:before="0"/>
        <w:rPr>
          <w:rFonts w:ascii="Calibri" w:hAnsi="Calibri" w:cs="Calibri"/>
          <w:bCs/>
        </w:rPr>
      </w:pPr>
      <w:r>
        <w:rPr>
          <w:rFonts w:ascii="Calibri" w:hAnsi="Calibri" w:cs="Calibri"/>
          <w:bCs/>
        </w:rPr>
        <w:t xml:space="preserve">Effective </w:t>
      </w:r>
      <w:r w:rsidR="00FE06BC">
        <w:rPr>
          <w:rFonts w:ascii="Calibri" w:hAnsi="Calibri" w:cs="Calibri"/>
          <w:bCs/>
        </w:rPr>
        <w:t>o</w:t>
      </w:r>
      <w:r>
        <w:rPr>
          <w:rFonts w:ascii="Calibri" w:hAnsi="Calibri" w:cs="Calibri"/>
          <w:bCs/>
        </w:rPr>
        <w:t>utreach</w:t>
      </w:r>
    </w:p>
    <w:p w14:paraId="57E138C0" w14:textId="17456041" w:rsidR="000616EA" w:rsidRDefault="000616EA" w:rsidP="000616EA">
      <w:pPr>
        <w:pStyle w:val="NoSpacing"/>
        <w:numPr>
          <w:ilvl w:val="0"/>
          <w:numId w:val="27"/>
        </w:numPr>
        <w:spacing w:before="0"/>
        <w:rPr>
          <w:rFonts w:ascii="Calibri" w:hAnsi="Calibri" w:cs="Calibri"/>
          <w:bCs/>
        </w:rPr>
      </w:pPr>
      <w:r>
        <w:rPr>
          <w:rFonts w:ascii="Calibri" w:hAnsi="Calibri" w:cs="Calibri"/>
          <w:bCs/>
        </w:rPr>
        <w:t xml:space="preserve">Increase </w:t>
      </w:r>
      <w:r w:rsidR="00FE06BC">
        <w:rPr>
          <w:rFonts w:ascii="Calibri" w:hAnsi="Calibri" w:cs="Calibri"/>
          <w:bCs/>
        </w:rPr>
        <w:t>a</w:t>
      </w:r>
      <w:r>
        <w:rPr>
          <w:rFonts w:ascii="Calibri" w:hAnsi="Calibri" w:cs="Calibri"/>
          <w:bCs/>
        </w:rPr>
        <w:t xml:space="preserve">ttractiveness of </w:t>
      </w:r>
      <w:r w:rsidR="00FE06BC">
        <w:rPr>
          <w:rFonts w:ascii="Calibri" w:hAnsi="Calibri" w:cs="Calibri"/>
          <w:bCs/>
        </w:rPr>
        <w:t>p</w:t>
      </w:r>
      <w:r>
        <w:rPr>
          <w:rFonts w:ascii="Calibri" w:hAnsi="Calibri" w:cs="Calibri"/>
          <w:bCs/>
        </w:rPr>
        <w:t>rogram</w:t>
      </w:r>
    </w:p>
    <w:p w14:paraId="405C5E56" w14:textId="632EA5A5" w:rsidR="0088093D" w:rsidRPr="000616EA" w:rsidRDefault="000616EA" w:rsidP="000616EA">
      <w:pPr>
        <w:pStyle w:val="NoSpacing"/>
        <w:numPr>
          <w:ilvl w:val="0"/>
          <w:numId w:val="27"/>
        </w:numPr>
        <w:spacing w:before="0"/>
        <w:rPr>
          <w:rFonts w:ascii="Calibri" w:hAnsi="Calibri" w:cs="Calibri"/>
          <w:bCs/>
        </w:rPr>
      </w:pPr>
      <w:r>
        <w:rPr>
          <w:rFonts w:ascii="Calibri" w:hAnsi="Calibri" w:cs="Calibri"/>
          <w:bCs/>
        </w:rPr>
        <w:t xml:space="preserve">Search for </w:t>
      </w:r>
      <w:r w:rsidR="00FE06BC">
        <w:rPr>
          <w:rFonts w:ascii="Calibri" w:hAnsi="Calibri" w:cs="Calibri"/>
          <w:bCs/>
        </w:rPr>
        <w:t>industry</w:t>
      </w:r>
      <w:r>
        <w:rPr>
          <w:rFonts w:ascii="Calibri" w:hAnsi="Calibri" w:cs="Calibri"/>
          <w:bCs/>
        </w:rPr>
        <w:t xml:space="preserve"> </w:t>
      </w:r>
      <w:r w:rsidR="00FE06BC">
        <w:rPr>
          <w:rFonts w:ascii="Calibri" w:hAnsi="Calibri" w:cs="Calibri"/>
          <w:bCs/>
        </w:rPr>
        <w:t>s</w:t>
      </w:r>
      <w:r>
        <w:rPr>
          <w:rFonts w:ascii="Calibri" w:hAnsi="Calibri" w:cs="Calibri"/>
          <w:bCs/>
        </w:rPr>
        <w:t>upport to fund some equipment needs</w:t>
      </w:r>
      <w:r w:rsidR="0088093D" w:rsidRPr="000616EA">
        <w:rPr>
          <w:rFonts w:ascii="Calibri" w:hAnsi="Calibri" w:cs="Calibri"/>
          <w:bCs/>
        </w:rPr>
        <w:br/>
      </w:r>
    </w:p>
    <w:p w14:paraId="329BDB97" w14:textId="77777777" w:rsidR="0088093D" w:rsidRPr="006B391E" w:rsidRDefault="0088093D" w:rsidP="0088093D">
      <w:pPr>
        <w:pStyle w:val="NoSpacing"/>
        <w:numPr>
          <w:ilvl w:val="0"/>
          <w:numId w:val="5"/>
        </w:numPr>
        <w:spacing w:before="0"/>
        <w:rPr>
          <w:rFonts w:ascii="Calibri" w:hAnsi="Calibri" w:cs="Calibri"/>
          <w:b/>
        </w:rPr>
      </w:pPr>
      <w:r w:rsidRPr="006B391E">
        <w:rPr>
          <w:rFonts w:ascii="Calibri" w:hAnsi="Calibri" w:cs="Calibri"/>
          <w:b/>
        </w:rPr>
        <w:t>Accomplishments/Achievements Associated with Most Recent Three-Year Program-Level Plan</w:t>
      </w:r>
    </w:p>
    <w:tbl>
      <w:tblPr>
        <w:tblStyle w:val="TableGrid"/>
        <w:tblW w:w="0" w:type="auto"/>
        <w:tblInd w:w="360" w:type="dxa"/>
        <w:tblLook w:val="04A0" w:firstRow="1" w:lastRow="0" w:firstColumn="1" w:lastColumn="0" w:noHBand="0" w:noVBand="1"/>
      </w:tblPr>
      <w:tblGrid>
        <w:gridCol w:w="10070"/>
      </w:tblGrid>
      <w:tr w:rsidR="0088093D" w:rsidRPr="006B391E" w14:paraId="6B09FC4B" w14:textId="77777777" w:rsidTr="00C66E4E">
        <w:tc>
          <w:tcPr>
            <w:tcW w:w="10070" w:type="dxa"/>
          </w:tcPr>
          <w:p w14:paraId="121071FF" w14:textId="46196B41" w:rsidR="0088093D" w:rsidRPr="00782047" w:rsidRDefault="00EB5BB3" w:rsidP="00C66E4E">
            <w:pPr>
              <w:pStyle w:val="NoSpacing"/>
              <w:rPr>
                <w:rFonts w:ascii="Calibri" w:hAnsi="Calibri" w:cs="Calibri"/>
              </w:rPr>
            </w:pPr>
            <w:r w:rsidRPr="00782047">
              <w:rPr>
                <w:rFonts w:ascii="Calibri" w:hAnsi="Calibri" w:cs="Calibri"/>
              </w:rPr>
              <w:t xml:space="preserve">Effective outreach could not be achieved because of COVID-19. However, outreach has </w:t>
            </w:r>
            <w:r w:rsidR="00845A99" w:rsidRPr="00782047">
              <w:rPr>
                <w:rFonts w:ascii="Calibri" w:hAnsi="Calibri" w:cs="Calibri"/>
              </w:rPr>
              <w:t>begun</w:t>
            </w:r>
            <w:r w:rsidRPr="00782047">
              <w:rPr>
                <w:rFonts w:ascii="Calibri" w:hAnsi="Calibri" w:cs="Calibri"/>
              </w:rPr>
              <w:t xml:space="preserve"> to revamp since Fall 2022.</w:t>
            </w:r>
          </w:p>
          <w:p w14:paraId="07442F9C" w14:textId="77777777" w:rsidR="00EB5BB3" w:rsidRPr="00782047" w:rsidRDefault="00EB5BB3" w:rsidP="00C66E4E">
            <w:pPr>
              <w:pStyle w:val="NoSpacing"/>
              <w:rPr>
                <w:rFonts w:ascii="Calibri" w:hAnsi="Calibri" w:cs="Calibri"/>
              </w:rPr>
            </w:pPr>
          </w:p>
          <w:p w14:paraId="49DEED65" w14:textId="77777777" w:rsidR="00EB5BB3" w:rsidRPr="00782047" w:rsidRDefault="00EB5BB3" w:rsidP="00C66E4E">
            <w:pPr>
              <w:pStyle w:val="NoSpacing"/>
              <w:rPr>
                <w:rFonts w:ascii="Calibri" w:hAnsi="Calibri" w:cs="Calibri"/>
              </w:rPr>
            </w:pPr>
            <w:r w:rsidRPr="00782047">
              <w:rPr>
                <w:rFonts w:ascii="Calibri" w:hAnsi="Calibri" w:cs="Calibri"/>
              </w:rPr>
              <w:t>The desktop computers in Room 1833 were replaced and we have new Physics/Engineering laptops. This helps to increase the attractiveness of the program.</w:t>
            </w:r>
          </w:p>
          <w:p w14:paraId="5FFD8C9C" w14:textId="77777777" w:rsidR="00782047" w:rsidRPr="00782047" w:rsidRDefault="00782047" w:rsidP="00C66E4E">
            <w:pPr>
              <w:pStyle w:val="NoSpacing"/>
              <w:rPr>
                <w:rFonts w:ascii="Calibri" w:hAnsi="Calibri" w:cs="Calibri"/>
              </w:rPr>
            </w:pPr>
          </w:p>
          <w:p w14:paraId="2043FB3C" w14:textId="3CCDCDE1" w:rsidR="00782047" w:rsidRPr="006B391E" w:rsidRDefault="00782047" w:rsidP="00C66E4E">
            <w:pPr>
              <w:pStyle w:val="NoSpacing"/>
              <w:rPr>
                <w:rFonts w:ascii="Calibri" w:hAnsi="Calibri" w:cs="Calibri"/>
                <w:b/>
              </w:rPr>
            </w:pPr>
            <w:r w:rsidRPr="00782047">
              <w:rPr>
                <w:rFonts w:ascii="Calibri" w:hAnsi="Calibri" w:cs="Calibri"/>
              </w:rPr>
              <w:t>No search for industry support to fund equipment needs was attempted. Again, the main reason was COVID-19. However, we think that outreaching and engaging local engineering industry will also help to find funds to get new engineering equipment.</w:t>
            </w:r>
          </w:p>
        </w:tc>
      </w:tr>
    </w:tbl>
    <w:p w14:paraId="7920BEBB" w14:textId="77777777" w:rsidR="0088093D" w:rsidRPr="006B391E" w:rsidRDefault="0088093D" w:rsidP="0088093D">
      <w:pPr>
        <w:pStyle w:val="NoSpacing"/>
        <w:ind w:left="360"/>
        <w:rPr>
          <w:rFonts w:ascii="Calibri" w:hAnsi="Calibri" w:cs="Calibri"/>
          <w:b/>
        </w:rPr>
      </w:pPr>
    </w:p>
    <w:p w14:paraId="784204F1" w14:textId="77777777" w:rsidR="0088093D" w:rsidRPr="006B391E" w:rsidRDefault="0088093D" w:rsidP="0088093D">
      <w:pPr>
        <w:pStyle w:val="NoSpacing"/>
        <w:numPr>
          <w:ilvl w:val="0"/>
          <w:numId w:val="5"/>
        </w:numPr>
        <w:spacing w:before="0"/>
        <w:rPr>
          <w:rFonts w:ascii="Calibri" w:hAnsi="Calibri" w:cs="Calibri"/>
          <w:b/>
        </w:rPr>
      </w:pPr>
      <w:r w:rsidRPr="006B391E">
        <w:rPr>
          <w:rFonts w:ascii="Calibri" w:hAnsi="Calibri" w:cs="Calibri"/>
          <w:b/>
        </w:rPr>
        <w:t>Recent Improvements</w:t>
      </w:r>
    </w:p>
    <w:tbl>
      <w:tblPr>
        <w:tblStyle w:val="TableGrid"/>
        <w:tblW w:w="0" w:type="auto"/>
        <w:tblInd w:w="360" w:type="dxa"/>
        <w:tblLook w:val="04A0" w:firstRow="1" w:lastRow="0" w:firstColumn="1" w:lastColumn="0" w:noHBand="0" w:noVBand="1"/>
      </w:tblPr>
      <w:tblGrid>
        <w:gridCol w:w="9710"/>
      </w:tblGrid>
      <w:tr w:rsidR="0088093D" w:rsidRPr="006B391E" w14:paraId="675E15CB" w14:textId="77777777" w:rsidTr="00C66E4E">
        <w:tc>
          <w:tcPr>
            <w:tcW w:w="9710" w:type="dxa"/>
            <w:tcBorders>
              <w:top w:val="single" w:sz="4" w:space="0" w:color="auto"/>
              <w:left w:val="single" w:sz="4" w:space="0" w:color="auto"/>
              <w:bottom w:val="single" w:sz="4" w:space="0" w:color="auto"/>
              <w:right w:val="single" w:sz="4" w:space="0" w:color="auto"/>
            </w:tcBorders>
          </w:tcPr>
          <w:p w14:paraId="3F8C8BFE" w14:textId="77777777" w:rsidR="0088093D" w:rsidRDefault="0078246D" w:rsidP="00C66E4E">
            <w:pPr>
              <w:pStyle w:val="ListParagraph"/>
              <w:ind w:left="0"/>
              <w:rPr>
                <w:rFonts w:ascii="Calibri" w:hAnsi="Calibri" w:cs="Calibri"/>
                <w:color w:val="000000" w:themeColor="text1"/>
              </w:rPr>
            </w:pPr>
            <w:r>
              <w:rPr>
                <w:rFonts w:ascii="Calibri" w:hAnsi="Calibri" w:cs="Calibri"/>
                <w:color w:val="000000" w:themeColor="text1"/>
              </w:rPr>
              <w:t>Some of recent improvements are:</w:t>
            </w:r>
          </w:p>
          <w:p w14:paraId="57FB1281" w14:textId="77777777" w:rsidR="0078246D" w:rsidRDefault="0078246D" w:rsidP="0078246D">
            <w:pPr>
              <w:pStyle w:val="ListParagraph"/>
              <w:numPr>
                <w:ilvl w:val="0"/>
                <w:numId w:val="6"/>
              </w:numPr>
              <w:rPr>
                <w:rFonts w:ascii="Calibri" w:hAnsi="Calibri" w:cs="Calibri"/>
                <w:color w:val="000000" w:themeColor="text1"/>
              </w:rPr>
            </w:pPr>
            <w:r>
              <w:rPr>
                <w:rFonts w:ascii="Calibri" w:hAnsi="Calibri" w:cs="Calibri"/>
                <w:color w:val="000000" w:themeColor="text1"/>
              </w:rPr>
              <w:t>New desktop computers in Room 1833.</w:t>
            </w:r>
          </w:p>
          <w:p w14:paraId="4EB8E6BE" w14:textId="77777777" w:rsidR="0078246D" w:rsidRDefault="0078246D" w:rsidP="0078246D">
            <w:pPr>
              <w:pStyle w:val="ListParagraph"/>
              <w:numPr>
                <w:ilvl w:val="0"/>
                <w:numId w:val="6"/>
              </w:numPr>
              <w:rPr>
                <w:rFonts w:ascii="Calibri" w:hAnsi="Calibri" w:cs="Calibri"/>
                <w:color w:val="000000" w:themeColor="text1"/>
              </w:rPr>
            </w:pPr>
            <w:r>
              <w:rPr>
                <w:rFonts w:ascii="Calibri" w:hAnsi="Calibri" w:cs="Calibri"/>
                <w:color w:val="000000" w:themeColor="text1"/>
              </w:rPr>
              <w:t>New set of laptops for Physics and Engineering.</w:t>
            </w:r>
          </w:p>
          <w:p w14:paraId="17C478E1" w14:textId="6826F0A9" w:rsidR="0078246D" w:rsidRPr="006B391E" w:rsidRDefault="0078246D" w:rsidP="0078246D">
            <w:pPr>
              <w:pStyle w:val="ListParagraph"/>
              <w:numPr>
                <w:ilvl w:val="0"/>
                <w:numId w:val="6"/>
              </w:numPr>
              <w:rPr>
                <w:rFonts w:ascii="Calibri" w:hAnsi="Calibri" w:cs="Calibri"/>
                <w:color w:val="000000" w:themeColor="text1"/>
              </w:rPr>
            </w:pPr>
            <w:r>
              <w:rPr>
                <w:rFonts w:ascii="Calibri" w:hAnsi="Calibri" w:cs="Calibri"/>
                <w:color w:val="000000" w:themeColor="text1"/>
              </w:rPr>
              <w:t>Engaging with Maker’s Lab to integrate some course project with it.</w:t>
            </w:r>
          </w:p>
        </w:tc>
      </w:tr>
    </w:tbl>
    <w:p w14:paraId="1F770695" w14:textId="77777777" w:rsidR="0088093D" w:rsidRPr="006B391E" w:rsidRDefault="0088093D" w:rsidP="0088093D">
      <w:pPr>
        <w:pStyle w:val="ListParagraph"/>
        <w:spacing w:after="0" w:line="240" w:lineRule="auto"/>
        <w:ind w:left="360"/>
        <w:rPr>
          <w:rFonts w:ascii="Calibri" w:hAnsi="Calibri" w:cs="Calibri"/>
          <w:i/>
          <w:color w:val="A6A6A6" w:themeColor="background1" w:themeShade="A6"/>
        </w:rPr>
      </w:pPr>
    </w:p>
    <w:p w14:paraId="344442F1" w14:textId="77777777" w:rsidR="0088093D" w:rsidRPr="006B391E" w:rsidRDefault="0088093D" w:rsidP="0088093D">
      <w:pPr>
        <w:pStyle w:val="NoSpacing"/>
        <w:numPr>
          <w:ilvl w:val="0"/>
          <w:numId w:val="5"/>
        </w:numPr>
        <w:spacing w:before="0"/>
        <w:rPr>
          <w:rFonts w:ascii="Calibri" w:hAnsi="Calibri" w:cs="Calibri"/>
          <w:b/>
        </w:rPr>
      </w:pPr>
      <w:r w:rsidRPr="006B391E">
        <w:rPr>
          <w:rFonts w:ascii="Calibri" w:hAnsi="Calibri" w:cs="Calibri"/>
          <w:b/>
        </w:rPr>
        <w:t>Effective Practices</w:t>
      </w:r>
      <w:r w:rsidRPr="006B391E">
        <w:rPr>
          <w:rFonts w:ascii="Calibri" w:hAnsi="Calibri" w:cs="Calibri"/>
          <w:i/>
          <w:color w:val="A6A6A6" w:themeColor="background1" w:themeShade="A6"/>
        </w:rPr>
        <w:t xml:space="preserve">  </w:t>
      </w:r>
    </w:p>
    <w:tbl>
      <w:tblPr>
        <w:tblStyle w:val="TableGrid"/>
        <w:tblW w:w="0" w:type="auto"/>
        <w:tblInd w:w="360" w:type="dxa"/>
        <w:tblLook w:val="04A0" w:firstRow="1" w:lastRow="0" w:firstColumn="1" w:lastColumn="0" w:noHBand="0" w:noVBand="1"/>
      </w:tblPr>
      <w:tblGrid>
        <w:gridCol w:w="10070"/>
      </w:tblGrid>
      <w:tr w:rsidR="0088093D" w:rsidRPr="006B391E" w14:paraId="6D90B31C" w14:textId="77777777" w:rsidTr="00C66E4E">
        <w:tc>
          <w:tcPr>
            <w:tcW w:w="10070" w:type="dxa"/>
            <w:tcBorders>
              <w:top w:val="single" w:sz="4" w:space="0" w:color="auto"/>
              <w:left w:val="single" w:sz="4" w:space="0" w:color="auto"/>
              <w:bottom w:val="single" w:sz="4" w:space="0" w:color="auto"/>
              <w:right w:val="single" w:sz="4" w:space="0" w:color="auto"/>
            </w:tcBorders>
          </w:tcPr>
          <w:p w14:paraId="6A5487F4" w14:textId="77777777" w:rsidR="0088093D" w:rsidRDefault="00845A99" w:rsidP="00C66E4E">
            <w:pPr>
              <w:pStyle w:val="ListParagraph"/>
              <w:ind w:left="0"/>
              <w:rPr>
                <w:rFonts w:ascii="Calibri" w:hAnsi="Calibri" w:cs="Calibri"/>
                <w:color w:val="000000" w:themeColor="text1"/>
              </w:rPr>
            </w:pPr>
            <w:r>
              <w:rPr>
                <w:rFonts w:ascii="Calibri" w:hAnsi="Calibri" w:cs="Calibri"/>
                <w:color w:val="000000" w:themeColor="text1"/>
              </w:rPr>
              <w:t>Here is a list of some effective practices:</w:t>
            </w:r>
          </w:p>
          <w:p w14:paraId="2A2B7226" w14:textId="77777777" w:rsidR="00845A99" w:rsidRDefault="00845A99" w:rsidP="00845A99">
            <w:pPr>
              <w:pStyle w:val="ListParagraph"/>
              <w:numPr>
                <w:ilvl w:val="0"/>
                <w:numId w:val="6"/>
              </w:numPr>
              <w:rPr>
                <w:rFonts w:ascii="Calibri" w:hAnsi="Calibri" w:cs="Calibri"/>
                <w:color w:val="000000" w:themeColor="text1"/>
              </w:rPr>
            </w:pPr>
            <w:r>
              <w:rPr>
                <w:rFonts w:ascii="Calibri" w:hAnsi="Calibri" w:cs="Calibri"/>
                <w:color w:val="000000" w:themeColor="text1"/>
              </w:rPr>
              <w:t>Work closely with other departments and student support services including:</w:t>
            </w:r>
          </w:p>
          <w:p w14:paraId="1DD23FA4" w14:textId="77777777" w:rsidR="00845A99" w:rsidRDefault="00845A99" w:rsidP="00845A99">
            <w:pPr>
              <w:pStyle w:val="ListParagraph"/>
              <w:numPr>
                <w:ilvl w:val="1"/>
                <w:numId w:val="6"/>
              </w:numPr>
              <w:rPr>
                <w:rFonts w:ascii="Calibri" w:hAnsi="Calibri" w:cs="Calibri"/>
                <w:color w:val="000000" w:themeColor="text1"/>
              </w:rPr>
            </w:pPr>
            <w:r>
              <w:rPr>
                <w:rFonts w:ascii="Calibri" w:hAnsi="Calibri" w:cs="Calibri"/>
                <w:color w:val="000000" w:themeColor="text1"/>
              </w:rPr>
              <w:t>Chemistry, Math, and Physics</w:t>
            </w:r>
          </w:p>
          <w:p w14:paraId="436FA926" w14:textId="42F8BC00" w:rsidR="00845A99" w:rsidRDefault="00845A99" w:rsidP="00845A99">
            <w:pPr>
              <w:pStyle w:val="ListParagraph"/>
              <w:numPr>
                <w:ilvl w:val="1"/>
                <w:numId w:val="6"/>
              </w:numPr>
              <w:rPr>
                <w:rFonts w:ascii="Calibri" w:hAnsi="Calibri" w:cs="Calibri"/>
                <w:color w:val="000000" w:themeColor="text1"/>
              </w:rPr>
            </w:pPr>
            <w:r>
              <w:rPr>
                <w:rFonts w:ascii="Calibri" w:hAnsi="Calibri" w:cs="Calibri"/>
                <w:color w:val="000000" w:themeColor="text1"/>
              </w:rPr>
              <w:t>MESA/STEM, EOPS, and TRIO Educational Talent Search.</w:t>
            </w:r>
          </w:p>
          <w:p w14:paraId="5B5117C0" w14:textId="25B24CD8" w:rsidR="0078246D" w:rsidRDefault="0078246D" w:rsidP="0078246D">
            <w:pPr>
              <w:rPr>
                <w:rFonts w:ascii="Calibri" w:hAnsi="Calibri" w:cs="Calibri"/>
                <w:color w:val="000000" w:themeColor="text1"/>
              </w:rPr>
            </w:pPr>
          </w:p>
          <w:p w14:paraId="443ACAA4" w14:textId="68501A3C" w:rsidR="0078246D" w:rsidRPr="0078246D" w:rsidRDefault="0078246D" w:rsidP="0078246D">
            <w:pPr>
              <w:pStyle w:val="ListParagraph"/>
              <w:numPr>
                <w:ilvl w:val="0"/>
                <w:numId w:val="6"/>
              </w:numPr>
              <w:rPr>
                <w:rFonts w:ascii="Calibri" w:hAnsi="Calibri" w:cs="Calibri"/>
                <w:color w:val="000000" w:themeColor="text1"/>
              </w:rPr>
            </w:pPr>
            <w:r>
              <w:rPr>
                <w:rFonts w:ascii="Calibri" w:hAnsi="Calibri" w:cs="Calibri"/>
                <w:color w:val="000000" w:themeColor="text1"/>
              </w:rPr>
              <w:t>Developed many effective simulations, laboratories, and other assignments for delivery online.</w:t>
            </w:r>
          </w:p>
          <w:p w14:paraId="775D6881" w14:textId="77777777" w:rsidR="00845A99" w:rsidRDefault="00845A99" w:rsidP="00845A99">
            <w:pPr>
              <w:pStyle w:val="ListParagraph"/>
              <w:ind w:left="1080"/>
              <w:rPr>
                <w:rFonts w:ascii="Calibri" w:hAnsi="Calibri" w:cs="Calibri"/>
                <w:color w:val="000000" w:themeColor="text1"/>
              </w:rPr>
            </w:pPr>
          </w:p>
          <w:p w14:paraId="17A25871" w14:textId="77777777" w:rsidR="00845A99" w:rsidRDefault="00845A99" w:rsidP="00845A99">
            <w:pPr>
              <w:pStyle w:val="ListParagraph"/>
              <w:numPr>
                <w:ilvl w:val="0"/>
                <w:numId w:val="6"/>
              </w:numPr>
              <w:rPr>
                <w:rFonts w:ascii="Calibri" w:hAnsi="Calibri" w:cs="Calibri"/>
                <w:color w:val="000000" w:themeColor="text1"/>
              </w:rPr>
            </w:pPr>
            <w:r>
              <w:rPr>
                <w:rFonts w:ascii="Calibri" w:hAnsi="Calibri" w:cs="Calibri"/>
                <w:color w:val="000000" w:themeColor="text1"/>
              </w:rPr>
              <w:t>Facilitating and mentoring students participating in On-Campus Internship</w:t>
            </w:r>
          </w:p>
          <w:p w14:paraId="5AB32BD1" w14:textId="77777777" w:rsidR="00845A99" w:rsidRDefault="00845A99" w:rsidP="00845A99">
            <w:pPr>
              <w:pStyle w:val="ListParagraph"/>
              <w:numPr>
                <w:ilvl w:val="1"/>
                <w:numId w:val="6"/>
              </w:numPr>
              <w:rPr>
                <w:rFonts w:ascii="Calibri" w:hAnsi="Calibri" w:cs="Calibri"/>
                <w:color w:val="000000" w:themeColor="text1"/>
              </w:rPr>
            </w:pPr>
            <w:r>
              <w:rPr>
                <w:rFonts w:ascii="Calibri" w:hAnsi="Calibri" w:cs="Calibri"/>
                <w:color w:val="000000" w:themeColor="text1"/>
              </w:rPr>
              <w:t>13 students in four semesters</w:t>
            </w:r>
          </w:p>
          <w:p w14:paraId="6021A4F0" w14:textId="3C48FEE7" w:rsidR="00845A99" w:rsidRDefault="00845A99" w:rsidP="00845A99">
            <w:pPr>
              <w:pStyle w:val="ListParagraph"/>
              <w:numPr>
                <w:ilvl w:val="1"/>
                <w:numId w:val="6"/>
              </w:numPr>
              <w:rPr>
                <w:rFonts w:ascii="Calibri" w:hAnsi="Calibri" w:cs="Calibri"/>
                <w:color w:val="000000" w:themeColor="text1"/>
              </w:rPr>
            </w:pPr>
            <w:r>
              <w:rPr>
                <w:rFonts w:ascii="Calibri" w:hAnsi="Calibri" w:cs="Calibri"/>
                <w:color w:val="000000" w:themeColor="text1"/>
              </w:rPr>
              <w:t>Projects have varied from Filters for Communication Systems to Digital Designs.</w:t>
            </w:r>
          </w:p>
          <w:p w14:paraId="5767BDE8" w14:textId="77777777" w:rsidR="00845A99" w:rsidRPr="00845A99" w:rsidRDefault="00845A99" w:rsidP="00845A99">
            <w:pPr>
              <w:rPr>
                <w:rFonts w:ascii="Calibri" w:hAnsi="Calibri" w:cs="Calibri"/>
                <w:color w:val="000000" w:themeColor="text1"/>
              </w:rPr>
            </w:pPr>
          </w:p>
          <w:p w14:paraId="5D715200" w14:textId="77777777" w:rsidR="00845A99" w:rsidRDefault="00845A99" w:rsidP="00845A99">
            <w:pPr>
              <w:pStyle w:val="ListParagraph"/>
              <w:numPr>
                <w:ilvl w:val="0"/>
                <w:numId w:val="6"/>
              </w:numPr>
              <w:rPr>
                <w:rFonts w:ascii="Calibri" w:hAnsi="Calibri" w:cs="Calibri"/>
                <w:color w:val="000000" w:themeColor="text1"/>
              </w:rPr>
            </w:pPr>
            <w:r>
              <w:rPr>
                <w:rFonts w:ascii="Calibri" w:hAnsi="Calibri" w:cs="Calibri"/>
                <w:color w:val="000000" w:themeColor="text1"/>
              </w:rPr>
              <w:t>Participation in:</w:t>
            </w:r>
          </w:p>
          <w:p w14:paraId="1AF58DD4" w14:textId="77777777" w:rsidR="00845A99" w:rsidRDefault="00845A99" w:rsidP="00845A99">
            <w:pPr>
              <w:pStyle w:val="ListParagraph"/>
              <w:numPr>
                <w:ilvl w:val="1"/>
                <w:numId w:val="6"/>
              </w:numPr>
              <w:rPr>
                <w:rFonts w:ascii="Calibri" w:hAnsi="Calibri" w:cs="Calibri"/>
                <w:color w:val="000000" w:themeColor="text1"/>
              </w:rPr>
            </w:pPr>
            <w:r>
              <w:rPr>
                <w:rFonts w:ascii="Calibri" w:hAnsi="Calibri" w:cs="Calibri"/>
                <w:color w:val="000000" w:themeColor="text1"/>
              </w:rPr>
              <w:t>Coffee with Engineers</w:t>
            </w:r>
          </w:p>
          <w:p w14:paraId="58AC41B3" w14:textId="77777777" w:rsidR="00845A99" w:rsidRDefault="00845A99" w:rsidP="00845A99">
            <w:pPr>
              <w:pStyle w:val="ListParagraph"/>
              <w:numPr>
                <w:ilvl w:val="1"/>
                <w:numId w:val="6"/>
              </w:numPr>
              <w:rPr>
                <w:rFonts w:ascii="Calibri" w:hAnsi="Calibri" w:cs="Calibri"/>
                <w:color w:val="000000" w:themeColor="text1"/>
              </w:rPr>
            </w:pPr>
            <w:r>
              <w:rPr>
                <w:rFonts w:ascii="Calibri" w:hAnsi="Calibri" w:cs="Calibri"/>
                <w:color w:val="000000" w:themeColor="text1"/>
              </w:rPr>
              <w:t>ESCALA: Culturally Responsive Teaching in STEM 6-week Course</w:t>
            </w:r>
          </w:p>
          <w:p w14:paraId="5C6BA983" w14:textId="77777777" w:rsidR="00845A99" w:rsidRDefault="00845A99" w:rsidP="00845A99">
            <w:pPr>
              <w:pStyle w:val="ListParagraph"/>
              <w:numPr>
                <w:ilvl w:val="1"/>
                <w:numId w:val="6"/>
              </w:numPr>
              <w:rPr>
                <w:rFonts w:ascii="Calibri" w:hAnsi="Calibri" w:cs="Calibri"/>
                <w:color w:val="000000" w:themeColor="text1"/>
              </w:rPr>
            </w:pPr>
            <w:r>
              <w:rPr>
                <w:rFonts w:ascii="Calibri" w:hAnsi="Calibri" w:cs="Calibri"/>
                <w:color w:val="000000" w:themeColor="text1"/>
              </w:rPr>
              <w:t>Hosting visiting student groups from local high schools</w:t>
            </w:r>
          </w:p>
          <w:p w14:paraId="1BC5834A" w14:textId="77777777" w:rsidR="0078246D" w:rsidRDefault="0078246D" w:rsidP="00845A99">
            <w:pPr>
              <w:pStyle w:val="ListParagraph"/>
              <w:numPr>
                <w:ilvl w:val="1"/>
                <w:numId w:val="6"/>
              </w:numPr>
              <w:rPr>
                <w:rFonts w:ascii="Calibri" w:hAnsi="Calibri" w:cs="Calibri"/>
                <w:color w:val="000000" w:themeColor="text1"/>
              </w:rPr>
            </w:pPr>
            <w:r>
              <w:rPr>
                <w:rFonts w:ascii="Calibri" w:hAnsi="Calibri" w:cs="Calibri"/>
                <w:color w:val="000000" w:themeColor="text1"/>
              </w:rPr>
              <w:t>MESA/STEM Fair</w:t>
            </w:r>
          </w:p>
          <w:p w14:paraId="692CFC1E" w14:textId="77777777" w:rsidR="0078246D" w:rsidRDefault="0078246D" w:rsidP="0078246D">
            <w:pPr>
              <w:rPr>
                <w:rFonts w:ascii="Calibri" w:hAnsi="Calibri" w:cs="Calibri"/>
                <w:color w:val="000000" w:themeColor="text1"/>
              </w:rPr>
            </w:pPr>
          </w:p>
          <w:p w14:paraId="39C8F5F6" w14:textId="496074F1" w:rsidR="0078246D" w:rsidRPr="0078246D" w:rsidRDefault="0078246D" w:rsidP="0078246D">
            <w:pPr>
              <w:pStyle w:val="ListParagraph"/>
              <w:numPr>
                <w:ilvl w:val="0"/>
                <w:numId w:val="6"/>
              </w:numPr>
              <w:rPr>
                <w:rFonts w:ascii="Calibri" w:hAnsi="Calibri" w:cs="Calibri"/>
                <w:color w:val="000000" w:themeColor="text1"/>
              </w:rPr>
            </w:pPr>
            <w:r>
              <w:rPr>
                <w:rFonts w:ascii="Calibri" w:hAnsi="Calibri" w:cs="Calibri"/>
                <w:color w:val="000000" w:themeColor="text1"/>
              </w:rPr>
              <w:t>Outreach of local high schools.</w:t>
            </w:r>
          </w:p>
        </w:tc>
      </w:tr>
    </w:tbl>
    <w:p w14:paraId="633423B8" w14:textId="77777777" w:rsidR="0088093D" w:rsidRPr="006B391E" w:rsidRDefault="0088093D" w:rsidP="0088093D">
      <w:pPr>
        <w:pStyle w:val="ListParagraph"/>
        <w:spacing w:after="0" w:line="240" w:lineRule="auto"/>
        <w:ind w:left="360"/>
        <w:rPr>
          <w:rFonts w:ascii="Calibri" w:hAnsi="Calibri" w:cs="Calibri"/>
          <w:i/>
          <w:color w:val="A6A6A6" w:themeColor="background1" w:themeShade="A6"/>
        </w:rPr>
      </w:pPr>
    </w:p>
    <w:p w14:paraId="624B2F12" w14:textId="77777777" w:rsidR="0088093D" w:rsidRPr="006B391E" w:rsidRDefault="0088093D" w:rsidP="0088093D">
      <w:pPr>
        <w:rPr>
          <w:rFonts w:ascii="Calibri" w:hAnsi="Calibri" w:cs="Calibri"/>
          <w:b/>
        </w:rPr>
      </w:pPr>
      <w:r w:rsidRPr="006B391E">
        <w:rPr>
          <w:rFonts w:ascii="Calibri" w:hAnsi="Calibri" w:cs="Calibri"/>
          <w:i/>
        </w:rPr>
        <w:t xml:space="preserve"> </w:t>
      </w:r>
    </w:p>
    <w:p w14:paraId="7959AE96" w14:textId="64CF08CA" w:rsidR="0088093D" w:rsidRDefault="0088093D" w:rsidP="009B38DF">
      <w:pPr>
        <w:pStyle w:val="Heading5"/>
      </w:pPr>
      <w:r w:rsidRPr="006B391E">
        <w:br w:type="page"/>
        <w:t>Feedback and Follow-up Form</w:t>
      </w:r>
    </w:p>
    <w:p w14:paraId="75911634" w14:textId="1B056FEC" w:rsidR="009B38DF" w:rsidRPr="00AF04DE" w:rsidRDefault="00C36831" w:rsidP="009B38DF">
      <w:pPr>
        <w:pStyle w:val="Heading2"/>
        <w:rPr>
          <w:b/>
          <w:bCs/>
          <w:sz w:val="22"/>
          <w:szCs w:val="22"/>
        </w:rPr>
      </w:pPr>
      <w:r w:rsidRPr="00AF04DE">
        <w:rPr>
          <w:b/>
          <w:bCs/>
          <w:sz w:val="28"/>
          <w:szCs w:val="28"/>
        </w:rPr>
        <w:t>Engineering</w:t>
      </w:r>
      <w:r w:rsidR="000C3B8C" w:rsidRPr="00AF04DE">
        <w:rPr>
          <w:b/>
          <w:bCs/>
          <w:sz w:val="28"/>
          <w:szCs w:val="28"/>
        </w:rPr>
        <w:t xml:space="preserve"> </w:t>
      </w:r>
      <w:r w:rsidR="00A43823" w:rsidRPr="00AF04DE">
        <w:rPr>
          <w:b/>
          <w:bCs/>
          <w:sz w:val="28"/>
          <w:szCs w:val="28"/>
        </w:rPr>
        <w:t xml:space="preserve"> </w:t>
      </w:r>
      <w:r w:rsidR="009B38DF" w:rsidRPr="00AF04DE">
        <w:rPr>
          <w:b/>
          <w:bCs/>
          <w:sz w:val="28"/>
          <w:szCs w:val="28"/>
        </w:rPr>
        <w:t xml:space="preserve"> </w:t>
      </w:r>
      <w:r w:rsidR="00BE798C" w:rsidRPr="00AF04DE">
        <w:rPr>
          <w:b/>
          <w:bCs/>
          <w:sz w:val="28"/>
          <w:szCs w:val="28"/>
        </w:rPr>
        <w:t>SPRING 2023</w:t>
      </w:r>
    </w:p>
    <w:p w14:paraId="071E50BD" w14:textId="77777777" w:rsidR="00D90619" w:rsidRDefault="00D90619" w:rsidP="0088093D">
      <w:pPr>
        <w:pStyle w:val="NoSpacing"/>
        <w:outlineLvl w:val="0"/>
        <w:rPr>
          <w:rFonts w:ascii="Calibri" w:hAnsi="Calibri" w:cs="Calibri"/>
        </w:rPr>
      </w:pPr>
    </w:p>
    <w:p w14:paraId="081244EB" w14:textId="26AAF24E" w:rsidR="0088093D" w:rsidRPr="009B38DF" w:rsidRDefault="0088093D" w:rsidP="0088093D">
      <w:pPr>
        <w:pStyle w:val="NoSpacing"/>
        <w:outlineLvl w:val="0"/>
        <w:rPr>
          <w:rFonts w:ascii="Calibri" w:hAnsi="Calibri" w:cs="Calibri"/>
        </w:rPr>
      </w:pPr>
      <w:r w:rsidRPr="009B38DF">
        <w:rPr>
          <w:rFonts w:ascii="Calibri" w:hAnsi="Calibri" w:cs="Calibri"/>
        </w:rPr>
        <w:t xml:space="preserve">Completed by Supervising Administrator: </w:t>
      </w:r>
    </w:p>
    <w:tbl>
      <w:tblPr>
        <w:tblStyle w:val="TableGrid"/>
        <w:tblW w:w="0" w:type="auto"/>
        <w:tblLook w:val="04A0" w:firstRow="1" w:lastRow="0" w:firstColumn="1" w:lastColumn="0" w:noHBand="0" w:noVBand="1"/>
      </w:tblPr>
      <w:tblGrid>
        <w:gridCol w:w="5035"/>
      </w:tblGrid>
      <w:tr w:rsidR="0088093D" w:rsidRPr="009B38DF" w14:paraId="2610B130" w14:textId="77777777" w:rsidTr="00D90619">
        <w:tc>
          <w:tcPr>
            <w:tcW w:w="5035" w:type="dxa"/>
          </w:tcPr>
          <w:p w14:paraId="3FEA9987" w14:textId="6BD658CB" w:rsidR="0088093D" w:rsidRPr="009B38DF" w:rsidRDefault="00AC2103" w:rsidP="00AC2103">
            <w:pPr>
              <w:pStyle w:val="NoSpacing"/>
              <w:outlineLvl w:val="0"/>
              <w:rPr>
                <w:rFonts w:ascii="Calibri" w:hAnsi="Calibri" w:cs="Calibri"/>
              </w:rPr>
            </w:pPr>
            <w:r>
              <w:rPr>
                <w:rFonts w:ascii="Calibri" w:hAnsi="Calibri" w:cs="Calibri"/>
              </w:rPr>
              <w:t>Robert Van Der Velde, Senior Dean</w:t>
            </w:r>
          </w:p>
        </w:tc>
      </w:tr>
    </w:tbl>
    <w:p w14:paraId="2FC68D98" w14:textId="77777777" w:rsidR="0088093D" w:rsidRPr="009B38DF" w:rsidRDefault="0088093D" w:rsidP="0088093D">
      <w:pPr>
        <w:pStyle w:val="NoSpacing"/>
        <w:rPr>
          <w:rFonts w:ascii="Calibri" w:hAnsi="Calibri" w:cs="Calibri"/>
        </w:rPr>
      </w:pPr>
      <w:r w:rsidRPr="009B38DF">
        <w:rPr>
          <w:rFonts w:ascii="Calibri" w:hAnsi="Calibri" w:cs="Calibri"/>
        </w:rPr>
        <w:t>Date:</w:t>
      </w:r>
    </w:p>
    <w:tbl>
      <w:tblPr>
        <w:tblStyle w:val="TableGrid"/>
        <w:tblW w:w="0" w:type="auto"/>
        <w:tblLook w:val="04A0" w:firstRow="1" w:lastRow="0" w:firstColumn="1" w:lastColumn="0" w:noHBand="0" w:noVBand="1"/>
      </w:tblPr>
      <w:tblGrid>
        <w:gridCol w:w="1165"/>
      </w:tblGrid>
      <w:tr w:rsidR="0088093D" w:rsidRPr="006B391E" w14:paraId="0D711CCA" w14:textId="77777777" w:rsidTr="00C66E4E">
        <w:tc>
          <w:tcPr>
            <w:tcW w:w="1165" w:type="dxa"/>
            <w:tcBorders>
              <w:top w:val="single" w:sz="4" w:space="0" w:color="auto"/>
              <w:left w:val="single" w:sz="4" w:space="0" w:color="auto"/>
              <w:bottom w:val="single" w:sz="4" w:space="0" w:color="auto"/>
              <w:right w:val="single" w:sz="4" w:space="0" w:color="auto"/>
            </w:tcBorders>
          </w:tcPr>
          <w:p w14:paraId="6F32DDBA" w14:textId="7072B6B2" w:rsidR="0088093D" w:rsidRPr="006B391E" w:rsidRDefault="00AC2103" w:rsidP="00C66E4E">
            <w:pPr>
              <w:pStyle w:val="NoSpacing"/>
              <w:rPr>
                <w:rFonts w:ascii="Calibri" w:hAnsi="Calibri" w:cs="Calibri"/>
              </w:rPr>
            </w:pPr>
            <w:r>
              <w:rPr>
                <w:rFonts w:ascii="Calibri" w:hAnsi="Calibri" w:cs="Calibri"/>
              </w:rPr>
              <w:t>4/2/723</w:t>
            </w:r>
          </w:p>
        </w:tc>
      </w:tr>
    </w:tbl>
    <w:p w14:paraId="476A1A5E" w14:textId="77777777" w:rsidR="0088093D" w:rsidRPr="006B391E" w:rsidRDefault="0088093D" w:rsidP="0088093D">
      <w:pPr>
        <w:pStyle w:val="NoSpacing"/>
        <w:rPr>
          <w:rFonts w:ascii="Calibri" w:hAnsi="Calibri" w:cs="Calibri"/>
        </w:rPr>
      </w:pPr>
      <w:r w:rsidRPr="006B391E">
        <w:rPr>
          <w:rFonts w:ascii="Calibri" w:hAnsi="Calibri" w:cs="Calibri"/>
          <w:i/>
        </w:rPr>
        <w:br/>
      </w:r>
      <w:r w:rsidRPr="006B391E">
        <w:rPr>
          <w:rFonts w:ascii="Calibri" w:hAnsi="Calibri" w:cs="Calibri"/>
        </w:rPr>
        <w:t>Strengths and successes of the program, as evidenced by analysis of data, outcomes assessment, and curriculum:</w:t>
      </w:r>
    </w:p>
    <w:tbl>
      <w:tblPr>
        <w:tblStyle w:val="TableGrid"/>
        <w:tblW w:w="0" w:type="auto"/>
        <w:tblLook w:val="04A0" w:firstRow="1" w:lastRow="0" w:firstColumn="1" w:lastColumn="0" w:noHBand="0" w:noVBand="1"/>
      </w:tblPr>
      <w:tblGrid>
        <w:gridCol w:w="10070"/>
      </w:tblGrid>
      <w:tr w:rsidR="0088093D" w:rsidRPr="006B391E" w14:paraId="430400EA" w14:textId="77777777" w:rsidTr="00C66E4E">
        <w:tc>
          <w:tcPr>
            <w:tcW w:w="10070" w:type="dxa"/>
            <w:tcBorders>
              <w:top w:val="single" w:sz="4" w:space="0" w:color="auto"/>
              <w:left w:val="single" w:sz="4" w:space="0" w:color="auto"/>
              <w:bottom w:val="single" w:sz="4" w:space="0" w:color="auto"/>
              <w:right w:val="single" w:sz="4" w:space="0" w:color="auto"/>
            </w:tcBorders>
          </w:tcPr>
          <w:p w14:paraId="4C826FB3" w14:textId="0B65BD01" w:rsidR="0088093D" w:rsidRPr="006B391E" w:rsidRDefault="00283BAB" w:rsidP="00C66E4E">
            <w:pPr>
              <w:pStyle w:val="NoSpacing"/>
              <w:rPr>
                <w:rFonts w:ascii="Calibri" w:hAnsi="Calibri" w:cs="Calibri"/>
              </w:rPr>
            </w:pPr>
            <w:r>
              <w:rPr>
                <w:rFonts w:ascii="Calibri" w:hAnsi="Calibri" w:cs="Calibri"/>
              </w:rPr>
              <w:t>Engineering is a solid small program, offering excellent preparation for transfer students.  Student success rates are good, and higher than institutional average for equi</w:t>
            </w:r>
            <w:r w:rsidR="00577948">
              <w:rPr>
                <w:rFonts w:ascii="Calibri" w:hAnsi="Calibri" w:cs="Calibri"/>
              </w:rPr>
              <w:t>ty groups.  Fill rates are very good</w:t>
            </w:r>
            <w:r>
              <w:rPr>
                <w:rFonts w:ascii="Calibri" w:hAnsi="Calibri" w:cs="Calibri"/>
              </w:rPr>
              <w:t>, but as the Engineering classes have lab components with cramped facilities, efficiency rates (FTES/FTEF) will never reach anywhere near the target rates for other disciplines.</w:t>
            </w:r>
          </w:p>
        </w:tc>
      </w:tr>
    </w:tbl>
    <w:p w14:paraId="2C5B22A6" w14:textId="77777777" w:rsidR="0088093D" w:rsidRPr="006B391E" w:rsidRDefault="0088093D" w:rsidP="0088093D">
      <w:pPr>
        <w:pStyle w:val="NoSpacing"/>
        <w:rPr>
          <w:rFonts w:ascii="Calibri" w:hAnsi="Calibri" w:cs="Calibri"/>
        </w:rPr>
      </w:pPr>
      <w:r w:rsidRPr="006B391E">
        <w:rPr>
          <w:rFonts w:ascii="Calibri" w:hAnsi="Calibri" w:cs="Calibri"/>
        </w:rPr>
        <w:t>Areas of concern, if any:</w:t>
      </w:r>
    </w:p>
    <w:tbl>
      <w:tblPr>
        <w:tblStyle w:val="TableGrid"/>
        <w:tblW w:w="0" w:type="auto"/>
        <w:tblLook w:val="04A0" w:firstRow="1" w:lastRow="0" w:firstColumn="1" w:lastColumn="0" w:noHBand="0" w:noVBand="1"/>
      </w:tblPr>
      <w:tblGrid>
        <w:gridCol w:w="10070"/>
      </w:tblGrid>
      <w:tr w:rsidR="0088093D" w:rsidRPr="006B391E" w14:paraId="0A164C1C" w14:textId="77777777" w:rsidTr="00C66E4E">
        <w:tc>
          <w:tcPr>
            <w:tcW w:w="10070" w:type="dxa"/>
            <w:tcBorders>
              <w:top w:val="single" w:sz="4" w:space="0" w:color="auto"/>
              <w:left w:val="single" w:sz="4" w:space="0" w:color="auto"/>
              <w:bottom w:val="single" w:sz="4" w:space="0" w:color="auto"/>
              <w:right w:val="single" w:sz="4" w:space="0" w:color="auto"/>
            </w:tcBorders>
          </w:tcPr>
          <w:p w14:paraId="3F4D0DC6" w14:textId="7367FF9A" w:rsidR="0088093D" w:rsidRPr="006B391E" w:rsidRDefault="00AC2103" w:rsidP="00C66E4E">
            <w:pPr>
              <w:pStyle w:val="NoSpacing"/>
              <w:rPr>
                <w:rFonts w:ascii="Calibri" w:hAnsi="Calibri" w:cs="Calibri"/>
              </w:rPr>
            </w:pPr>
            <w:r>
              <w:rPr>
                <w:rFonts w:ascii="Calibri" w:hAnsi="Calibri" w:cs="Calibri"/>
              </w:rPr>
              <w:t>Enrollment in Engineering courses has dropped</w:t>
            </w:r>
            <w:r w:rsidR="00283BAB">
              <w:rPr>
                <w:rFonts w:ascii="Calibri" w:hAnsi="Calibri" w:cs="Calibri"/>
              </w:rPr>
              <w:t xml:space="preserve"> during the COVID pandemic</w:t>
            </w:r>
            <w:r>
              <w:rPr>
                <w:rFonts w:ascii="Calibri" w:hAnsi="Calibri" w:cs="Calibri"/>
              </w:rPr>
              <w:t xml:space="preserve">, consistent with enrollment declines across campus, but leaving many Engineering sections close to class size minimums with the specter of class cancellation due to low enrollment.  Pre-pandemic the program (esp. Prof. Castro) engaged in considerable outreach efforts, as well as collaboration with the MESA/STEM Center, and those efforts were yielding dividends.  </w:t>
            </w:r>
          </w:p>
        </w:tc>
      </w:tr>
    </w:tbl>
    <w:p w14:paraId="0893E717" w14:textId="77777777" w:rsidR="0088093D" w:rsidRPr="006B391E" w:rsidRDefault="0088093D" w:rsidP="0088093D">
      <w:pPr>
        <w:pStyle w:val="NoSpacing"/>
        <w:rPr>
          <w:rFonts w:ascii="Calibri" w:hAnsi="Calibri" w:cs="Calibri"/>
        </w:rPr>
      </w:pPr>
      <w:r w:rsidRPr="006B391E">
        <w:rPr>
          <w:rFonts w:ascii="Calibri" w:hAnsi="Calibri" w:cs="Calibri"/>
        </w:rPr>
        <w:t>Recommendations for improvement:</w:t>
      </w:r>
    </w:p>
    <w:tbl>
      <w:tblPr>
        <w:tblStyle w:val="TableGrid"/>
        <w:tblW w:w="0" w:type="auto"/>
        <w:tblLook w:val="04A0" w:firstRow="1" w:lastRow="0" w:firstColumn="1" w:lastColumn="0" w:noHBand="0" w:noVBand="1"/>
      </w:tblPr>
      <w:tblGrid>
        <w:gridCol w:w="10070"/>
      </w:tblGrid>
      <w:tr w:rsidR="0088093D" w:rsidRPr="006B391E" w14:paraId="1EB49037" w14:textId="77777777" w:rsidTr="00C66E4E">
        <w:tc>
          <w:tcPr>
            <w:tcW w:w="10070" w:type="dxa"/>
            <w:tcBorders>
              <w:top w:val="single" w:sz="4" w:space="0" w:color="auto"/>
              <w:left w:val="single" w:sz="4" w:space="0" w:color="auto"/>
              <w:bottom w:val="single" w:sz="4" w:space="0" w:color="auto"/>
              <w:right w:val="single" w:sz="4" w:space="0" w:color="auto"/>
            </w:tcBorders>
          </w:tcPr>
          <w:p w14:paraId="2D15218B" w14:textId="3FB2DFB8" w:rsidR="0088093D" w:rsidRPr="006B391E" w:rsidRDefault="00577948" w:rsidP="00577948">
            <w:pPr>
              <w:pStyle w:val="NoSpacing"/>
              <w:rPr>
                <w:rFonts w:ascii="Calibri" w:hAnsi="Calibri" w:cs="Calibri"/>
              </w:rPr>
            </w:pPr>
            <w:r>
              <w:rPr>
                <w:rFonts w:ascii="Calibri" w:hAnsi="Calibri" w:cs="Calibri"/>
              </w:rPr>
              <w:t xml:space="preserve">The college should actively promote Engineering as an excellent </w:t>
            </w:r>
            <w:r w:rsidR="00D90619">
              <w:rPr>
                <w:rFonts w:ascii="Calibri" w:hAnsi="Calibri" w:cs="Calibri"/>
              </w:rPr>
              <w:t xml:space="preserve">pathway for students seeking to transfer in this field.   The program should continue the efforts to restart outreach activities. </w:t>
            </w:r>
          </w:p>
        </w:tc>
      </w:tr>
    </w:tbl>
    <w:p w14:paraId="2B885AE1" w14:textId="4B55C5D7" w:rsidR="0088093D" w:rsidRPr="006B391E" w:rsidRDefault="0088093D" w:rsidP="0088093D">
      <w:pPr>
        <w:pStyle w:val="NoSpacing"/>
        <w:rPr>
          <w:rFonts w:ascii="Calibri" w:hAnsi="Calibri" w:cs="Calibri"/>
        </w:rPr>
      </w:pPr>
      <w:r w:rsidRPr="006B391E">
        <w:rPr>
          <w:rFonts w:ascii="Calibri" w:hAnsi="Calibri" w:cs="Calibri"/>
        </w:rPr>
        <w:t>Anticipated Resource Needs:</w:t>
      </w:r>
    </w:p>
    <w:tbl>
      <w:tblPr>
        <w:tblW w:w="9339" w:type="dxa"/>
        <w:jc w:val="center"/>
        <w:tblLook w:val="04A0" w:firstRow="1" w:lastRow="0" w:firstColumn="1" w:lastColumn="0" w:noHBand="0" w:noVBand="1"/>
      </w:tblPr>
      <w:tblGrid>
        <w:gridCol w:w="3725"/>
        <w:gridCol w:w="5614"/>
      </w:tblGrid>
      <w:tr w:rsidR="0088093D" w:rsidRPr="006B391E" w14:paraId="7703EBBA" w14:textId="77777777" w:rsidTr="00C66E4E">
        <w:trPr>
          <w:trHeight w:val="350"/>
          <w:jc w:val="center"/>
        </w:trPr>
        <w:tc>
          <w:tcPr>
            <w:tcW w:w="372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9133E56" w14:textId="77777777" w:rsidR="0088093D" w:rsidRPr="006B391E" w:rsidRDefault="0088093D" w:rsidP="00C66E4E">
            <w:pPr>
              <w:spacing w:after="0" w:line="240" w:lineRule="auto"/>
              <w:rPr>
                <w:rFonts w:ascii="Calibri" w:eastAsia="Times New Roman" w:hAnsi="Calibri" w:cs="Calibri"/>
                <w:b/>
                <w:bCs/>
                <w:color w:val="000000"/>
              </w:rPr>
            </w:pPr>
            <w:r w:rsidRPr="006B391E">
              <w:rPr>
                <w:rFonts w:ascii="Calibri" w:eastAsia="Times New Roman" w:hAnsi="Calibri" w:cs="Calibri"/>
                <w:b/>
                <w:bCs/>
                <w:color w:val="000000"/>
              </w:rPr>
              <w:t>Resource Type</w:t>
            </w:r>
          </w:p>
        </w:tc>
        <w:tc>
          <w:tcPr>
            <w:tcW w:w="56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24B1F7D" w14:textId="77777777" w:rsidR="0088093D" w:rsidRPr="006B391E" w:rsidRDefault="0088093D" w:rsidP="00C66E4E">
            <w:pPr>
              <w:spacing w:after="0" w:line="240" w:lineRule="auto"/>
              <w:rPr>
                <w:rFonts w:ascii="Calibri" w:eastAsia="Times New Roman" w:hAnsi="Calibri" w:cs="Calibri"/>
                <w:b/>
                <w:bCs/>
                <w:color w:val="000000"/>
              </w:rPr>
            </w:pPr>
            <w:r w:rsidRPr="006B391E">
              <w:rPr>
                <w:rFonts w:ascii="Calibri" w:eastAsia="Times New Roman" w:hAnsi="Calibri" w:cs="Calibri"/>
                <w:b/>
                <w:bCs/>
                <w:color w:val="000000"/>
              </w:rPr>
              <w:t>Description of Need (Initial, Including Justification and Direct Linkage to State of the Program)</w:t>
            </w:r>
          </w:p>
        </w:tc>
      </w:tr>
      <w:tr w:rsidR="0088093D" w:rsidRPr="006B391E" w14:paraId="4079A963" w14:textId="77777777" w:rsidTr="00C66E4E">
        <w:trPr>
          <w:trHeight w:val="460"/>
          <w:jc w:val="center"/>
        </w:trPr>
        <w:tc>
          <w:tcPr>
            <w:tcW w:w="3725" w:type="dxa"/>
            <w:tcBorders>
              <w:top w:val="nil"/>
              <w:left w:val="single" w:sz="4" w:space="0" w:color="auto"/>
              <w:bottom w:val="single" w:sz="4" w:space="0" w:color="auto"/>
              <w:right w:val="single" w:sz="4" w:space="0" w:color="auto"/>
            </w:tcBorders>
            <w:noWrap/>
            <w:vAlign w:val="center"/>
            <w:hideMark/>
          </w:tcPr>
          <w:p w14:paraId="6C773F4B"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Personnel:  Faculty</w:t>
            </w:r>
          </w:p>
        </w:tc>
        <w:tc>
          <w:tcPr>
            <w:tcW w:w="5614" w:type="dxa"/>
            <w:tcBorders>
              <w:top w:val="single" w:sz="4" w:space="0" w:color="auto"/>
              <w:left w:val="single" w:sz="4" w:space="0" w:color="auto"/>
              <w:bottom w:val="single" w:sz="4" w:space="0" w:color="auto"/>
              <w:right w:val="single" w:sz="4" w:space="0" w:color="auto"/>
            </w:tcBorders>
            <w:noWrap/>
            <w:vAlign w:val="center"/>
          </w:tcPr>
          <w:p w14:paraId="35C422D9" w14:textId="77777777" w:rsidR="0088093D" w:rsidRPr="006B391E" w:rsidRDefault="0088093D" w:rsidP="00C66E4E">
            <w:pPr>
              <w:spacing w:after="0" w:line="240" w:lineRule="auto"/>
              <w:rPr>
                <w:rFonts w:ascii="Calibri" w:eastAsia="Times New Roman" w:hAnsi="Calibri" w:cs="Calibri"/>
                <w:bCs/>
                <w:color w:val="000000"/>
              </w:rPr>
            </w:pPr>
          </w:p>
        </w:tc>
      </w:tr>
      <w:tr w:rsidR="0088093D" w:rsidRPr="006B391E" w14:paraId="55C84D98" w14:textId="77777777" w:rsidTr="00C66E4E">
        <w:trPr>
          <w:trHeight w:val="460"/>
          <w:jc w:val="center"/>
        </w:trPr>
        <w:tc>
          <w:tcPr>
            <w:tcW w:w="3725" w:type="dxa"/>
            <w:tcBorders>
              <w:top w:val="nil"/>
              <w:left w:val="single" w:sz="4" w:space="0" w:color="auto"/>
              <w:bottom w:val="single" w:sz="4" w:space="0" w:color="auto"/>
              <w:right w:val="single" w:sz="4" w:space="0" w:color="auto"/>
            </w:tcBorders>
            <w:shd w:val="clear" w:color="auto" w:fill="F2F2F2"/>
            <w:noWrap/>
            <w:vAlign w:val="center"/>
            <w:hideMark/>
          </w:tcPr>
          <w:p w14:paraId="16640A8B"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Personnel:  Classified</w:t>
            </w:r>
          </w:p>
        </w:tc>
        <w:tc>
          <w:tcPr>
            <w:tcW w:w="561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16F5263A" w14:textId="77777777" w:rsidR="0088093D" w:rsidRPr="006B391E" w:rsidRDefault="0088093D" w:rsidP="00C66E4E">
            <w:pPr>
              <w:spacing w:after="0" w:line="240" w:lineRule="auto"/>
              <w:rPr>
                <w:rFonts w:ascii="Calibri" w:eastAsia="Times New Roman" w:hAnsi="Calibri" w:cs="Calibri"/>
                <w:bCs/>
                <w:color w:val="000000"/>
              </w:rPr>
            </w:pPr>
          </w:p>
        </w:tc>
      </w:tr>
      <w:tr w:rsidR="0088093D" w:rsidRPr="006B391E" w14:paraId="4A94B189" w14:textId="77777777" w:rsidTr="00C66E4E">
        <w:trPr>
          <w:trHeight w:val="460"/>
          <w:jc w:val="center"/>
        </w:trPr>
        <w:tc>
          <w:tcPr>
            <w:tcW w:w="3725" w:type="dxa"/>
            <w:tcBorders>
              <w:top w:val="nil"/>
              <w:left w:val="single" w:sz="4" w:space="0" w:color="auto"/>
              <w:bottom w:val="single" w:sz="4" w:space="0" w:color="auto"/>
              <w:right w:val="single" w:sz="4" w:space="0" w:color="auto"/>
            </w:tcBorders>
            <w:noWrap/>
            <w:vAlign w:val="center"/>
            <w:hideMark/>
          </w:tcPr>
          <w:p w14:paraId="0055A7D9"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Personnel:  Admin/Confidential</w:t>
            </w:r>
          </w:p>
        </w:tc>
        <w:tc>
          <w:tcPr>
            <w:tcW w:w="5614" w:type="dxa"/>
            <w:tcBorders>
              <w:top w:val="single" w:sz="4" w:space="0" w:color="auto"/>
              <w:left w:val="single" w:sz="4" w:space="0" w:color="auto"/>
              <w:bottom w:val="single" w:sz="4" w:space="0" w:color="auto"/>
              <w:right w:val="single" w:sz="4" w:space="0" w:color="auto"/>
            </w:tcBorders>
            <w:noWrap/>
            <w:vAlign w:val="center"/>
          </w:tcPr>
          <w:p w14:paraId="7114EB53" w14:textId="77777777" w:rsidR="0088093D" w:rsidRPr="006B391E" w:rsidRDefault="0088093D" w:rsidP="00C66E4E">
            <w:pPr>
              <w:spacing w:after="0" w:line="240" w:lineRule="auto"/>
              <w:rPr>
                <w:rFonts w:ascii="Calibri" w:eastAsia="Times New Roman" w:hAnsi="Calibri" w:cs="Calibri"/>
                <w:bCs/>
                <w:color w:val="000000"/>
              </w:rPr>
            </w:pPr>
          </w:p>
        </w:tc>
      </w:tr>
      <w:tr w:rsidR="0088093D" w:rsidRPr="006B391E" w14:paraId="3B868493" w14:textId="77777777" w:rsidTr="00C66E4E">
        <w:trPr>
          <w:trHeight w:val="460"/>
          <w:jc w:val="center"/>
        </w:trPr>
        <w:tc>
          <w:tcPr>
            <w:tcW w:w="3725" w:type="dxa"/>
            <w:tcBorders>
              <w:top w:val="nil"/>
              <w:left w:val="single" w:sz="4" w:space="0" w:color="auto"/>
              <w:bottom w:val="single" w:sz="4" w:space="0" w:color="auto"/>
              <w:right w:val="single" w:sz="4" w:space="0" w:color="auto"/>
            </w:tcBorders>
            <w:shd w:val="clear" w:color="auto" w:fill="F2F2F2"/>
            <w:noWrap/>
            <w:vAlign w:val="center"/>
            <w:hideMark/>
          </w:tcPr>
          <w:p w14:paraId="456BA9AA"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Instructional Equipment</w:t>
            </w:r>
          </w:p>
        </w:tc>
        <w:tc>
          <w:tcPr>
            <w:tcW w:w="561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4E58B0E1" w14:textId="0A61C1E3" w:rsidR="0088093D" w:rsidRPr="006B391E" w:rsidRDefault="00AC2103" w:rsidP="00C66E4E">
            <w:pPr>
              <w:spacing w:after="0" w:line="240" w:lineRule="auto"/>
              <w:rPr>
                <w:rFonts w:ascii="Calibri" w:eastAsia="Times New Roman" w:hAnsi="Calibri" w:cs="Calibri"/>
                <w:bCs/>
                <w:color w:val="000000"/>
              </w:rPr>
            </w:pPr>
            <w:r>
              <w:rPr>
                <w:rFonts w:ascii="Calibri" w:eastAsia="Times New Roman" w:hAnsi="Calibri" w:cs="Calibri"/>
                <w:bCs/>
                <w:color w:val="000000"/>
              </w:rPr>
              <w:t>The current unit plan includes instructional equipment requests to provide up-to-date resources for students.</w:t>
            </w:r>
          </w:p>
        </w:tc>
      </w:tr>
      <w:tr w:rsidR="0088093D" w:rsidRPr="006B391E" w14:paraId="55F1EB9A" w14:textId="77777777" w:rsidTr="00C66E4E">
        <w:trPr>
          <w:trHeight w:val="460"/>
          <w:jc w:val="center"/>
        </w:trPr>
        <w:tc>
          <w:tcPr>
            <w:tcW w:w="3725" w:type="dxa"/>
            <w:tcBorders>
              <w:top w:val="nil"/>
              <w:left w:val="single" w:sz="4" w:space="0" w:color="auto"/>
              <w:bottom w:val="single" w:sz="4" w:space="0" w:color="auto"/>
              <w:right w:val="single" w:sz="4" w:space="0" w:color="auto"/>
            </w:tcBorders>
            <w:noWrap/>
            <w:vAlign w:val="center"/>
            <w:hideMark/>
          </w:tcPr>
          <w:p w14:paraId="3298D744"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Instructional Technology</w:t>
            </w:r>
          </w:p>
        </w:tc>
        <w:tc>
          <w:tcPr>
            <w:tcW w:w="5614" w:type="dxa"/>
            <w:tcBorders>
              <w:top w:val="single" w:sz="4" w:space="0" w:color="auto"/>
              <w:left w:val="single" w:sz="4" w:space="0" w:color="auto"/>
              <w:bottom w:val="single" w:sz="4" w:space="0" w:color="auto"/>
              <w:right w:val="single" w:sz="4" w:space="0" w:color="auto"/>
            </w:tcBorders>
            <w:noWrap/>
            <w:vAlign w:val="center"/>
          </w:tcPr>
          <w:p w14:paraId="2C8719B4" w14:textId="77777777" w:rsidR="0088093D" w:rsidRPr="006B391E" w:rsidRDefault="0088093D" w:rsidP="00C66E4E">
            <w:pPr>
              <w:spacing w:after="0" w:line="240" w:lineRule="auto"/>
              <w:rPr>
                <w:rFonts w:ascii="Calibri" w:eastAsia="Times New Roman" w:hAnsi="Calibri" w:cs="Calibri"/>
                <w:bCs/>
                <w:color w:val="000000"/>
              </w:rPr>
            </w:pPr>
          </w:p>
        </w:tc>
      </w:tr>
      <w:tr w:rsidR="0088093D" w:rsidRPr="006B391E" w14:paraId="425FF5E1" w14:textId="77777777" w:rsidTr="00C66E4E">
        <w:trPr>
          <w:trHeight w:val="395"/>
          <w:jc w:val="center"/>
        </w:trPr>
        <w:tc>
          <w:tcPr>
            <w:tcW w:w="3725" w:type="dxa"/>
            <w:tcBorders>
              <w:top w:val="nil"/>
              <w:left w:val="single" w:sz="4" w:space="0" w:color="auto"/>
              <w:bottom w:val="single" w:sz="4" w:space="0" w:color="auto"/>
              <w:right w:val="single" w:sz="4" w:space="0" w:color="auto"/>
            </w:tcBorders>
            <w:shd w:val="clear" w:color="auto" w:fill="F2F2F2"/>
            <w:noWrap/>
            <w:vAlign w:val="center"/>
            <w:hideMark/>
          </w:tcPr>
          <w:p w14:paraId="3CE84B49"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Facilities</w:t>
            </w:r>
          </w:p>
        </w:tc>
        <w:tc>
          <w:tcPr>
            <w:tcW w:w="561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369D0F47" w14:textId="77777777" w:rsidR="0088093D" w:rsidRPr="006B391E" w:rsidRDefault="0088093D" w:rsidP="00C66E4E">
            <w:pPr>
              <w:spacing w:after="0" w:line="240" w:lineRule="auto"/>
              <w:rPr>
                <w:rFonts w:ascii="Calibri" w:eastAsia="Times New Roman" w:hAnsi="Calibri" w:cs="Calibri"/>
                <w:bCs/>
                <w:color w:val="000000"/>
              </w:rPr>
            </w:pPr>
          </w:p>
        </w:tc>
      </w:tr>
      <w:tr w:rsidR="0088093D" w:rsidRPr="006B391E" w14:paraId="6A6F6D08" w14:textId="77777777" w:rsidTr="00C66E4E">
        <w:trPr>
          <w:trHeight w:val="460"/>
          <w:jc w:val="center"/>
        </w:trPr>
        <w:tc>
          <w:tcPr>
            <w:tcW w:w="3725" w:type="dxa"/>
            <w:tcBorders>
              <w:top w:val="single" w:sz="4" w:space="0" w:color="auto"/>
              <w:left w:val="single" w:sz="4" w:space="0" w:color="auto"/>
              <w:bottom w:val="single" w:sz="4" w:space="0" w:color="auto"/>
              <w:right w:val="single" w:sz="4" w:space="0" w:color="auto"/>
            </w:tcBorders>
            <w:noWrap/>
            <w:vAlign w:val="center"/>
            <w:hideMark/>
          </w:tcPr>
          <w:p w14:paraId="76687F78"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Operating Budget</w:t>
            </w:r>
          </w:p>
        </w:tc>
        <w:tc>
          <w:tcPr>
            <w:tcW w:w="5614" w:type="dxa"/>
            <w:tcBorders>
              <w:top w:val="single" w:sz="4" w:space="0" w:color="auto"/>
              <w:left w:val="single" w:sz="4" w:space="0" w:color="auto"/>
              <w:bottom w:val="single" w:sz="4" w:space="0" w:color="auto"/>
              <w:right w:val="single" w:sz="4" w:space="0" w:color="auto"/>
            </w:tcBorders>
            <w:noWrap/>
            <w:vAlign w:val="center"/>
          </w:tcPr>
          <w:p w14:paraId="21EF0A6B" w14:textId="77777777" w:rsidR="0088093D" w:rsidRPr="006B391E" w:rsidRDefault="0088093D" w:rsidP="00C66E4E">
            <w:pPr>
              <w:spacing w:after="0" w:line="240" w:lineRule="auto"/>
              <w:rPr>
                <w:rFonts w:ascii="Calibri" w:eastAsia="Times New Roman" w:hAnsi="Calibri" w:cs="Calibri"/>
                <w:bCs/>
                <w:color w:val="000000"/>
              </w:rPr>
            </w:pPr>
          </w:p>
        </w:tc>
      </w:tr>
      <w:tr w:rsidR="0088093D" w:rsidRPr="006B391E" w14:paraId="61D80314" w14:textId="77777777" w:rsidTr="00C66E4E">
        <w:trPr>
          <w:trHeight w:val="460"/>
          <w:jc w:val="center"/>
        </w:trPr>
        <w:tc>
          <w:tcPr>
            <w:tcW w:w="37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FB6B4A8"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Professional Development/ Training</w:t>
            </w:r>
          </w:p>
        </w:tc>
        <w:tc>
          <w:tcPr>
            <w:tcW w:w="5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F3D6853" w14:textId="77777777" w:rsidR="0088093D" w:rsidRPr="006B391E" w:rsidRDefault="0088093D" w:rsidP="00C66E4E">
            <w:pPr>
              <w:spacing w:after="0" w:line="240" w:lineRule="auto"/>
              <w:rPr>
                <w:rFonts w:ascii="Calibri" w:eastAsia="Times New Roman" w:hAnsi="Calibri" w:cs="Calibri"/>
                <w:bCs/>
                <w:color w:val="000000"/>
              </w:rPr>
            </w:pPr>
          </w:p>
        </w:tc>
      </w:tr>
      <w:tr w:rsidR="0088093D" w:rsidRPr="006B391E" w14:paraId="397BAD36" w14:textId="77777777" w:rsidTr="00C66E4E">
        <w:trPr>
          <w:trHeight w:val="460"/>
          <w:jc w:val="center"/>
        </w:trPr>
        <w:tc>
          <w:tcPr>
            <w:tcW w:w="3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B08AF"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Library &amp; Learning Materials</w:t>
            </w:r>
          </w:p>
        </w:tc>
        <w:tc>
          <w:tcPr>
            <w:tcW w:w="5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8E30F" w14:textId="77777777" w:rsidR="0088093D" w:rsidRPr="006B391E" w:rsidRDefault="0088093D" w:rsidP="00C66E4E">
            <w:pPr>
              <w:spacing w:after="0" w:line="240" w:lineRule="auto"/>
              <w:rPr>
                <w:rFonts w:ascii="Calibri" w:eastAsia="Times New Roman" w:hAnsi="Calibri" w:cs="Calibri"/>
                <w:bCs/>
                <w:color w:val="000000"/>
              </w:rPr>
            </w:pPr>
          </w:p>
        </w:tc>
      </w:tr>
    </w:tbl>
    <w:p w14:paraId="58B0C6A2" w14:textId="77777777" w:rsidR="0088093D" w:rsidRPr="006B391E" w:rsidRDefault="0088093D" w:rsidP="0088093D">
      <w:pPr>
        <w:rPr>
          <w:rFonts w:ascii="Calibri" w:hAnsi="Calibri" w:cs="Calibri"/>
        </w:rPr>
      </w:pPr>
    </w:p>
    <w:p w14:paraId="7DDB85C7" w14:textId="2DC2F03E" w:rsidR="00FD1FDB" w:rsidRPr="006B391E" w:rsidRDefault="00FD1FDB" w:rsidP="003F6F21">
      <w:pPr>
        <w:ind w:firstLine="720"/>
        <w:rPr>
          <w:rFonts w:ascii="Calibri" w:hAnsi="Calibri" w:cs="Calibri"/>
        </w:rPr>
      </w:pPr>
    </w:p>
    <w:sectPr w:rsidR="00FD1FDB" w:rsidRPr="006B391E" w:rsidSect="00E55618">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E515B" w14:textId="77777777" w:rsidR="00883FD1" w:rsidRDefault="00883FD1" w:rsidP="00E55618">
      <w:pPr>
        <w:spacing w:before="0" w:after="0" w:line="240" w:lineRule="auto"/>
      </w:pPr>
      <w:r>
        <w:separator/>
      </w:r>
    </w:p>
  </w:endnote>
  <w:endnote w:type="continuationSeparator" w:id="0">
    <w:p w14:paraId="27A2B115" w14:textId="77777777" w:rsidR="00883FD1" w:rsidRDefault="00883FD1" w:rsidP="00E5561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CF4A" w14:textId="77777777" w:rsidR="00283BAB" w:rsidRDefault="00283B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704140"/>
      <w:docPartObj>
        <w:docPartGallery w:val="Page Numbers (Bottom of Page)"/>
        <w:docPartUnique/>
      </w:docPartObj>
    </w:sdtPr>
    <w:sdtContent>
      <w:sdt>
        <w:sdtPr>
          <w:id w:val="-1769616900"/>
          <w:docPartObj>
            <w:docPartGallery w:val="Page Numbers (Top of Page)"/>
            <w:docPartUnique/>
          </w:docPartObj>
        </w:sdtPr>
        <w:sdtContent>
          <w:p w14:paraId="33B434B1" w14:textId="4CA0ECFD" w:rsidR="00283BAB" w:rsidRDefault="00283BA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32CCA">
              <w:rPr>
                <w:b/>
                <w:bCs/>
                <w:noProof/>
              </w:rPr>
              <w:t>17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32CCA">
              <w:rPr>
                <w:b/>
                <w:bCs/>
                <w:noProof/>
              </w:rPr>
              <w:t>17</w:t>
            </w:r>
            <w:r>
              <w:rPr>
                <w:b/>
                <w:bCs/>
                <w:sz w:val="24"/>
                <w:szCs w:val="24"/>
              </w:rPr>
              <w:fldChar w:fldCharType="end"/>
            </w:r>
          </w:p>
        </w:sdtContent>
      </w:sdt>
    </w:sdtContent>
  </w:sdt>
  <w:p w14:paraId="43BECCB0" w14:textId="77777777" w:rsidR="00283BAB" w:rsidRDefault="00283B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D613F" w14:textId="77777777" w:rsidR="00283BAB" w:rsidRDefault="00283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F0B76" w14:textId="77777777" w:rsidR="00883FD1" w:rsidRDefault="00883FD1" w:rsidP="00E55618">
      <w:pPr>
        <w:spacing w:before="0" w:after="0" w:line="240" w:lineRule="auto"/>
      </w:pPr>
      <w:r>
        <w:separator/>
      </w:r>
    </w:p>
  </w:footnote>
  <w:footnote w:type="continuationSeparator" w:id="0">
    <w:p w14:paraId="5CF3670C" w14:textId="77777777" w:rsidR="00883FD1" w:rsidRDefault="00883FD1" w:rsidP="00E5561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71C1" w14:textId="77777777" w:rsidR="00283BAB" w:rsidRDefault="00283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DDAD1" w14:textId="77777777" w:rsidR="00283BAB" w:rsidRDefault="00283B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CC31A" w14:textId="77777777" w:rsidR="00283BAB" w:rsidRDefault="00283B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C3FB4"/>
    <w:multiLevelType w:val="hybridMultilevel"/>
    <w:tmpl w:val="ACC491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65E49"/>
    <w:multiLevelType w:val="hybridMultilevel"/>
    <w:tmpl w:val="94E46F2C"/>
    <w:lvl w:ilvl="0" w:tplc="04090015">
      <w:start w:val="1"/>
      <w:numFmt w:val="upperLetter"/>
      <w:lvlText w:val="%1."/>
      <w:lvlJc w:val="left"/>
      <w:pPr>
        <w:ind w:left="360" w:hanging="360"/>
      </w:pPr>
      <w:rPr>
        <w:rFonts w:hint="default"/>
      </w:rPr>
    </w:lvl>
    <w:lvl w:ilvl="1" w:tplc="8B78EA9A">
      <w:start w:val="1"/>
      <w:numFmt w:val="decimal"/>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9C62D5"/>
    <w:multiLevelType w:val="hybridMultilevel"/>
    <w:tmpl w:val="446674D8"/>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lvl>
    <w:lvl w:ilvl="2" w:tplc="D526C79E">
      <w:start w:val="1"/>
      <w:numFmt w:val="lowerLetter"/>
      <w:lvlText w:val="%3."/>
      <w:lvlJc w:val="left"/>
      <w:pPr>
        <w:ind w:left="1980" w:hanging="360"/>
      </w:pPr>
      <w:rPr>
        <w:b w:val="0"/>
      </w:rPr>
    </w:lvl>
    <w:lvl w:ilvl="3" w:tplc="A9A4A8E4">
      <w:numFmt w:val="bullet"/>
      <w:lvlText w:val=""/>
      <w:lvlJc w:val="left"/>
      <w:pPr>
        <w:ind w:left="2925" w:hanging="765"/>
      </w:pPr>
      <w:rPr>
        <w:rFonts w:ascii="Symbol" w:eastAsiaTheme="minorHAnsi" w:hAnsi="Symbol" w:cs="Times New Roman"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FC4355"/>
    <w:multiLevelType w:val="hybridMultilevel"/>
    <w:tmpl w:val="BAC25D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BB21CA"/>
    <w:multiLevelType w:val="hybridMultilevel"/>
    <w:tmpl w:val="0D98BD2C"/>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D526C79E">
      <w:start w:val="1"/>
      <w:numFmt w:val="lowerLetter"/>
      <w:lvlText w:val="%3."/>
      <w:lvlJc w:val="left"/>
      <w:pPr>
        <w:ind w:left="1980" w:hanging="360"/>
      </w:pPr>
      <w:rPr>
        <w:b w:val="0"/>
      </w:rPr>
    </w:lvl>
    <w:lvl w:ilvl="3" w:tplc="04090003">
      <w:start w:val="1"/>
      <w:numFmt w:val="bullet"/>
      <w:lvlText w:val="o"/>
      <w:lvlJc w:val="left"/>
      <w:pPr>
        <w:ind w:left="2925" w:hanging="765"/>
      </w:pPr>
      <w:rPr>
        <w:rFonts w:ascii="Courier New" w:hAnsi="Courier New" w:cs="Courier New"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C21142"/>
    <w:multiLevelType w:val="hybridMultilevel"/>
    <w:tmpl w:val="89AC1994"/>
    <w:lvl w:ilvl="0" w:tplc="726037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2F5FCF"/>
    <w:multiLevelType w:val="hybridMultilevel"/>
    <w:tmpl w:val="A8C4F1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E672A7"/>
    <w:multiLevelType w:val="hybridMultilevel"/>
    <w:tmpl w:val="7E68E3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FE186B"/>
    <w:multiLevelType w:val="hybridMultilevel"/>
    <w:tmpl w:val="ADC635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73DBF"/>
    <w:multiLevelType w:val="hybridMultilevel"/>
    <w:tmpl w:val="C1E87AC4"/>
    <w:lvl w:ilvl="0" w:tplc="62DC227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FB79CA"/>
    <w:multiLevelType w:val="hybridMultilevel"/>
    <w:tmpl w:val="FDF65B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B57E3A"/>
    <w:multiLevelType w:val="hybridMultilevel"/>
    <w:tmpl w:val="A06E17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F12DB"/>
    <w:multiLevelType w:val="hybridMultilevel"/>
    <w:tmpl w:val="3BA0CE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6958A9"/>
    <w:multiLevelType w:val="hybridMultilevel"/>
    <w:tmpl w:val="4176A296"/>
    <w:lvl w:ilvl="0" w:tplc="C11A7C10">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E27F13"/>
    <w:multiLevelType w:val="hybridMultilevel"/>
    <w:tmpl w:val="968048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B81358"/>
    <w:multiLevelType w:val="hybridMultilevel"/>
    <w:tmpl w:val="9FB0B414"/>
    <w:lvl w:ilvl="0" w:tplc="2A6E126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AB07E7"/>
    <w:multiLevelType w:val="hybridMultilevel"/>
    <w:tmpl w:val="BD3E7E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462896"/>
    <w:multiLevelType w:val="hybridMultilevel"/>
    <w:tmpl w:val="4F5040C4"/>
    <w:lvl w:ilvl="0" w:tplc="C1B499F2">
      <w:start w:val="1"/>
      <w:numFmt w:val="upperRoman"/>
      <w:lvlText w:val="%1."/>
      <w:lvlJc w:val="left"/>
      <w:pPr>
        <w:ind w:left="72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33099B"/>
    <w:multiLevelType w:val="hybridMultilevel"/>
    <w:tmpl w:val="06380D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66E402D"/>
    <w:multiLevelType w:val="hybridMultilevel"/>
    <w:tmpl w:val="9E2C95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CFB0739"/>
    <w:multiLevelType w:val="hybridMultilevel"/>
    <w:tmpl w:val="378ED214"/>
    <w:lvl w:ilvl="0" w:tplc="D9E6E70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F14400"/>
    <w:multiLevelType w:val="hybridMultilevel"/>
    <w:tmpl w:val="DD70CABE"/>
    <w:lvl w:ilvl="0" w:tplc="C11A7C1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CB0791"/>
    <w:multiLevelType w:val="hybridMultilevel"/>
    <w:tmpl w:val="EE06D9D2"/>
    <w:lvl w:ilvl="0" w:tplc="43CEAD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DB4C81"/>
    <w:multiLevelType w:val="hybridMultilevel"/>
    <w:tmpl w:val="7CF078C6"/>
    <w:lvl w:ilvl="0" w:tplc="2726375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4C95DC4"/>
    <w:multiLevelType w:val="hybridMultilevel"/>
    <w:tmpl w:val="F076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B303F5"/>
    <w:multiLevelType w:val="hybridMultilevel"/>
    <w:tmpl w:val="ED4ACB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463F51"/>
    <w:multiLevelType w:val="hybridMultilevel"/>
    <w:tmpl w:val="77743264"/>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D526C79E">
      <w:start w:val="1"/>
      <w:numFmt w:val="lowerLetter"/>
      <w:lvlText w:val="%3."/>
      <w:lvlJc w:val="left"/>
      <w:pPr>
        <w:ind w:left="1980" w:hanging="360"/>
      </w:pPr>
      <w:rPr>
        <w:b w:val="0"/>
      </w:rPr>
    </w:lvl>
    <w:lvl w:ilvl="3" w:tplc="04090003">
      <w:start w:val="1"/>
      <w:numFmt w:val="bullet"/>
      <w:lvlText w:val="o"/>
      <w:lvlJc w:val="left"/>
      <w:pPr>
        <w:ind w:left="2925" w:hanging="765"/>
      </w:pPr>
      <w:rPr>
        <w:rFonts w:ascii="Courier New" w:hAnsi="Courier New" w:cs="Courier New"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C8E090D"/>
    <w:multiLevelType w:val="hybridMultilevel"/>
    <w:tmpl w:val="77AA23FA"/>
    <w:lvl w:ilvl="0" w:tplc="38D81C48">
      <w:start w:val="1"/>
      <w:numFmt w:val="decimal"/>
      <w:lvlText w:val="%1."/>
      <w:lvlJc w:val="left"/>
      <w:pPr>
        <w:ind w:left="810" w:hanging="360"/>
      </w:pPr>
      <w:rPr>
        <w:rFonts w:hint="default"/>
        <w:b/>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5FE92A2C"/>
    <w:multiLevelType w:val="hybridMultilevel"/>
    <w:tmpl w:val="432072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C153A9"/>
    <w:multiLevelType w:val="hybridMultilevel"/>
    <w:tmpl w:val="710E8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4E160B"/>
    <w:multiLevelType w:val="hybridMultilevel"/>
    <w:tmpl w:val="93F83D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973C03"/>
    <w:multiLevelType w:val="hybridMultilevel"/>
    <w:tmpl w:val="14A44800"/>
    <w:lvl w:ilvl="0" w:tplc="C11A7C10">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D8404A"/>
    <w:multiLevelType w:val="hybridMultilevel"/>
    <w:tmpl w:val="C4F463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6B38B7"/>
    <w:multiLevelType w:val="hybridMultilevel"/>
    <w:tmpl w:val="2366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5F5D10"/>
    <w:multiLevelType w:val="hybridMultilevel"/>
    <w:tmpl w:val="C3B48BC4"/>
    <w:lvl w:ilvl="0" w:tplc="7BA60D28">
      <w:start w:val="1"/>
      <w:numFmt w:val="upperLetter"/>
      <w:lvlText w:val="%1."/>
      <w:lvlJc w:val="left"/>
      <w:pPr>
        <w:ind w:left="45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6319210">
    <w:abstractNumId w:val="32"/>
  </w:num>
  <w:num w:numId="2" w16cid:durableId="2115250474">
    <w:abstractNumId w:val="1"/>
  </w:num>
  <w:num w:numId="3" w16cid:durableId="36784789">
    <w:abstractNumId w:val="34"/>
  </w:num>
  <w:num w:numId="4" w16cid:durableId="1975721230">
    <w:abstractNumId w:val="0"/>
  </w:num>
  <w:num w:numId="5" w16cid:durableId="11126321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9678820">
    <w:abstractNumId w:val="2"/>
  </w:num>
  <w:num w:numId="7" w16cid:durableId="1879078610">
    <w:abstractNumId w:val="27"/>
  </w:num>
  <w:num w:numId="8" w16cid:durableId="1189952848">
    <w:abstractNumId w:val="22"/>
  </w:num>
  <w:num w:numId="9" w16cid:durableId="162164209">
    <w:abstractNumId w:val="5"/>
  </w:num>
  <w:num w:numId="10" w16cid:durableId="1538660118">
    <w:abstractNumId w:val="17"/>
  </w:num>
  <w:num w:numId="11" w16cid:durableId="1620792169">
    <w:abstractNumId w:val="33"/>
  </w:num>
  <w:num w:numId="12" w16cid:durableId="263072642">
    <w:abstractNumId w:val="19"/>
  </w:num>
  <w:num w:numId="13" w16cid:durableId="798377635">
    <w:abstractNumId w:val="18"/>
  </w:num>
  <w:num w:numId="14" w16cid:durableId="1574389935">
    <w:abstractNumId w:val="7"/>
  </w:num>
  <w:num w:numId="15" w16cid:durableId="243298244">
    <w:abstractNumId w:val="16"/>
  </w:num>
  <w:num w:numId="16" w16cid:durableId="587663754">
    <w:abstractNumId w:val="12"/>
  </w:num>
  <w:num w:numId="17" w16cid:durableId="926574949">
    <w:abstractNumId w:val="3"/>
  </w:num>
  <w:num w:numId="18" w16cid:durableId="1744642221">
    <w:abstractNumId w:val="14"/>
  </w:num>
  <w:num w:numId="19" w16cid:durableId="786236011">
    <w:abstractNumId w:val="30"/>
  </w:num>
  <w:num w:numId="20" w16cid:durableId="1281841085">
    <w:abstractNumId w:val="6"/>
  </w:num>
  <w:num w:numId="21" w16cid:durableId="1421022181">
    <w:abstractNumId w:val="24"/>
  </w:num>
  <w:num w:numId="22" w16cid:durableId="1726636817">
    <w:abstractNumId w:val="26"/>
  </w:num>
  <w:num w:numId="23" w16cid:durableId="1995839618">
    <w:abstractNumId w:val="4"/>
  </w:num>
  <w:num w:numId="24" w16cid:durableId="9869740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41399027">
    <w:abstractNumId w:val="25"/>
  </w:num>
  <w:num w:numId="26" w16cid:durableId="716635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53838340">
    <w:abstractNumId w:val="10"/>
  </w:num>
  <w:num w:numId="28" w16cid:durableId="2085256883">
    <w:abstractNumId w:val="29"/>
  </w:num>
  <w:num w:numId="29" w16cid:durableId="1282614725">
    <w:abstractNumId w:val="8"/>
  </w:num>
  <w:num w:numId="30" w16cid:durableId="786895468">
    <w:abstractNumId w:val="28"/>
  </w:num>
  <w:num w:numId="31" w16cid:durableId="170989839">
    <w:abstractNumId w:val="11"/>
  </w:num>
  <w:num w:numId="32" w16cid:durableId="990982157">
    <w:abstractNumId w:val="9"/>
  </w:num>
  <w:num w:numId="33" w16cid:durableId="1836021585">
    <w:abstractNumId w:val="15"/>
  </w:num>
  <w:num w:numId="34" w16cid:durableId="687295981">
    <w:abstractNumId w:val="20"/>
  </w:num>
  <w:num w:numId="35" w16cid:durableId="307705757">
    <w:abstractNumId w:val="31"/>
  </w:num>
  <w:num w:numId="36" w16cid:durableId="486753782">
    <w:abstractNumId w:val="13"/>
  </w:num>
  <w:num w:numId="37" w16cid:durableId="16951107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FDB"/>
    <w:rsid w:val="00002101"/>
    <w:rsid w:val="00013FC5"/>
    <w:rsid w:val="000400FE"/>
    <w:rsid w:val="000616EA"/>
    <w:rsid w:val="00072F3F"/>
    <w:rsid w:val="00073CE8"/>
    <w:rsid w:val="00081C64"/>
    <w:rsid w:val="00085B2C"/>
    <w:rsid w:val="00087C72"/>
    <w:rsid w:val="000A04E1"/>
    <w:rsid w:val="000A2813"/>
    <w:rsid w:val="000C1513"/>
    <w:rsid w:val="000C3B8C"/>
    <w:rsid w:val="000D71C6"/>
    <w:rsid w:val="000E67DD"/>
    <w:rsid w:val="00107D4F"/>
    <w:rsid w:val="00120EA3"/>
    <w:rsid w:val="00123E2B"/>
    <w:rsid w:val="00152317"/>
    <w:rsid w:val="00153CE1"/>
    <w:rsid w:val="001714B3"/>
    <w:rsid w:val="00174111"/>
    <w:rsid w:val="00197F42"/>
    <w:rsid w:val="001A6554"/>
    <w:rsid w:val="001E732E"/>
    <w:rsid w:val="00214921"/>
    <w:rsid w:val="00220DBC"/>
    <w:rsid w:val="00222145"/>
    <w:rsid w:val="00261D1C"/>
    <w:rsid w:val="0027537D"/>
    <w:rsid w:val="00283BAB"/>
    <w:rsid w:val="00286170"/>
    <w:rsid w:val="002909EC"/>
    <w:rsid w:val="00294FE2"/>
    <w:rsid w:val="002C01F3"/>
    <w:rsid w:val="002C5551"/>
    <w:rsid w:val="002D05EC"/>
    <w:rsid w:val="002E2157"/>
    <w:rsid w:val="00307467"/>
    <w:rsid w:val="00325339"/>
    <w:rsid w:val="00325E05"/>
    <w:rsid w:val="00327C2D"/>
    <w:rsid w:val="003413C0"/>
    <w:rsid w:val="00342D8E"/>
    <w:rsid w:val="00356C79"/>
    <w:rsid w:val="003749B2"/>
    <w:rsid w:val="00387544"/>
    <w:rsid w:val="00387B6B"/>
    <w:rsid w:val="003941CA"/>
    <w:rsid w:val="003A79B1"/>
    <w:rsid w:val="003C3690"/>
    <w:rsid w:val="003F55BE"/>
    <w:rsid w:val="003F6F21"/>
    <w:rsid w:val="003F7AD2"/>
    <w:rsid w:val="00406DF2"/>
    <w:rsid w:val="0043334E"/>
    <w:rsid w:val="00433E5B"/>
    <w:rsid w:val="0045635C"/>
    <w:rsid w:val="00464040"/>
    <w:rsid w:val="0046551E"/>
    <w:rsid w:val="00490282"/>
    <w:rsid w:val="004B0005"/>
    <w:rsid w:val="004B094E"/>
    <w:rsid w:val="004D0978"/>
    <w:rsid w:val="00530028"/>
    <w:rsid w:val="00541E80"/>
    <w:rsid w:val="005511F3"/>
    <w:rsid w:val="00553A44"/>
    <w:rsid w:val="00566E1A"/>
    <w:rsid w:val="00577948"/>
    <w:rsid w:val="0058479C"/>
    <w:rsid w:val="005873D2"/>
    <w:rsid w:val="00596AEB"/>
    <w:rsid w:val="005C16E1"/>
    <w:rsid w:val="005F183D"/>
    <w:rsid w:val="00623600"/>
    <w:rsid w:val="00656383"/>
    <w:rsid w:val="00657BF7"/>
    <w:rsid w:val="006746EB"/>
    <w:rsid w:val="0069200A"/>
    <w:rsid w:val="006952ED"/>
    <w:rsid w:val="006B391E"/>
    <w:rsid w:val="006D05B7"/>
    <w:rsid w:val="006F57D8"/>
    <w:rsid w:val="007004D0"/>
    <w:rsid w:val="007020A8"/>
    <w:rsid w:val="00702166"/>
    <w:rsid w:val="00746AAA"/>
    <w:rsid w:val="00760B2D"/>
    <w:rsid w:val="00767801"/>
    <w:rsid w:val="00782047"/>
    <w:rsid w:val="0078246D"/>
    <w:rsid w:val="00790186"/>
    <w:rsid w:val="00792F27"/>
    <w:rsid w:val="00794AB7"/>
    <w:rsid w:val="00797223"/>
    <w:rsid w:val="007C35B8"/>
    <w:rsid w:val="007C4366"/>
    <w:rsid w:val="007E402E"/>
    <w:rsid w:val="007F6812"/>
    <w:rsid w:val="00834608"/>
    <w:rsid w:val="00845A99"/>
    <w:rsid w:val="00845CBC"/>
    <w:rsid w:val="0084632B"/>
    <w:rsid w:val="00846B7E"/>
    <w:rsid w:val="0088093D"/>
    <w:rsid w:val="00883FD1"/>
    <w:rsid w:val="00885219"/>
    <w:rsid w:val="00885771"/>
    <w:rsid w:val="00894856"/>
    <w:rsid w:val="008B1393"/>
    <w:rsid w:val="008B1A0A"/>
    <w:rsid w:val="008B2D55"/>
    <w:rsid w:val="00931B78"/>
    <w:rsid w:val="00953825"/>
    <w:rsid w:val="00966297"/>
    <w:rsid w:val="00976FC5"/>
    <w:rsid w:val="009801EF"/>
    <w:rsid w:val="00986DEB"/>
    <w:rsid w:val="009927F1"/>
    <w:rsid w:val="00992B25"/>
    <w:rsid w:val="009B0264"/>
    <w:rsid w:val="009B21B1"/>
    <w:rsid w:val="009B38DF"/>
    <w:rsid w:val="009C4840"/>
    <w:rsid w:val="009E2520"/>
    <w:rsid w:val="009F5C8C"/>
    <w:rsid w:val="009F6301"/>
    <w:rsid w:val="00A43823"/>
    <w:rsid w:val="00A45562"/>
    <w:rsid w:val="00A47DDC"/>
    <w:rsid w:val="00A50FBC"/>
    <w:rsid w:val="00A560D6"/>
    <w:rsid w:val="00A62F73"/>
    <w:rsid w:val="00A66F1F"/>
    <w:rsid w:val="00A90498"/>
    <w:rsid w:val="00AA05A0"/>
    <w:rsid w:val="00AC2103"/>
    <w:rsid w:val="00AC39B0"/>
    <w:rsid w:val="00AC5DCC"/>
    <w:rsid w:val="00AC5DE9"/>
    <w:rsid w:val="00AD0E73"/>
    <w:rsid w:val="00AE6886"/>
    <w:rsid w:val="00AE7F63"/>
    <w:rsid w:val="00AF04DE"/>
    <w:rsid w:val="00AF2E3B"/>
    <w:rsid w:val="00AF5876"/>
    <w:rsid w:val="00B045F5"/>
    <w:rsid w:val="00B14D7D"/>
    <w:rsid w:val="00B30778"/>
    <w:rsid w:val="00B36596"/>
    <w:rsid w:val="00B7059F"/>
    <w:rsid w:val="00B754CF"/>
    <w:rsid w:val="00B81836"/>
    <w:rsid w:val="00BA6A57"/>
    <w:rsid w:val="00BD422B"/>
    <w:rsid w:val="00BD660E"/>
    <w:rsid w:val="00BE09B9"/>
    <w:rsid w:val="00BE4C25"/>
    <w:rsid w:val="00BE798C"/>
    <w:rsid w:val="00BF70C6"/>
    <w:rsid w:val="00C12D38"/>
    <w:rsid w:val="00C36831"/>
    <w:rsid w:val="00C43180"/>
    <w:rsid w:val="00C44841"/>
    <w:rsid w:val="00C46562"/>
    <w:rsid w:val="00C477C1"/>
    <w:rsid w:val="00C66E4E"/>
    <w:rsid w:val="00C71520"/>
    <w:rsid w:val="00CB264D"/>
    <w:rsid w:val="00D027F8"/>
    <w:rsid w:val="00D30656"/>
    <w:rsid w:val="00D319FF"/>
    <w:rsid w:val="00D32CCA"/>
    <w:rsid w:val="00D75771"/>
    <w:rsid w:val="00D90619"/>
    <w:rsid w:val="00DA356A"/>
    <w:rsid w:val="00DB6BF2"/>
    <w:rsid w:val="00DC3FEA"/>
    <w:rsid w:val="00DF7A72"/>
    <w:rsid w:val="00E01A23"/>
    <w:rsid w:val="00E05ED3"/>
    <w:rsid w:val="00E10EE7"/>
    <w:rsid w:val="00E10FCB"/>
    <w:rsid w:val="00E355A6"/>
    <w:rsid w:val="00E47BE9"/>
    <w:rsid w:val="00E53311"/>
    <w:rsid w:val="00E55618"/>
    <w:rsid w:val="00E622A4"/>
    <w:rsid w:val="00E649E4"/>
    <w:rsid w:val="00E65BA3"/>
    <w:rsid w:val="00E773FB"/>
    <w:rsid w:val="00E923D5"/>
    <w:rsid w:val="00EB5BB3"/>
    <w:rsid w:val="00EC34A9"/>
    <w:rsid w:val="00EF265F"/>
    <w:rsid w:val="00F07C04"/>
    <w:rsid w:val="00F34BEC"/>
    <w:rsid w:val="00F37353"/>
    <w:rsid w:val="00F63A9B"/>
    <w:rsid w:val="00FA464C"/>
    <w:rsid w:val="00FA620B"/>
    <w:rsid w:val="00FB7BFC"/>
    <w:rsid w:val="00FC2604"/>
    <w:rsid w:val="00FD1FDB"/>
    <w:rsid w:val="00FE06BC"/>
    <w:rsid w:val="00FE3F18"/>
    <w:rsid w:val="6688A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480F8"/>
  <w15:chartTrackingRefBased/>
  <w15:docId w15:val="{92B248AB-B460-454A-93FC-5F0A3C518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145"/>
  </w:style>
  <w:style w:type="paragraph" w:styleId="Heading1">
    <w:name w:val="heading 1"/>
    <w:basedOn w:val="Normal"/>
    <w:next w:val="Normal"/>
    <w:link w:val="Heading1Char"/>
    <w:uiPriority w:val="9"/>
    <w:qFormat/>
    <w:rsid w:val="00222145"/>
    <w:pPr>
      <w:pBdr>
        <w:top w:val="single" w:sz="24" w:space="0" w:color="6F8B79" w:themeColor="accent1"/>
        <w:left w:val="single" w:sz="24" w:space="0" w:color="6F8B79" w:themeColor="accent1"/>
        <w:bottom w:val="single" w:sz="24" w:space="0" w:color="6F8B79" w:themeColor="accent1"/>
        <w:right w:val="single" w:sz="24" w:space="0" w:color="6F8B79" w:themeColor="accent1"/>
      </w:pBdr>
      <w:shd w:val="clear" w:color="auto" w:fill="6F8B79"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222145"/>
    <w:pPr>
      <w:pBdr>
        <w:top w:val="single" w:sz="24" w:space="0" w:color="E2E8E4" w:themeColor="accent1" w:themeTint="33"/>
        <w:left w:val="single" w:sz="24" w:space="0" w:color="E2E8E4" w:themeColor="accent1" w:themeTint="33"/>
        <w:bottom w:val="single" w:sz="24" w:space="0" w:color="E2E8E4" w:themeColor="accent1" w:themeTint="33"/>
        <w:right w:val="single" w:sz="24" w:space="0" w:color="E2E8E4" w:themeColor="accent1" w:themeTint="33"/>
      </w:pBdr>
      <w:shd w:val="clear" w:color="auto" w:fill="E2E8E4"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222145"/>
    <w:pPr>
      <w:pBdr>
        <w:top w:val="single" w:sz="6" w:space="2" w:color="6F8B79" w:themeColor="accent1"/>
      </w:pBdr>
      <w:spacing w:before="300" w:after="0"/>
      <w:outlineLvl w:val="2"/>
    </w:pPr>
    <w:rPr>
      <w:caps/>
      <w:color w:val="37453C" w:themeColor="accent1" w:themeShade="7F"/>
      <w:spacing w:val="15"/>
    </w:rPr>
  </w:style>
  <w:style w:type="paragraph" w:styleId="Heading4">
    <w:name w:val="heading 4"/>
    <w:basedOn w:val="Normal"/>
    <w:next w:val="Normal"/>
    <w:link w:val="Heading4Char"/>
    <w:uiPriority w:val="9"/>
    <w:unhideWhenUsed/>
    <w:qFormat/>
    <w:rsid w:val="00222145"/>
    <w:pPr>
      <w:pBdr>
        <w:top w:val="dotted" w:sz="6" w:space="2" w:color="6F8B79" w:themeColor="accent1"/>
      </w:pBdr>
      <w:spacing w:before="200" w:after="0"/>
      <w:outlineLvl w:val="3"/>
    </w:pPr>
    <w:rPr>
      <w:caps/>
      <w:color w:val="53675A" w:themeColor="accent1" w:themeShade="BF"/>
      <w:spacing w:val="10"/>
    </w:rPr>
  </w:style>
  <w:style w:type="paragraph" w:styleId="Heading5">
    <w:name w:val="heading 5"/>
    <w:basedOn w:val="Normal"/>
    <w:next w:val="Normal"/>
    <w:link w:val="Heading5Char"/>
    <w:uiPriority w:val="9"/>
    <w:unhideWhenUsed/>
    <w:qFormat/>
    <w:rsid w:val="00222145"/>
    <w:pPr>
      <w:pBdr>
        <w:bottom w:val="single" w:sz="6" w:space="1" w:color="6F8B79" w:themeColor="accent1"/>
      </w:pBdr>
      <w:spacing w:before="200" w:after="0"/>
      <w:outlineLvl w:val="4"/>
    </w:pPr>
    <w:rPr>
      <w:caps/>
      <w:color w:val="53675A" w:themeColor="accent1" w:themeShade="BF"/>
      <w:spacing w:val="10"/>
    </w:rPr>
  </w:style>
  <w:style w:type="paragraph" w:styleId="Heading6">
    <w:name w:val="heading 6"/>
    <w:basedOn w:val="Normal"/>
    <w:next w:val="Normal"/>
    <w:link w:val="Heading6Char"/>
    <w:uiPriority w:val="9"/>
    <w:semiHidden/>
    <w:unhideWhenUsed/>
    <w:qFormat/>
    <w:rsid w:val="00222145"/>
    <w:pPr>
      <w:pBdr>
        <w:bottom w:val="dotted" w:sz="6" w:space="1" w:color="6F8B79" w:themeColor="accent1"/>
      </w:pBdr>
      <w:spacing w:before="200" w:after="0"/>
      <w:outlineLvl w:val="5"/>
    </w:pPr>
    <w:rPr>
      <w:caps/>
      <w:color w:val="53675A" w:themeColor="accent1" w:themeShade="BF"/>
      <w:spacing w:val="10"/>
    </w:rPr>
  </w:style>
  <w:style w:type="paragraph" w:styleId="Heading7">
    <w:name w:val="heading 7"/>
    <w:basedOn w:val="Normal"/>
    <w:next w:val="Normal"/>
    <w:link w:val="Heading7Char"/>
    <w:uiPriority w:val="9"/>
    <w:semiHidden/>
    <w:unhideWhenUsed/>
    <w:qFormat/>
    <w:rsid w:val="00222145"/>
    <w:pPr>
      <w:spacing w:before="200" w:after="0"/>
      <w:outlineLvl w:val="6"/>
    </w:pPr>
    <w:rPr>
      <w:caps/>
      <w:color w:val="53675A" w:themeColor="accent1" w:themeShade="BF"/>
      <w:spacing w:val="10"/>
    </w:rPr>
  </w:style>
  <w:style w:type="paragraph" w:styleId="Heading8">
    <w:name w:val="heading 8"/>
    <w:basedOn w:val="Normal"/>
    <w:next w:val="Normal"/>
    <w:link w:val="Heading8Char"/>
    <w:uiPriority w:val="9"/>
    <w:semiHidden/>
    <w:unhideWhenUsed/>
    <w:qFormat/>
    <w:rsid w:val="0022214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2214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145"/>
    <w:rPr>
      <w:caps/>
      <w:color w:val="FFFFFF" w:themeColor="background1"/>
      <w:spacing w:val="15"/>
      <w:sz w:val="22"/>
      <w:szCs w:val="22"/>
      <w:shd w:val="clear" w:color="auto" w:fill="6F8B79" w:themeFill="accent1"/>
    </w:rPr>
  </w:style>
  <w:style w:type="character" w:customStyle="1" w:styleId="Heading2Char">
    <w:name w:val="Heading 2 Char"/>
    <w:basedOn w:val="DefaultParagraphFont"/>
    <w:link w:val="Heading2"/>
    <w:uiPriority w:val="9"/>
    <w:rsid w:val="00222145"/>
    <w:rPr>
      <w:caps/>
      <w:spacing w:val="15"/>
      <w:shd w:val="clear" w:color="auto" w:fill="E2E8E4" w:themeFill="accent1" w:themeFillTint="33"/>
    </w:rPr>
  </w:style>
  <w:style w:type="character" w:customStyle="1" w:styleId="Heading3Char">
    <w:name w:val="Heading 3 Char"/>
    <w:basedOn w:val="DefaultParagraphFont"/>
    <w:link w:val="Heading3"/>
    <w:uiPriority w:val="9"/>
    <w:rsid w:val="00222145"/>
    <w:rPr>
      <w:caps/>
      <w:color w:val="37453C" w:themeColor="accent1" w:themeShade="7F"/>
      <w:spacing w:val="15"/>
    </w:rPr>
  </w:style>
  <w:style w:type="character" w:customStyle="1" w:styleId="Heading4Char">
    <w:name w:val="Heading 4 Char"/>
    <w:basedOn w:val="DefaultParagraphFont"/>
    <w:link w:val="Heading4"/>
    <w:uiPriority w:val="9"/>
    <w:rsid w:val="00222145"/>
    <w:rPr>
      <w:caps/>
      <w:color w:val="53675A" w:themeColor="accent1" w:themeShade="BF"/>
      <w:spacing w:val="10"/>
    </w:rPr>
  </w:style>
  <w:style w:type="character" w:customStyle="1" w:styleId="Heading5Char">
    <w:name w:val="Heading 5 Char"/>
    <w:basedOn w:val="DefaultParagraphFont"/>
    <w:link w:val="Heading5"/>
    <w:uiPriority w:val="9"/>
    <w:rsid w:val="00222145"/>
    <w:rPr>
      <w:caps/>
      <w:color w:val="53675A" w:themeColor="accent1" w:themeShade="BF"/>
      <w:spacing w:val="10"/>
    </w:rPr>
  </w:style>
  <w:style w:type="character" w:customStyle="1" w:styleId="Heading6Char">
    <w:name w:val="Heading 6 Char"/>
    <w:basedOn w:val="DefaultParagraphFont"/>
    <w:link w:val="Heading6"/>
    <w:uiPriority w:val="9"/>
    <w:semiHidden/>
    <w:rsid w:val="00222145"/>
    <w:rPr>
      <w:caps/>
      <w:color w:val="53675A" w:themeColor="accent1" w:themeShade="BF"/>
      <w:spacing w:val="10"/>
    </w:rPr>
  </w:style>
  <w:style w:type="character" w:customStyle="1" w:styleId="Heading7Char">
    <w:name w:val="Heading 7 Char"/>
    <w:basedOn w:val="DefaultParagraphFont"/>
    <w:link w:val="Heading7"/>
    <w:uiPriority w:val="9"/>
    <w:semiHidden/>
    <w:rsid w:val="00222145"/>
    <w:rPr>
      <w:caps/>
      <w:color w:val="53675A" w:themeColor="accent1" w:themeShade="BF"/>
      <w:spacing w:val="10"/>
    </w:rPr>
  </w:style>
  <w:style w:type="character" w:customStyle="1" w:styleId="Heading8Char">
    <w:name w:val="Heading 8 Char"/>
    <w:basedOn w:val="DefaultParagraphFont"/>
    <w:link w:val="Heading8"/>
    <w:uiPriority w:val="9"/>
    <w:semiHidden/>
    <w:rsid w:val="00222145"/>
    <w:rPr>
      <w:caps/>
      <w:spacing w:val="10"/>
      <w:sz w:val="18"/>
      <w:szCs w:val="18"/>
    </w:rPr>
  </w:style>
  <w:style w:type="character" w:customStyle="1" w:styleId="Heading9Char">
    <w:name w:val="Heading 9 Char"/>
    <w:basedOn w:val="DefaultParagraphFont"/>
    <w:link w:val="Heading9"/>
    <w:uiPriority w:val="9"/>
    <w:semiHidden/>
    <w:rsid w:val="00222145"/>
    <w:rPr>
      <w:i/>
      <w:iCs/>
      <w:caps/>
      <w:spacing w:val="10"/>
      <w:sz w:val="18"/>
      <w:szCs w:val="18"/>
    </w:rPr>
  </w:style>
  <w:style w:type="paragraph" w:styleId="Caption">
    <w:name w:val="caption"/>
    <w:basedOn w:val="Normal"/>
    <w:next w:val="Normal"/>
    <w:uiPriority w:val="35"/>
    <w:semiHidden/>
    <w:unhideWhenUsed/>
    <w:qFormat/>
    <w:rsid w:val="00222145"/>
    <w:rPr>
      <w:b/>
      <w:bCs/>
      <w:color w:val="53675A" w:themeColor="accent1" w:themeShade="BF"/>
      <w:sz w:val="16"/>
      <w:szCs w:val="16"/>
    </w:rPr>
  </w:style>
  <w:style w:type="paragraph" w:styleId="Title">
    <w:name w:val="Title"/>
    <w:basedOn w:val="Normal"/>
    <w:next w:val="Normal"/>
    <w:link w:val="TitleChar"/>
    <w:uiPriority w:val="10"/>
    <w:qFormat/>
    <w:rsid w:val="00222145"/>
    <w:pPr>
      <w:spacing w:before="0" w:after="0"/>
    </w:pPr>
    <w:rPr>
      <w:rFonts w:asciiTheme="majorHAnsi" w:eastAsiaTheme="majorEastAsia" w:hAnsiTheme="majorHAnsi" w:cstheme="majorBidi"/>
      <w:caps/>
      <w:color w:val="6F8B79" w:themeColor="accent1"/>
      <w:spacing w:val="10"/>
      <w:sz w:val="40"/>
      <w:szCs w:val="40"/>
    </w:rPr>
  </w:style>
  <w:style w:type="character" w:customStyle="1" w:styleId="TitleChar">
    <w:name w:val="Title Char"/>
    <w:basedOn w:val="DefaultParagraphFont"/>
    <w:link w:val="Title"/>
    <w:uiPriority w:val="10"/>
    <w:rsid w:val="00222145"/>
    <w:rPr>
      <w:rFonts w:asciiTheme="majorHAnsi" w:eastAsiaTheme="majorEastAsia" w:hAnsiTheme="majorHAnsi" w:cstheme="majorBidi"/>
      <w:caps/>
      <w:color w:val="6F8B79" w:themeColor="accent1"/>
      <w:spacing w:val="10"/>
      <w:sz w:val="40"/>
      <w:szCs w:val="40"/>
    </w:rPr>
  </w:style>
  <w:style w:type="paragraph" w:styleId="Subtitle">
    <w:name w:val="Subtitle"/>
    <w:basedOn w:val="Normal"/>
    <w:next w:val="Normal"/>
    <w:link w:val="SubtitleChar"/>
    <w:uiPriority w:val="11"/>
    <w:qFormat/>
    <w:rsid w:val="0022214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22145"/>
    <w:rPr>
      <w:caps/>
      <w:color w:val="595959" w:themeColor="text1" w:themeTint="A6"/>
      <w:spacing w:val="10"/>
      <w:sz w:val="21"/>
      <w:szCs w:val="21"/>
    </w:rPr>
  </w:style>
  <w:style w:type="character" w:styleId="Strong">
    <w:name w:val="Strong"/>
    <w:uiPriority w:val="22"/>
    <w:qFormat/>
    <w:rsid w:val="00222145"/>
    <w:rPr>
      <w:b/>
      <w:bCs/>
    </w:rPr>
  </w:style>
  <w:style w:type="character" w:styleId="Emphasis">
    <w:name w:val="Emphasis"/>
    <w:uiPriority w:val="20"/>
    <w:qFormat/>
    <w:rsid w:val="00222145"/>
    <w:rPr>
      <w:caps/>
      <w:color w:val="37453C" w:themeColor="accent1" w:themeShade="7F"/>
      <w:spacing w:val="5"/>
    </w:rPr>
  </w:style>
  <w:style w:type="paragraph" w:styleId="NoSpacing">
    <w:name w:val="No Spacing"/>
    <w:uiPriority w:val="1"/>
    <w:qFormat/>
    <w:rsid w:val="00222145"/>
    <w:pPr>
      <w:spacing w:after="0" w:line="240" w:lineRule="auto"/>
    </w:pPr>
  </w:style>
  <w:style w:type="paragraph" w:styleId="Quote">
    <w:name w:val="Quote"/>
    <w:basedOn w:val="Normal"/>
    <w:next w:val="Normal"/>
    <w:link w:val="QuoteChar"/>
    <w:uiPriority w:val="29"/>
    <w:qFormat/>
    <w:rsid w:val="00222145"/>
    <w:rPr>
      <w:i/>
      <w:iCs/>
      <w:sz w:val="24"/>
      <w:szCs w:val="24"/>
    </w:rPr>
  </w:style>
  <w:style w:type="character" w:customStyle="1" w:styleId="QuoteChar">
    <w:name w:val="Quote Char"/>
    <w:basedOn w:val="DefaultParagraphFont"/>
    <w:link w:val="Quote"/>
    <w:uiPriority w:val="29"/>
    <w:rsid w:val="00222145"/>
    <w:rPr>
      <w:i/>
      <w:iCs/>
      <w:sz w:val="24"/>
      <w:szCs w:val="24"/>
    </w:rPr>
  </w:style>
  <w:style w:type="paragraph" w:styleId="IntenseQuote">
    <w:name w:val="Intense Quote"/>
    <w:basedOn w:val="Normal"/>
    <w:next w:val="Normal"/>
    <w:link w:val="IntenseQuoteChar"/>
    <w:uiPriority w:val="30"/>
    <w:qFormat/>
    <w:rsid w:val="00222145"/>
    <w:pPr>
      <w:spacing w:before="240" w:after="240" w:line="240" w:lineRule="auto"/>
      <w:ind w:left="1080" w:right="1080"/>
      <w:jc w:val="center"/>
    </w:pPr>
    <w:rPr>
      <w:color w:val="6F8B79" w:themeColor="accent1"/>
      <w:sz w:val="24"/>
      <w:szCs w:val="24"/>
    </w:rPr>
  </w:style>
  <w:style w:type="character" w:customStyle="1" w:styleId="IntenseQuoteChar">
    <w:name w:val="Intense Quote Char"/>
    <w:basedOn w:val="DefaultParagraphFont"/>
    <w:link w:val="IntenseQuote"/>
    <w:uiPriority w:val="30"/>
    <w:rsid w:val="00222145"/>
    <w:rPr>
      <w:color w:val="6F8B79" w:themeColor="accent1"/>
      <w:sz w:val="24"/>
      <w:szCs w:val="24"/>
    </w:rPr>
  </w:style>
  <w:style w:type="character" w:styleId="SubtleEmphasis">
    <w:name w:val="Subtle Emphasis"/>
    <w:uiPriority w:val="19"/>
    <w:qFormat/>
    <w:rsid w:val="00222145"/>
    <w:rPr>
      <w:i/>
      <w:iCs/>
      <w:color w:val="37453C" w:themeColor="accent1" w:themeShade="7F"/>
    </w:rPr>
  </w:style>
  <w:style w:type="character" w:styleId="IntenseEmphasis">
    <w:name w:val="Intense Emphasis"/>
    <w:uiPriority w:val="21"/>
    <w:qFormat/>
    <w:rsid w:val="00222145"/>
    <w:rPr>
      <w:b/>
      <w:bCs/>
      <w:caps/>
      <w:color w:val="37453C" w:themeColor="accent1" w:themeShade="7F"/>
      <w:spacing w:val="10"/>
    </w:rPr>
  </w:style>
  <w:style w:type="character" w:styleId="SubtleReference">
    <w:name w:val="Subtle Reference"/>
    <w:uiPriority w:val="31"/>
    <w:qFormat/>
    <w:rsid w:val="00222145"/>
    <w:rPr>
      <w:b/>
      <w:bCs/>
      <w:color w:val="6F8B79" w:themeColor="accent1"/>
    </w:rPr>
  </w:style>
  <w:style w:type="character" w:styleId="IntenseReference">
    <w:name w:val="Intense Reference"/>
    <w:uiPriority w:val="32"/>
    <w:qFormat/>
    <w:rsid w:val="00222145"/>
    <w:rPr>
      <w:b/>
      <w:bCs/>
      <w:i/>
      <w:iCs/>
      <w:caps/>
      <w:color w:val="6F8B79" w:themeColor="accent1"/>
    </w:rPr>
  </w:style>
  <w:style w:type="character" w:styleId="BookTitle">
    <w:name w:val="Book Title"/>
    <w:uiPriority w:val="33"/>
    <w:qFormat/>
    <w:rsid w:val="00222145"/>
    <w:rPr>
      <w:b/>
      <w:bCs/>
      <w:i/>
      <w:iCs/>
      <w:spacing w:val="0"/>
    </w:rPr>
  </w:style>
  <w:style w:type="paragraph" w:styleId="TOCHeading">
    <w:name w:val="TOC Heading"/>
    <w:basedOn w:val="Heading1"/>
    <w:next w:val="Normal"/>
    <w:uiPriority w:val="39"/>
    <w:semiHidden/>
    <w:unhideWhenUsed/>
    <w:qFormat/>
    <w:rsid w:val="00222145"/>
    <w:pPr>
      <w:outlineLvl w:val="9"/>
    </w:pPr>
  </w:style>
  <w:style w:type="table" w:styleId="TableGrid">
    <w:name w:val="Table Grid"/>
    <w:basedOn w:val="TableNormal"/>
    <w:uiPriority w:val="39"/>
    <w:rsid w:val="003F6F21"/>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093D"/>
    <w:pPr>
      <w:tabs>
        <w:tab w:val="center" w:pos="4680"/>
        <w:tab w:val="right" w:pos="9360"/>
      </w:tabs>
      <w:spacing w:before="0" w:after="0" w:line="240" w:lineRule="auto"/>
    </w:pPr>
    <w:rPr>
      <w:rFonts w:eastAsiaTheme="minorHAnsi"/>
      <w:sz w:val="22"/>
      <w:szCs w:val="22"/>
    </w:rPr>
  </w:style>
  <w:style w:type="character" w:customStyle="1" w:styleId="HeaderChar">
    <w:name w:val="Header Char"/>
    <w:basedOn w:val="DefaultParagraphFont"/>
    <w:link w:val="Header"/>
    <w:uiPriority w:val="99"/>
    <w:rsid w:val="0088093D"/>
    <w:rPr>
      <w:rFonts w:eastAsiaTheme="minorHAnsi"/>
      <w:sz w:val="22"/>
      <w:szCs w:val="22"/>
    </w:rPr>
  </w:style>
  <w:style w:type="paragraph" w:styleId="Footer">
    <w:name w:val="footer"/>
    <w:basedOn w:val="Normal"/>
    <w:link w:val="FooterChar"/>
    <w:uiPriority w:val="99"/>
    <w:unhideWhenUsed/>
    <w:rsid w:val="0088093D"/>
    <w:pPr>
      <w:tabs>
        <w:tab w:val="center" w:pos="4680"/>
        <w:tab w:val="right" w:pos="9360"/>
      </w:tabs>
      <w:spacing w:before="0" w:after="0" w:line="240" w:lineRule="auto"/>
    </w:pPr>
    <w:rPr>
      <w:rFonts w:eastAsiaTheme="minorHAnsi"/>
      <w:sz w:val="22"/>
      <w:szCs w:val="22"/>
    </w:rPr>
  </w:style>
  <w:style w:type="character" w:customStyle="1" w:styleId="FooterChar">
    <w:name w:val="Footer Char"/>
    <w:basedOn w:val="DefaultParagraphFont"/>
    <w:link w:val="Footer"/>
    <w:uiPriority w:val="99"/>
    <w:rsid w:val="0088093D"/>
    <w:rPr>
      <w:rFonts w:eastAsiaTheme="minorHAnsi"/>
      <w:sz w:val="22"/>
      <w:szCs w:val="22"/>
    </w:rPr>
  </w:style>
  <w:style w:type="paragraph" w:styleId="BalloonText">
    <w:name w:val="Balloon Text"/>
    <w:basedOn w:val="Normal"/>
    <w:link w:val="BalloonTextChar"/>
    <w:uiPriority w:val="99"/>
    <w:semiHidden/>
    <w:unhideWhenUsed/>
    <w:rsid w:val="0088093D"/>
    <w:pPr>
      <w:spacing w:before="0"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8093D"/>
    <w:rPr>
      <w:rFonts w:ascii="Tahoma" w:eastAsiaTheme="minorHAnsi" w:hAnsi="Tahoma" w:cs="Tahoma"/>
      <w:sz w:val="16"/>
      <w:szCs w:val="16"/>
    </w:rPr>
  </w:style>
  <w:style w:type="paragraph" w:styleId="ListParagraph">
    <w:name w:val="List Paragraph"/>
    <w:basedOn w:val="Normal"/>
    <w:uiPriority w:val="34"/>
    <w:qFormat/>
    <w:rsid w:val="0088093D"/>
    <w:pPr>
      <w:spacing w:before="0"/>
      <w:ind w:left="720"/>
      <w:contextualSpacing/>
    </w:pPr>
    <w:rPr>
      <w:rFonts w:eastAsiaTheme="minorHAnsi"/>
      <w:sz w:val="22"/>
      <w:szCs w:val="22"/>
    </w:rPr>
  </w:style>
  <w:style w:type="paragraph" w:customStyle="1" w:styleId="Default">
    <w:name w:val="Default"/>
    <w:rsid w:val="0088093D"/>
    <w:pPr>
      <w:autoSpaceDE w:val="0"/>
      <w:autoSpaceDN w:val="0"/>
      <w:adjustRightInd w:val="0"/>
      <w:spacing w:before="0" w:after="0" w:line="240" w:lineRule="auto"/>
    </w:pPr>
    <w:rPr>
      <w:rFonts w:ascii="Times New Roman" w:eastAsiaTheme="minorHAnsi" w:hAnsi="Times New Roman" w:cs="Times New Roman"/>
      <w:color w:val="000000"/>
      <w:sz w:val="24"/>
      <w:szCs w:val="24"/>
    </w:rPr>
  </w:style>
  <w:style w:type="paragraph" w:styleId="CommentText">
    <w:name w:val="annotation text"/>
    <w:basedOn w:val="Normal"/>
    <w:link w:val="CommentTextChar"/>
    <w:uiPriority w:val="99"/>
    <w:semiHidden/>
    <w:unhideWhenUsed/>
    <w:rsid w:val="0088093D"/>
    <w:pPr>
      <w:spacing w:before="0" w:after="160" w:line="240" w:lineRule="auto"/>
    </w:pPr>
    <w:rPr>
      <w:rFonts w:eastAsiaTheme="minorHAnsi"/>
    </w:rPr>
  </w:style>
  <w:style w:type="character" w:customStyle="1" w:styleId="CommentTextChar">
    <w:name w:val="Comment Text Char"/>
    <w:basedOn w:val="DefaultParagraphFont"/>
    <w:link w:val="CommentText"/>
    <w:uiPriority w:val="99"/>
    <w:semiHidden/>
    <w:rsid w:val="0088093D"/>
    <w:rPr>
      <w:rFonts w:eastAsiaTheme="minorHAnsi"/>
    </w:rPr>
  </w:style>
  <w:style w:type="character" w:customStyle="1" w:styleId="CommentSubjectChar">
    <w:name w:val="Comment Subject Char"/>
    <w:basedOn w:val="CommentTextChar"/>
    <w:link w:val="CommentSubject"/>
    <w:uiPriority w:val="99"/>
    <w:semiHidden/>
    <w:rsid w:val="0088093D"/>
    <w:rPr>
      <w:rFonts w:eastAsiaTheme="minorHAnsi"/>
      <w:b/>
      <w:bCs/>
    </w:rPr>
  </w:style>
  <w:style w:type="paragraph" w:styleId="CommentSubject">
    <w:name w:val="annotation subject"/>
    <w:basedOn w:val="CommentText"/>
    <w:next w:val="CommentText"/>
    <w:link w:val="CommentSubjectChar"/>
    <w:uiPriority w:val="99"/>
    <w:semiHidden/>
    <w:unhideWhenUsed/>
    <w:rsid w:val="0088093D"/>
    <w:rPr>
      <w:b/>
      <w:bCs/>
    </w:rPr>
  </w:style>
  <w:style w:type="character" w:customStyle="1" w:styleId="CommentSubjectChar1">
    <w:name w:val="Comment Subject Char1"/>
    <w:basedOn w:val="CommentTextChar"/>
    <w:uiPriority w:val="99"/>
    <w:semiHidden/>
    <w:rsid w:val="0088093D"/>
    <w:rPr>
      <w:rFonts w:eastAsiaTheme="minorHAnsi"/>
      <w:b/>
      <w:bCs/>
    </w:rPr>
  </w:style>
  <w:style w:type="character" w:styleId="CommentReference">
    <w:name w:val="annotation reference"/>
    <w:basedOn w:val="DefaultParagraphFont"/>
    <w:uiPriority w:val="99"/>
    <w:semiHidden/>
    <w:unhideWhenUsed/>
    <w:rsid w:val="0088093D"/>
    <w:rPr>
      <w:sz w:val="16"/>
      <w:szCs w:val="16"/>
    </w:rPr>
  </w:style>
  <w:style w:type="character" w:styleId="Hyperlink">
    <w:name w:val="Hyperlink"/>
    <w:basedOn w:val="DefaultParagraphFont"/>
    <w:uiPriority w:val="99"/>
    <w:unhideWhenUsed/>
    <w:rsid w:val="0088093D"/>
    <w:rPr>
      <w:color w:val="B48C2D" w:themeColor="hyperlink"/>
      <w:u w:val="single"/>
    </w:rPr>
  </w:style>
  <w:style w:type="character" w:styleId="FollowedHyperlink">
    <w:name w:val="FollowedHyperlink"/>
    <w:basedOn w:val="DefaultParagraphFont"/>
    <w:uiPriority w:val="99"/>
    <w:semiHidden/>
    <w:unhideWhenUsed/>
    <w:rsid w:val="0088093D"/>
    <w:rPr>
      <w:color w:val="92777A" w:themeColor="followedHyperlink"/>
      <w:u w:val="single"/>
    </w:rPr>
  </w:style>
  <w:style w:type="character" w:customStyle="1" w:styleId="UnresolvedMention1">
    <w:name w:val="Unresolved Mention1"/>
    <w:basedOn w:val="DefaultParagraphFont"/>
    <w:uiPriority w:val="99"/>
    <w:semiHidden/>
    <w:unhideWhenUsed/>
    <w:rsid w:val="00880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826436">
      <w:bodyDiv w:val="1"/>
      <w:marLeft w:val="0"/>
      <w:marRight w:val="0"/>
      <w:marTop w:val="0"/>
      <w:marBottom w:val="0"/>
      <w:divBdr>
        <w:top w:val="none" w:sz="0" w:space="0" w:color="auto"/>
        <w:left w:val="none" w:sz="0" w:space="0" w:color="auto"/>
        <w:bottom w:val="none" w:sz="0" w:space="0" w:color="auto"/>
        <w:right w:val="none" w:sz="0" w:space="0" w:color="auto"/>
      </w:divBdr>
    </w:div>
    <w:div w:id="482552632">
      <w:bodyDiv w:val="1"/>
      <w:marLeft w:val="0"/>
      <w:marRight w:val="0"/>
      <w:marTop w:val="0"/>
      <w:marBottom w:val="0"/>
      <w:divBdr>
        <w:top w:val="none" w:sz="0" w:space="0" w:color="auto"/>
        <w:left w:val="none" w:sz="0" w:space="0" w:color="auto"/>
        <w:bottom w:val="none" w:sz="0" w:space="0" w:color="auto"/>
        <w:right w:val="none" w:sz="0" w:space="0" w:color="auto"/>
      </w:divBdr>
    </w:div>
    <w:div w:id="484781989">
      <w:bodyDiv w:val="1"/>
      <w:marLeft w:val="0"/>
      <w:marRight w:val="0"/>
      <w:marTop w:val="0"/>
      <w:marBottom w:val="0"/>
      <w:divBdr>
        <w:top w:val="none" w:sz="0" w:space="0" w:color="auto"/>
        <w:left w:val="none" w:sz="0" w:space="0" w:color="auto"/>
        <w:bottom w:val="none" w:sz="0" w:space="0" w:color="auto"/>
        <w:right w:val="none" w:sz="0" w:space="0" w:color="auto"/>
      </w:divBdr>
    </w:div>
    <w:div w:id="673725913">
      <w:bodyDiv w:val="1"/>
      <w:marLeft w:val="0"/>
      <w:marRight w:val="0"/>
      <w:marTop w:val="0"/>
      <w:marBottom w:val="0"/>
      <w:divBdr>
        <w:top w:val="none" w:sz="0" w:space="0" w:color="auto"/>
        <w:left w:val="none" w:sz="0" w:space="0" w:color="auto"/>
        <w:bottom w:val="none" w:sz="0" w:space="0" w:color="auto"/>
        <w:right w:val="none" w:sz="0" w:space="0" w:color="auto"/>
      </w:divBdr>
    </w:div>
    <w:div w:id="1061295366">
      <w:bodyDiv w:val="1"/>
      <w:marLeft w:val="0"/>
      <w:marRight w:val="0"/>
      <w:marTop w:val="0"/>
      <w:marBottom w:val="0"/>
      <w:divBdr>
        <w:top w:val="none" w:sz="0" w:space="0" w:color="auto"/>
        <w:left w:val="none" w:sz="0" w:space="0" w:color="auto"/>
        <w:bottom w:val="none" w:sz="0" w:space="0" w:color="auto"/>
        <w:right w:val="none" w:sz="0" w:space="0" w:color="auto"/>
      </w:divBdr>
    </w:div>
    <w:div w:id="1116753709">
      <w:bodyDiv w:val="1"/>
      <w:marLeft w:val="0"/>
      <w:marRight w:val="0"/>
      <w:marTop w:val="0"/>
      <w:marBottom w:val="0"/>
      <w:divBdr>
        <w:top w:val="none" w:sz="0" w:space="0" w:color="auto"/>
        <w:left w:val="none" w:sz="0" w:space="0" w:color="auto"/>
        <w:bottom w:val="none" w:sz="0" w:space="0" w:color="auto"/>
        <w:right w:val="none" w:sz="0" w:space="0" w:color="auto"/>
      </w:divBdr>
    </w:div>
    <w:div w:id="1192571601">
      <w:bodyDiv w:val="1"/>
      <w:marLeft w:val="0"/>
      <w:marRight w:val="0"/>
      <w:marTop w:val="0"/>
      <w:marBottom w:val="0"/>
      <w:divBdr>
        <w:top w:val="none" w:sz="0" w:space="0" w:color="auto"/>
        <w:left w:val="none" w:sz="0" w:space="0" w:color="auto"/>
        <w:bottom w:val="none" w:sz="0" w:space="0" w:color="auto"/>
        <w:right w:val="none" w:sz="0" w:space="0" w:color="auto"/>
      </w:divBdr>
    </w:div>
    <w:div w:id="1211501492">
      <w:bodyDiv w:val="1"/>
      <w:marLeft w:val="0"/>
      <w:marRight w:val="0"/>
      <w:marTop w:val="0"/>
      <w:marBottom w:val="0"/>
      <w:divBdr>
        <w:top w:val="none" w:sz="0" w:space="0" w:color="auto"/>
        <w:left w:val="none" w:sz="0" w:space="0" w:color="auto"/>
        <w:bottom w:val="none" w:sz="0" w:space="0" w:color="auto"/>
        <w:right w:val="none" w:sz="0" w:space="0" w:color="auto"/>
      </w:divBdr>
    </w:div>
    <w:div w:id="182886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ravea\OneDrive%20-%20Napa%20Valley%20College\Documents\NVC%20Color%20Set.dotx" TargetMode="External"/></Relationships>
</file>

<file path=word/theme/theme1.xml><?xml version="1.0" encoding="utf-8"?>
<a:theme xmlns:a="http://schemas.openxmlformats.org/drawingml/2006/main" name="Basis">
  <a:themeElements>
    <a:clrScheme name="NVC Logo Colors">
      <a:dk1>
        <a:srgbClr val="000000"/>
      </a:dk1>
      <a:lt1>
        <a:srgbClr val="FFFFFF"/>
      </a:lt1>
      <a:dk2>
        <a:srgbClr val="565349"/>
      </a:dk2>
      <a:lt2>
        <a:srgbClr val="DDDDDD"/>
      </a:lt2>
      <a:accent1>
        <a:srgbClr val="6F8B79"/>
      </a:accent1>
      <a:accent2>
        <a:srgbClr val="BBA4AC"/>
      </a:accent2>
      <a:accent3>
        <a:srgbClr val="B48C2D"/>
      </a:accent3>
      <a:accent4>
        <a:srgbClr val="92777A"/>
      </a:accent4>
      <a:accent5>
        <a:srgbClr val="A0AD9F"/>
      </a:accent5>
      <a:accent6>
        <a:srgbClr val="FFFFFF"/>
      </a:accent6>
      <a:hlink>
        <a:srgbClr val="B48C2D"/>
      </a:hlink>
      <a:folHlink>
        <a:srgbClr val="92777A"/>
      </a:folHlink>
    </a:clrScheme>
    <a:fontScheme name="Basi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is">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1AE0622AEF9D4B9BF8EA06C515DD5F" ma:contentTypeVersion="14" ma:contentTypeDescription="Create a new document." ma:contentTypeScope="" ma:versionID="e1721a51b017ea011047e98c8e92561d">
  <xsd:schema xmlns:xsd="http://www.w3.org/2001/XMLSchema" xmlns:xs="http://www.w3.org/2001/XMLSchema" xmlns:p="http://schemas.microsoft.com/office/2006/metadata/properties" xmlns:ns3="5699e153-c627-4cf6-8fff-693f6765457d" xmlns:ns4="f33f1eb4-62f7-4118-abfc-509fd9c938a9" targetNamespace="http://schemas.microsoft.com/office/2006/metadata/properties" ma:root="true" ma:fieldsID="f7d1b7861785439377cade6b39e53758" ns3:_="" ns4:_="">
    <xsd:import namespace="5699e153-c627-4cf6-8fff-693f6765457d"/>
    <xsd:import namespace="f33f1eb4-62f7-4118-abfc-509fd9c938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9e153-c627-4cf6-8fff-693f67654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3f1eb4-62f7-4118-abfc-509fd9c938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DF913-E139-4658-B007-A5DDE6C54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9e153-c627-4cf6-8fff-693f6765457d"/>
    <ds:schemaRef ds:uri="f33f1eb4-62f7-4118-abfc-509fd9c938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3B1579-0F3B-4829-94A1-5CE51B353C6A}">
  <ds:schemaRefs>
    <ds:schemaRef ds:uri="http://schemas.microsoft.com/sharepoint/v3/contenttype/forms"/>
  </ds:schemaRefs>
</ds:datastoreItem>
</file>

<file path=customXml/itemProps3.xml><?xml version="1.0" encoding="utf-8"?>
<ds:datastoreItem xmlns:ds="http://schemas.openxmlformats.org/officeDocument/2006/customXml" ds:itemID="{7F475BA1-09E4-47B9-AF82-1093F98E6E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E6E8B5-5933-438D-BDC5-D8FAEEDF3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NVC Color Set.dotx</Template>
  <TotalTime>10</TotalTime>
  <Pages>17</Pages>
  <Words>4950</Words>
  <Characters>28219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Cravea</dc:creator>
  <cp:keywords/>
  <dc:description/>
  <cp:lastModifiedBy>Bethany Cravea</cp:lastModifiedBy>
  <cp:revision>3</cp:revision>
  <cp:lastPrinted>2023-07-11T21:35:00Z</cp:lastPrinted>
  <dcterms:created xsi:type="dcterms:W3CDTF">2023-05-17T20:20:00Z</dcterms:created>
  <dcterms:modified xsi:type="dcterms:W3CDTF">2023-07-11T21:35:00Z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0x010100281AE0622AEF9D4B9BF8EA06C515DD5F</vt:lpwstr>
  </property>
</Properties>
</file>